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85D6C8" w14:textId="77777777" w:rsidR="00655643" w:rsidRDefault="00000000">
      <w:pPr>
        <w:tabs>
          <w:tab w:val="left" w:pos="426"/>
        </w:tabs>
        <w:snapToGrid w:val="0"/>
        <w:jc w:val="center"/>
        <w:rPr>
          <w:rFonts w:ascii="Calisto MT" w:hAnsi="Calisto MT"/>
          <w:b/>
          <w:bCs/>
        </w:rPr>
      </w:pPr>
      <w:r>
        <w:rPr>
          <w:rFonts w:ascii="Calisto MT" w:hAnsi="Calisto MT"/>
          <w:b/>
          <w:bCs/>
        </w:rPr>
        <w:t>Indonesian-Thailand Corporate Social Responsibility (CSR) Practice within the Cultural Preservation Framework: A Comparative Study</w:t>
      </w:r>
    </w:p>
    <w:p w14:paraId="628D7272" w14:textId="77777777" w:rsidR="00655643" w:rsidRDefault="00655643">
      <w:pPr>
        <w:tabs>
          <w:tab w:val="left" w:pos="426"/>
        </w:tabs>
        <w:snapToGrid w:val="0"/>
        <w:rPr>
          <w:rFonts w:ascii="Calisto MT" w:hAnsi="Calisto MT"/>
          <w:b/>
          <w:bCs/>
        </w:rPr>
      </w:pPr>
    </w:p>
    <w:p w14:paraId="676C7DAB" w14:textId="77777777" w:rsidR="00655643" w:rsidRDefault="00655643">
      <w:pPr>
        <w:tabs>
          <w:tab w:val="left" w:pos="426"/>
        </w:tabs>
        <w:snapToGrid w:val="0"/>
        <w:rPr>
          <w:rFonts w:ascii="Calisto MT" w:hAnsi="Calisto MT"/>
        </w:rPr>
      </w:pPr>
    </w:p>
    <w:p w14:paraId="481DE56F" w14:textId="77777777" w:rsidR="00655643" w:rsidRDefault="00000000">
      <w:pPr>
        <w:tabs>
          <w:tab w:val="left" w:pos="426"/>
        </w:tabs>
        <w:snapToGrid w:val="0"/>
        <w:jc w:val="center"/>
        <w:rPr>
          <w:rFonts w:ascii="Calisto MT" w:hAnsi="Calisto MT"/>
          <w:b/>
          <w:bCs/>
        </w:rPr>
      </w:pPr>
      <w:r>
        <w:rPr>
          <w:rFonts w:ascii="Calisto MT" w:hAnsi="Calisto MT"/>
          <w:b/>
          <w:bCs/>
        </w:rPr>
        <w:t>Ershad Selesa</w:t>
      </w:r>
      <w:r>
        <w:rPr>
          <w:rFonts w:ascii="Calisto MT" w:hAnsi="Calisto MT"/>
          <w:b/>
          <w:bCs/>
          <w:vertAlign w:val="superscript"/>
        </w:rPr>
        <w:t>1</w:t>
      </w:r>
      <w:r>
        <w:rPr>
          <w:rFonts w:ascii="Calisto MT" w:hAnsi="Calisto MT"/>
          <w:b/>
          <w:bCs/>
        </w:rPr>
        <w:t>, Abdullah Chelong</w:t>
      </w:r>
      <w:r>
        <w:rPr>
          <w:rFonts w:ascii="Calisto MT" w:hAnsi="Calisto MT"/>
          <w:b/>
          <w:bCs/>
          <w:vertAlign w:val="superscript"/>
        </w:rPr>
        <w:t>2</w:t>
      </w:r>
      <w:r>
        <w:rPr>
          <w:rFonts w:ascii="Calisto MT" w:hAnsi="Calisto MT"/>
          <w:b/>
          <w:bCs/>
        </w:rPr>
        <w:t xml:space="preserve">, &amp; </w:t>
      </w:r>
      <w:proofErr w:type="spellStart"/>
      <w:r>
        <w:rPr>
          <w:rFonts w:ascii="Calisto MT" w:hAnsi="Calisto MT"/>
          <w:b/>
          <w:bCs/>
        </w:rPr>
        <w:t>Ruslee</w:t>
      </w:r>
      <w:proofErr w:type="spellEnd"/>
      <w:r>
        <w:rPr>
          <w:rFonts w:ascii="Calisto MT" w:hAnsi="Calisto MT"/>
          <w:b/>
          <w:bCs/>
        </w:rPr>
        <w:t xml:space="preserve"> Nuh</w:t>
      </w:r>
      <w:r>
        <w:rPr>
          <w:rFonts w:ascii="Calisto MT" w:hAnsi="Calisto MT"/>
          <w:b/>
          <w:bCs/>
          <w:vertAlign w:val="superscript"/>
        </w:rPr>
        <w:t>3</w:t>
      </w:r>
    </w:p>
    <w:p w14:paraId="3DF7A4C6" w14:textId="77777777" w:rsidR="00655643" w:rsidRDefault="00000000">
      <w:pPr>
        <w:tabs>
          <w:tab w:val="left" w:pos="426"/>
        </w:tabs>
        <w:snapToGrid w:val="0"/>
        <w:jc w:val="center"/>
        <w:rPr>
          <w:rFonts w:ascii="Calisto MT" w:hAnsi="Calisto MT"/>
        </w:rPr>
      </w:pPr>
      <w:r>
        <w:rPr>
          <w:rFonts w:ascii="Calisto MT" w:hAnsi="Calisto MT"/>
          <w:vertAlign w:val="superscript"/>
        </w:rPr>
        <w:t>1 2</w:t>
      </w:r>
      <w:r>
        <w:rPr>
          <w:rFonts w:ascii="Calisto MT" w:hAnsi="Calisto MT"/>
        </w:rPr>
        <w:t xml:space="preserve">Depatment of Human and Social Development, Faculty of Liberal Arts </w:t>
      </w:r>
    </w:p>
    <w:p w14:paraId="6079046A" w14:textId="77777777" w:rsidR="00655643" w:rsidRDefault="00000000">
      <w:pPr>
        <w:tabs>
          <w:tab w:val="left" w:pos="426"/>
        </w:tabs>
        <w:snapToGrid w:val="0"/>
        <w:jc w:val="center"/>
        <w:rPr>
          <w:rFonts w:ascii="Calisto MT" w:hAnsi="Calisto MT"/>
        </w:rPr>
      </w:pPr>
      <w:r>
        <w:rPr>
          <w:rFonts w:ascii="Calisto MT" w:hAnsi="Calisto MT"/>
        </w:rPr>
        <w:t xml:space="preserve">Prince of </w:t>
      </w:r>
      <w:proofErr w:type="spellStart"/>
      <w:r>
        <w:rPr>
          <w:rFonts w:ascii="Calisto MT" w:hAnsi="Calisto MT"/>
        </w:rPr>
        <w:t>Songkla</w:t>
      </w:r>
      <w:proofErr w:type="spellEnd"/>
      <w:r>
        <w:rPr>
          <w:rFonts w:ascii="Calisto MT" w:hAnsi="Calisto MT"/>
        </w:rPr>
        <w:t xml:space="preserve"> University, Hat Yai Campus</w:t>
      </w:r>
    </w:p>
    <w:p w14:paraId="1DAB3119" w14:textId="77777777" w:rsidR="00655643" w:rsidRDefault="00000000">
      <w:pPr>
        <w:tabs>
          <w:tab w:val="left" w:pos="426"/>
        </w:tabs>
        <w:snapToGrid w:val="0"/>
        <w:jc w:val="center"/>
        <w:rPr>
          <w:rFonts w:ascii="Calisto MT" w:hAnsi="Calisto MT"/>
        </w:rPr>
      </w:pPr>
      <w:r>
        <w:rPr>
          <w:rFonts w:ascii="Calisto MT" w:hAnsi="Calisto MT"/>
          <w:vertAlign w:val="superscript"/>
        </w:rPr>
        <w:t>3</w:t>
      </w:r>
      <w:r>
        <w:rPr>
          <w:rFonts w:ascii="Calisto MT" w:hAnsi="Calisto MT"/>
        </w:rPr>
        <w:t>Department of Islamic Business and Innovation, Faculty of Islamic Sciences</w:t>
      </w:r>
    </w:p>
    <w:p w14:paraId="4B8756B6" w14:textId="77777777" w:rsidR="00655643" w:rsidRDefault="00000000">
      <w:pPr>
        <w:tabs>
          <w:tab w:val="left" w:pos="426"/>
        </w:tabs>
        <w:snapToGrid w:val="0"/>
        <w:jc w:val="center"/>
        <w:rPr>
          <w:rFonts w:ascii="Calisto MT" w:hAnsi="Calisto MT"/>
        </w:rPr>
      </w:pPr>
      <w:r>
        <w:rPr>
          <w:rFonts w:ascii="Calisto MT" w:hAnsi="Calisto MT"/>
        </w:rPr>
        <w:t xml:space="preserve">Prince of </w:t>
      </w:r>
      <w:proofErr w:type="spellStart"/>
      <w:r>
        <w:rPr>
          <w:rFonts w:ascii="Calisto MT" w:hAnsi="Calisto MT"/>
        </w:rPr>
        <w:t>Songkla</w:t>
      </w:r>
      <w:proofErr w:type="spellEnd"/>
      <w:r>
        <w:rPr>
          <w:rFonts w:ascii="Calisto MT" w:hAnsi="Calisto MT"/>
        </w:rPr>
        <w:t xml:space="preserve"> University, Pattani Campus</w:t>
      </w:r>
    </w:p>
    <w:p w14:paraId="22165AA9" w14:textId="77777777" w:rsidR="00655643" w:rsidRDefault="00000000">
      <w:pPr>
        <w:tabs>
          <w:tab w:val="left" w:pos="426"/>
        </w:tabs>
        <w:snapToGrid w:val="0"/>
        <w:jc w:val="center"/>
        <w:rPr>
          <w:rFonts w:ascii="Calisto MT" w:hAnsi="Calisto MT"/>
        </w:rPr>
      </w:pPr>
      <w:r>
        <w:rPr>
          <w:rFonts w:ascii="Calisto MT" w:hAnsi="Calisto MT"/>
        </w:rPr>
        <w:t>Email: ershad.selesa@gmail.com</w:t>
      </w:r>
    </w:p>
    <w:p w14:paraId="4EA0D75E" w14:textId="77777777" w:rsidR="00655643" w:rsidRDefault="00655643">
      <w:pPr>
        <w:tabs>
          <w:tab w:val="left" w:pos="426"/>
        </w:tabs>
        <w:snapToGrid w:val="0"/>
        <w:rPr>
          <w:rFonts w:ascii="Calisto MT" w:hAnsi="Calisto MT"/>
        </w:rPr>
      </w:pPr>
    </w:p>
    <w:p w14:paraId="0B73000D" w14:textId="77777777" w:rsidR="00655643" w:rsidRDefault="00000000">
      <w:pPr>
        <w:tabs>
          <w:tab w:val="left" w:pos="426"/>
        </w:tabs>
        <w:snapToGrid w:val="0"/>
        <w:jc w:val="center"/>
        <w:rPr>
          <w:rFonts w:ascii="Calisto MT" w:hAnsi="Calisto MT"/>
          <w:b/>
          <w:bCs/>
          <w:sz w:val="20"/>
          <w:szCs w:val="20"/>
        </w:rPr>
      </w:pPr>
      <w:r>
        <w:rPr>
          <w:rFonts w:ascii="Calisto MT" w:hAnsi="Calisto MT"/>
          <w:b/>
          <w:bCs/>
          <w:sz w:val="20"/>
          <w:szCs w:val="20"/>
        </w:rPr>
        <w:t>ABSTRAK</w:t>
      </w:r>
    </w:p>
    <w:p w14:paraId="55D5B076" w14:textId="77777777" w:rsidR="00655643" w:rsidRDefault="00000000">
      <w:pPr>
        <w:tabs>
          <w:tab w:val="left" w:pos="426"/>
        </w:tabs>
        <w:snapToGrid w:val="0"/>
        <w:spacing w:before="240"/>
        <w:rPr>
          <w:rFonts w:ascii="Calisto MT" w:hAnsi="Calisto MT"/>
          <w:sz w:val="20"/>
          <w:szCs w:val="20"/>
        </w:rPr>
      </w:pPr>
      <w:proofErr w:type="spellStart"/>
      <w:r>
        <w:rPr>
          <w:rFonts w:ascii="Calisto MT" w:hAnsi="Calisto MT"/>
          <w:sz w:val="20"/>
          <w:szCs w:val="20"/>
        </w:rPr>
        <w:t>Berawal</w:t>
      </w:r>
      <w:proofErr w:type="spellEnd"/>
      <w:r>
        <w:rPr>
          <w:rFonts w:ascii="Calisto MT" w:hAnsi="Calisto MT"/>
          <w:sz w:val="20"/>
          <w:szCs w:val="20"/>
        </w:rPr>
        <w:t xml:space="preserve"> </w:t>
      </w:r>
      <w:proofErr w:type="spellStart"/>
      <w:r>
        <w:rPr>
          <w:rFonts w:ascii="Calisto MT" w:hAnsi="Calisto MT"/>
          <w:sz w:val="20"/>
          <w:szCs w:val="20"/>
        </w:rPr>
        <w:t>dari</w:t>
      </w:r>
      <w:proofErr w:type="spellEnd"/>
      <w:r>
        <w:rPr>
          <w:rFonts w:ascii="Calisto MT" w:hAnsi="Calisto MT"/>
          <w:sz w:val="20"/>
          <w:szCs w:val="20"/>
        </w:rPr>
        <w:t xml:space="preserve"> </w:t>
      </w:r>
      <w:proofErr w:type="spellStart"/>
      <w:r>
        <w:rPr>
          <w:rFonts w:ascii="Calisto MT" w:hAnsi="Calisto MT"/>
          <w:sz w:val="20"/>
          <w:szCs w:val="20"/>
        </w:rPr>
        <w:t>akar</w:t>
      </w:r>
      <w:proofErr w:type="spellEnd"/>
      <w:r>
        <w:rPr>
          <w:rFonts w:ascii="Calisto MT" w:hAnsi="Calisto MT"/>
          <w:sz w:val="20"/>
          <w:szCs w:val="20"/>
        </w:rPr>
        <w:t xml:space="preserve"> </w:t>
      </w:r>
      <w:proofErr w:type="spellStart"/>
      <w:r>
        <w:rPr>
          <w:rFonts w:ascii="Calisto MT" w:hAnsi="Calisto MT"/>
          <w:sz w:val="20"/>
          <w:szCs w:val="20"/>
        </w:rPr>
        <w:t>budaya</w:t>
      </w:r>
      <w:proofErr w:type="spellEnd"/>
      <w:r>
        <w:rPr>
          <w:rFonts w:ascii="Calisto MT" w:hAnsi="Calisto MT"/>
          <w:sz w:val="20"/>
          <w:szCs w:val="20"/>
        </w:rPr>
        <w:t xml:space="preserve"> yang </w:t>
      </w:r>
      <w:proofErr w:type="spellStart"/>
      <w:r>
        <w:rPr>
          <w:rFonts w:ascii="Calisto MT" w:hAnsi="Calisto MT"/>
          <w:sz w:val="20"/>
          <w:szCs w:val="20"/>
        </w:rPr>
        <w:t>berbeda</w:t>
      </w:r>
      <w:proofErr w:type="spellEnd"/>
      <w:r>
        <w:rPr>
          <w:rFonts w:ascii="Calisto MT" w:hAnsi="Calisto MT"/>
          <w:sz w:val="20"/>
          <w:szCs w:val="20"/>
        </w:rPr>
        <w:t xml:space="preserve">, </w:t>
      </w:r>
      <w:proofErr w:type="spellStart"/>
      <w:r>
        <w:rPr>
          <w:rFonts w:ascii="Calisto MT" w:hAnsi="Calisto MT"/>
          <w:sz w:val="20"/>
          <w:szCs w:val="20"/>
        </w:rPr>
        <w:t>pelaksanaan</w:t>
      </w:r>
      <w:proofErr w:type="spellEnd"/>
      <w:r>
        <w:rPr>
          <w:rFonts w:ascii="Calisto MT" w:hAnsi="Calisto MT"/>
          <w:sz w:val="20"/>
          <w:szCs w:val="20"/>
        </w:rPr>
        <w:t xml:space="preserve"> </w:t>
      </w:r>
      <w:proofErr w:type="spellStart"/>
      <w:r>
        <w:rPr>
          <w:rFonts w:ascii="Calisto MT" w:hAnsi="Calisto MT"/>
          <w:sz w:val="20"/>
          <w:szCs w:val="20"/>
        </w:rPr>
        <w:t>Tanggung</w:t>
      </w:r>
      <w:proofErr w:type="spellEnd"/>
      <w:r>
        <w:rPr>
          <w:rFonts w:ascii="Calisto MT" w:hAnsi="Calisto MT"/>
          <w:sz w:val="20"/>
          <w:szCs w:val="20"/>
        </w:rPr>
        <w:t xml:space="preserve"> Jawab </w:t>
      </w:r>
      <w:proofErr w:type="spellStart"/>
      <w:r>
        <w:rPr>
          <w:rFonts w:ascii="Calisto MT" w:hAnsi="Calisto MT"/>
          <w:sz w:val="20"/>
          <w:szCs w:val="20"/>
        </w:rPr>
        <w:t>Sosial</w:t>
      </w:r>
      <w:proofErr w:type="spellEnd"/>
      <w:r>
        <w:rPr>
          <w:rFonts w:ascii="Calisto MT" w:hAnsi="Calisto MT"/>
          <w:sz w:val="20"/>
          <w:szCs w:val="20"/>
        </w:rPr>
        <w:t xml:space="preserve"> Perusahaan (CSR) di Indonesia dan Thailand </w:t>
      </w:r>
      <w:proofErr w:type="spellStart"/>
      <w:r>
        <w:rPr>
          <w:rFonts w:ascii="Calisto MT" w:hAnsi="Calisto MT"/>
          <w:sz w:val="20"/>
          <w:szCs w:val="20"/>
        </w:rPr>
        <w:t>menunjukkan</w:t>
      </w:r>
      <w:proofErr w:type="spellEnd"/>
      <w:r>
        <w:rPr>
          <w:rFonts w:ascii="Calisto MT" w:hAnsi="Calisto MT"/>
          <w:sz w:val="20"/>
          <w:szCs w:val="20"/>
        </w:rPr>
        <w:t xml:space="preserve"> </w:t>
      </w:r>
      <w:proofErr w:type="spellStart"/>
      <w:r>
        <w:rPr>
          <w:rFonts w:ascii="Calisto MT" w:hAnsi="Calisto MT"/>
          <w:sz w:val="20"/>
          <w:szCs w:val="20"/>
        </w:rPr>
        <w:t>orientasi</w:t>
      </w:r>
      <w:proofErr w:type="spellEnd"/>
      <w:r>
        <w:rPr>
          <w:rFonts w:ascii="Calisto MT" w:hAnsi="Calisto MT"/>
          <w:sz w:val="20"/>
          <w:szCs w:val="20"/>
        </w:rPr>
        <w:t xml:space="preserve"> yang </w:t>
      </w:r>
      <w:proofErr w:type="spellStart"/>
      <w:r>
        <w:rPr>
          <w:rFonts w:ascii="Calisto MT" w:hAnsi="Calisto MT"/>
          <w:sz w:val="20"/>
          <w:szCs w:val="20"/>
        </w:rPr>
        <w:t>sama</w:t>
      </w:r>
      <w:proofErr w:type="spellEnd"/>
      <w:r>
        <w:rPr>
          <w:rFonts w:ascii="Calisto MT" w:hAnsi="Calisto MT"/>
          <w:sz w:val="20"/>
          <w:szCs w:val="20"/>
        </w:rPr>
        <w:t xml:space="preserve"> </w:t>
      </w:r>
      <w:proofErr w:type="spellStart"/>
      <w:r>
        <w:rPr>
          <w:rFonts w:ascii="Calisto MT" w:hAnsi="Calisto MT"/>
          <w:sz w:val="20"/>
          <w:szCs w:val="20"/>
        </w:rPr>
        <w:t>terkait</w:t>
      </w:r>
      <w:proofErr w:type="spellEnd"/>
      <w:r>
        <w:rPr>
          <w:rFonts w:ascii="Calisto MT" w:hAnsi="Calisto MT"/>
          <w:sz w:val="20"/>
          <w:szCs w:val="20"/>
        </w:rPr>
        <w:t xml:space="preserve"> </w:t>
      </w:r>
      <w:proofErr w:type="spellStart"/>
      <w:r>
        <w:rPr>
          <w:rFonts w:ascii="Calisto MT" w:hAnsi="Calisto MT"/>
          <w:sz w:val="20"/>
          <w:szCs w:val="20"/>
        </w:rPr>
        <w:t>akuntabilitas</w:t>
      </w:r>
      <w:proofErr w:type="spellEnd"/>
      <w:r>
        <w:rPr>
          <w:rFonts w:ascii="Calisto MT" w:hAnsi="Calisto MT"/>
          <w:sz w:val="20"/>
          <w:szCs w:val="20"/>
        </w:rPr>
        <w:t xml:space="preserve"> </w:t>
      </w:r>
      <w:proofErr w:type="spellStart"/>
      <w:r>
        <w:rPr>
          <w:rFonts w:ascii="Calisto MT" w:hAnsi="Calisto MT"/>
          <w:sz w:val="20"/>
          <w:szCs w:val="20"/>
        </w:rPr>
        <w:t>sosial</w:t>
      </w:r>
      <w:proofErr w:type="spellEnd"/>
      <w:r>
        <w:rPr>
          <w:rFonts w:ascii="Calisto MT" w:hAnsi="Calisto MT"/>
          <w:sz w:val="20"/>
          <w:szCs w:val="20"/>
        </w:rPr>
        <w:t xml:space="preserve"> dan </w:t>
      </w:r>
      <w:proofErr w:type="spellStart"/>
      <w:r>
        <w:rPr>
          <w:rFonts w:ascii="Calisto MT" w:hAnsi="Calisto MT"/>
          <w:sz w:val="20"/>
          <w:szCs w:val="20"/>
        </w:rPr>
        <w:t>nilai-nilai</w:t>
      </w:r>
      <w:proofErr w:type="spellEnd"/>
      <w:r>
        <w:rPr>
          <w:rFonts w:ascii="Calisto MT" w:hAnsi="Calisto MT"/>
          <w:sz w:val="20"/>
          <w:szCs w:val="20"/>
        </w:rPr>
        <w:t xml:space="preserve"> </w:t>
      </w:r>
      <w:proofErr w:type="spellStart"/>
      <w:r>
        <w:rPr>
          <w:rFonts w:ascii="Calisto MT" w:hAnsi="Calisto MT"/>
          <w:sz w:val="20"/>
          <w:szCs w:val="20"/>
        </w:rPr>
        <w:t>budaya</w:t>
      </w:r>
      <w:proofErr w:type="spellEnd"/>
      <w:r>
        <w:rPr>
          <w:rFonts w:ascii="Calisto MT" w:hAnsi="Calisto MT"/>
          <w:sz w:val="20"/>
          <w:szCs w:val="20"/>
        </w:rPr>
        <w:t xml:space="preserve"> </w:t>
      </w:r>
      <w:proofErr w:type="spellStart"/>
      <w:r>
        <w:rPr>
          <w:rFonts w:ascii="Calisto MT" w:hAnsi="Calisto MT"/>
          <w:sz w:val="20"/>
          <w:szCs w:val="20"/>
        </w:rPr>
        <w:t>lokal</w:t>
      </w:r>
      <w:proofErr w:type="spellEnd"/>
      <w:r>
        <w:rPr>
          <w:rFonts w:ascii="Calisto MT" w:hAnsi="Calisto MT"/>
          <w:sz w:val="20"/>
          <w:szCs w:val="20"/>
        </w:rPr>
        <w:t xml:space="preserve">. </w:t>
      </w:r>
      <w:proofErr w:type="spellStart"/>
      <w:r>
        <w:rPr>
          <w:rFonts w:ascii="Calisto MT" w:hAnsi="Calisto MT"/>
          <w:sz w:val="20"/>
          <w:szCs w:val="20"/>
        </w:rPr>
        <w:t>Kedua</w:t>
      </w:r>
      <w:proofErr w:type="spellEnd"/>
      <w:r>
        <w:rPr>
          <w:rFonts w:ascii="Calisto MT" w:hAnsi="Calisto MT"/>
          <w:sz w:val="20"/>
          <w:szCs w:val="20"/>
        </w:rPr>
        <w:t xml:space="preserve"> negara </w:t>
      </w:r>
      <w:proofErr w:type="spellStart"/>
      <w:r>
        <w:rPr>
          <w:rFonts w:ascii="Calisto MT" w:hAnsi="Calisto MT"/>
          <w:sz w:val="20"/>
          <w:szCs w:val="20"/>
        </w:rPr>
        <w:t>menerapkan</w:t>
      </w:r>
      <w:proofErr w:type="spellEnd"/>
      <w:r>
        <w:rPr>
          <w:rFonts w:ascii="Calisto MT" w:hAnsi="Calisto MT"/>
          <w:sz w:val="20"/>
          <w:szCs w:val="20"/>
        </w:rPr>
        <w:t xml:space="preserve"> </w:t>
      </w:r>
      <w:proofErr w:type="spellStart"/>
      <w:r>
        <w:rPr>
          <w:rFonts w:ascii="Calisto MT" w:hAnsi="Calisto MT"/>
          <w:sz w:val="20"/>
          <w:szCs w:val="20"/>
        </w:rPr>
        <w:t>pendekatan</w:t>
      </w:r>
      <w:proofErr w:type="spellEnd"/>
      <w:r>
        <w:rPr>
          <w:rFonts w:ascii="Calisto MT" w:hAnsi="Calisto MT"/>
          <w:sz w:val="20"/>
          <w:szCs w:val="20"/>
        </w:rPr>
        <w:t xml:space="preserve"> yang </w:t>
      </w:r>
      <w:proofErr w:type="spellStart"/>
      <w:r>
        <w:rPr>
          <w:rFonts w:ascii="Calisto MT" w:hAnsi="Calisto MT"/>
          <w:sz w:val="20"/>
          <w:szCs w:val="20"/>
        </w:rPr>
        <w:t>berbeda</w:t>
      </w:r>
      <w:proofErr w:type="spellEnd"/>
      <w:r>
        <w:rPr>
          <w:rFonts w:ascii="Calisto MT" w:hAnsi="Calisto MT"/>
          <w:sz w:val="20"/>
          <w:szCs w:val="20"/>
        </w:rPr>
        <w:t xml:space="preserve">, </w:t>
      </w:r>
      <w:proofErr w:type="spellStart"/>
      <w:r>
        <w:rPr>
          <w:rFonts w:ascii="Calisto MT" w:hAnsi="Calisto MT"/>
          <w:sz w:val="20"/>
          <w:szCs w:val="20"/>
        </w:rPr>
        <w:t>namun</w:t>
      </w:r>
      <w:proofErr w:type="spellEnd"/>
      <w:r>
        <w:rPr>
          <w:rFonts w:ascii="Calisto MT" w:hAnsi="Calisto MT"/>
          <w:sz w:val="20"/>
          <w:szCs w:val="20"/>
        </w:rPr>
        <w:t xml:space="preserve"> </w:t>
      </w:r>
      <w:proofErr w:type="spellStart"/>
      <w:r>
        <w:rPr>
          <w:rFonts w:ascii="Calisto MT" w:hAnsi="Calisto MT"/>
          <w:sz w:val="20"/>
          <w:szCs w:val="20"/>
        </w:rPr>
        <w:t>keduanya</w:t>
      </w:r>
      <w:proofErr w:type="spellEnd"/>
      <w:r>
        <w:rPr>
          <w:rFonts w:ascii="Calisto MT" w:hAnsi="Calisto MT"/>
          <w:sz w:val="20"/>
          <w:szCs w:val="20"/>
        </w:rPr>
        <w:t xml:space="preserve"> </w:t>
      </w:r>
      <w:proofErr w:type="spellStart"/>
      <w:r>
        <w:rPr>
          <w:rFonts w:ascii="Calisto MT" w:hAnsi="Calisto MT"/>
          <w:sz w:val="20"/>
          <w:szCs w:val="20"/>
        </w:rPr>
        <w:t>mengakui</w:t>
      </w:r>
      <w:proofErr w:type="spellEnd"/>
      <w:r>
        <w:rPr>
          <w:rFonts w:ascii="Calisto MT" w:hAnsi="Calisto MT"/>
          <w:sz w:val="20"/>
          <w:szCs w:val="20"/>
        </w:rPr>
        <w:t xml:space="preserve"> </w:t>
      </w:r>
      <w:proofErr w:type="spellStart"/>
      <w:r>
        <w:rPr>
          <w:rFonts w:ascii="Calisto MT" w:hAnsi="Calisto MT"/>
          <w:sz w:val="20"/>
          <w:szCs w:val="20"/>
        </w:rPr>
        <w:t>manfaat</w:t>
      </w:r>
      <w:proofErr w:type="spellEnd"/>
      <w:r>
        <w:rPr>
          <w:rFonts w:ascii="Calisto MT" w:hAnsi="Calisto MT"/>
          <w:sz w:val="20"/>
          <w:szCs w:val="20"/>
        </w:rPr>
        <w:t xml:space="preserve"> CSR. Artikel </w:t>
      </w:r>
      <w:proofErr w:type="spellStart"/>
      <w:r>
        <w:rPr>
          <w:rFonts w:ascii="Calisto MT" w:hAnsi="Calisto MT"/>
          <w:sz w:val="20"/>
          <w:szCs w:val="20"/>
        </w:rPr>
        <w:t>ini</w:t>
      </w:r>
      <w:proofErr w:type="spellEnd"/>
      <w:r>
        <w:rPr>
          <w:rFonts w:ascii="Calisto MT" w:hAnsi="Calisto MT"/>
          <w:sz w:val="20"/>
          <w:szCs w:val="20"/>
        </w:rPr>
        <w:t xml:space="preserve"> </w:t>
      </w:r>
      <w:proofErr w:type="spellStart"/>
      <w:r>
        <w:rPr>
          <w:rFonts w:ascii="Calisto MT" w:hAnsi="Calisto MT"/>
          <w:sz w:val="20"/>
          <w:szCs w:val="20"/>
        </w:rPr>
        <w:t>mengkaji</w:t>
      </w:r>
      <w:proofErr w:type="spellEnd"/>
      <w:r>
        <w:rPr>
          <w:rFonts w:ascii="Calisto MT" w:hAnsi="Calisto MT"/>
          <w:sz w:val="20"/>
          <w:szCs w:val="20"/>
        </w:rPr>
        <w:t xml:space="preserve"> </w:t>
      </w:r>
      <w:proofErr w:type="spellStart"/>
      <w:r>
        <w:rPr>
          <w:rFonts w:ascii="Calisto MT" w:hAnsi="Calisto MT"/>
          <w:sz w:val="20"/>
          <w:szCs w:val="20"/>
        </w:rPr>
        <w:t>analisa</w:t>
      </w:r>
      <w:proofErr w:type="spellEnd"/>
      <w:r>
        <w:rPr>
          <w:rFonts w:ascii="Calisto MT" w:hAnsi="Calisto MT"/>
          <w:sz w:val="20"/>
          <w:szCs w:val="20"/>
        </w:rPr>
        <w:t xml:space="preserve"> yang </w:t>
      </w:r>
      <w:proofErr w:type="spellStart"/>
      <w:r>
        <w:rPr>
          <w:rFonts w:ascii="Calisto MT" w:hAnsi="Calisto MT"/>
          <w:sz w:val="20"/>
          <w:szCs w:val="20"/>
        </w:rPr>
        <w:t>menekankan</w:t>
      </w:r>
      <w:proofErr w:type="spellEnd"/>
      <w:r>
        <w:rPr>
          <w:rFonts w:ascii="Calisto MT" w:hAnsi="Calisto MT"/>
          <w:sz w:val="20"/>
          <w:szCs w:val="20"/>
        </w:rPr>
        <w:t xml:space="preserve"> </w:t>
      </w:r>
      <w:proofErr w:type="spellStart"/>
      <w:r>
        <w:rPr>
          <w:rFonts w:ascii="Calisto MT" w:hAnsi="Calisto MT"/>
          <w:sz w:val="20"/>
          <w:szCs w:val="20"/>
        </w:rPr>
        <w:t>perbandingan</w:t>
      </w:r>
      <w:proofErr w:type="spellEnd"/>
      <w:r>
        <w:rPr>
          <w:rFonts w:ascii="Calisto MT" w:hAnsi="Calisto MT"/>
          <w:sz w:val="20"/>
          <w:szCs w:val="20"/>
        </w:rPr>
        <w:t xml:space="preserve"> </w:t>
      </w:r>
      <w:proofErr w:type="spellStart"/>
      <w:r>
        <w:rPr>
          <w:rFonts w:ascii="Calisto MT" w:hAnsi="Calisto MT"/>
          <w:sz w:val="20"/>
          <w:szCs w:val="20"/>
        </w:rPr>
        <w:t>penyelenggaraan</w:t>
      </w:r>
      <w:proofErr w:type="spellEnd"/>
      <w:r>
        <w:rPr>
          <w:rFonts w:ascii="Calisto MT" w:hAnsi="Calisto MT"/>
          <w:sz w:val="20"/>
          <w:szCs w:val="20"/>
        </w:rPr>
        <w:t xml:space="preserve"> </w:t>
      </w:r>
      <w:proofErr w:type="spellStart"/>
      <w:r>
        <w:rPr>
          <w:rFonts w:ascii="Calisto MT" w:hAnsi="Calisto MT"/>
          <w:sz w:val="20"/>
          <w:szCs w:val="20"/>
        </w:rPr>
        <w:t>praktik</w:t>
      </w:r>
      <w:proofErr w:type="spellEnd"/>
      <w:r>
        <w:rPr>
          <w:rFonts w:ascii="Calisto MT" w:hAnsi="Calisto MT"/>
          <w:sz w:val="20"/>
          <w:szCs w:val="20"/>
        </w:rPr>
        <w:t xml:space="preserve"> CSR pada </w:t>
      </w:r>
      <w:proofErr w:type="spellStart"/>
      <w:r>
        <w:rPr>
          <w:rFonts w:ascii="Calisto MT" w:hAnsi="Calisto MT"/>
          <w:sz w:val="20"/>
          <w:szCs w:val="20"/>
        </w:rPr>
        <w:t>konteks</w:t>
      </w:r>
      <w:proofErr w:type="spellEnd"/>
      <w:r>
        <w:rPr>
          <w:rFonts w:ascii="Calisto MT" w:hAnsi="Calisto MT"/>
          <w:sz w:val="20"/>
          <w:szCs w:val="20"/>
        </w:rPr>
        <w:t xml:space="preserve"> </w:t>
      </w:r>
      <w:proofErr w:type="spellStart"/>
      <w:r>
        <w:rPr>
          <w:rFonts w:ascii="Calisto MT" w:hAnsi="Calisto MT"/>
          <w:sz w:val="20"/>
          <w:szCs w:val="20"/>
        </w:rPr>
        <w:t>pelestarian</w:t>
      </w:r>
      <w:proofErr w:type="spellEnd"/>
      <w:r>
        <w:rPr>
          <w:rFonts w:ascii="Calisto MT" w:hAnsi="Calisto MT"/>
          <w:sz w:val="20"/>
          <w:szCs w:val="20"/>
        </w:rPr>
        <w:t xml:space="preserve"> </w:t>
      </w:r>
      <w:proofErr w:type="spellStart"/>
      <w:r>
        <w:rPr>
          <w:rFonts w:ascii="Calisto MT" w:hAnsi="Calisto MT"/>
          <w:sz w:val="20"/>
          <w:szCs w:val="20"/>
        </w:rPr>
        <w:t>budaya</w:t>
      </w:r>
      <w:proofErr w:type="spellEnd"/>
      <w:r>
        <w:rPr>
          <w:rFonts w:ascii="Calisto MT" w:hAnsi="Calisto MT"/>
          <w:sz w:val="20"/>
          <w:szCs w:val="20"/>
        </w:rPr>
        <w:t xml:space="preserve"> di </w:t>
      </w:r>
      <w:proofErr w:type="spellStart"/>
      <w:r>
        <w:rPr>
          <w:rFonts w:ascii="Calisto MT" w:hAnsi="Calisto MT"/>
          <w:sz w:val="20"/>
          <w:szCs w:val="20"/>
        </w:rPr>
        <w:t>kedua</w:t>
      </w:r>
      <w:proofErr w:type="spellEnd"/>
      <w:r>
        <w:rPr>
          <w:rFonts w:ascii="Calisto MT" w:hAnsi="Calisto MT"/>
          <w:sz w:val="20"/>
          <w:szCs w:val="20"/>
        </w:rPr>
        <w:t xml:space="preserve"> negara. </w:t>
      </w:r>
      <w:proofErr w:type="spellStart"/>
      <w:r>
        <w:rPr>
          <w:rFonts w:ascii="Calisto MT" w:hAnsi="Calisto MT"/>
          <w:sz w:val="20"/>
          <w:szCs w:val="20"/>
        </w:rPr>
        <w:t>Melalui</w:t>
      </w:r>
      <w:proofErr w:type="spellEnd"/>
      <w:r>
        <w:rPr>
          <w:rFonts w:ascii="Calisto MT" w:hAnsi="Calisto MT"/>
          <w:sz w:val="20"/>
          <w:szCs w:val="20"/>
        </w:rPr>
        <w:t xml:space="preserve"> </w:t>
      </w:r>
      <w:proofErr w:type="spellStart"/>
      <w:r>
        <w:rPr>
          <w:rFonts w:ascii="Calisto MT" w:hAnsi="Calisto MT"/>
          <w:sz w:val="20"/>
          <w:szCs w:val="20"/>
        </w:rPr>
        <w:t>studi</w:t>
      </w:r>
      <w:proofErr w:type="spellEnd"/>
      <w:r>
        <w:rPr>
          <w:rFonts w:ascii="Calisto MT" w:hAnsi="Calisto MT"/>
          <w:sz w:val="20"/>
          <w:szCs w:val="20"/>
        </w:rPr>
        <w:t xml:space="preserve"> </w:t>
      </w:r>
      <w:proofErr w:type="spellStart"/>
      <w:r>
        <w:rPr>
          <w:rFonts w:ascii="Calisto MT" w:hAnsi="Calisto MT"/>
          <w:sz w:val="20"/>
          <w:szCs w:val="20"/>
        </w:rPr>
        <w:t>perbandingan</w:t>
      </w:r>
      <w:proofErr w:type="spellEnd"/>
      <w:r>
        <w:rPr>
          <w:rFonts w:ascii="Calisto MT" w:hAnsi="Calisto MT"/>
          <w:sz w:val="20"/>
          <w:szCs w:val="20"/>
        </w:rPr>
        <w:t xml:space="preserve"> </w:t>
      </w:r>
      <w:proofErr w:type="spellStart"/>
      <w:r>
        <w:rPr>
          <w:rFonts w:ascii="Calisto MT" w:hAnsi="Calisto MT"/>
          <w:sz w:val="20"/>
          <w:szCs w:val="20"/>
        </w:rPr>
        <w:t>ini</w:t>
      </w:r>
      <w:proofErr w:type="spellEnd"/>
      <w:r>
        <w:rPr>
          <w:rFonts w:ascii="Calisto MT" w:hAnsi="Calisto MT"/>
          <w:sz w:val="20"/>
          <w:szCs w:val="20"/>
        </w:rPr>
        <w:t xml:space="preserve">, </w:t>
      </w:r>
      <w:proofErr w:type="spellStart"/>
      <w:r>
        <w:rPr>
          <w:rFonts w:ascii="Calisto MT" w:hAnsi="Calisto MT"/>
          <w:sz w:val="20"/>
          <w:szCs w:val="20"/>
        </w:rPr>
        <w:t>artikel</w:t>
      </w:r>
      <w:proofErr w:type="spellEnd"/>
      <w:r>
        <w:rPr>
          <w:rFonts w:ascii="Calisto MT" w:hAnsi="Calisto MT"/>
          <w:sz w:val="20"/>
          <w:szCs w:val="20"/>
        </w:rPr>
        <w:t xml:space="preserve"> </w:t>
      </w:r>
      <w:proofErr w:type="spellStart"/>
      <w:r>
        <w:rPr>
          <w:rFonts w:ascii="Calisto MT" w:hAnsi="Calisto MT"/>
          <w:sz w:val="20"/>
          <w:szCs w:val="20"/>
        </w:rPr>
        <w:t>ini</w:t>
      </w:r>
      <w:proofErr w:type="spellEnd"/>
      <w:r>
        <w:rPr>
          <w:rFonts w:ascii="Calisto MT" w:hAnsi="Calisto MT"/>
          <w:sz w:val="20"/>
          <w:szCs w:val="20"/>
        </w:rPr>
        <w:t xml:space="preserve"> juga </w:t>
      </w:r>
      <w:proofErr w:type="spellStart"/>
      <w:r>
        <w:rPr>
          <w:rFonts w:ascii="Calisto MT" w:hAnsi="Calisto MT"/>
          <w:sz w:val="20"/>
          <w:szCs w:val="20"/>
        </w:rPr>
        <w:t>mengeksplorasi</w:t>
      </w:r>
      <w:proofErr w:type="spellEnd"/>
      <w:r>
        <w:rPr>
          <w:rFonts w:ascii="Calisto MT" w:hAnsi="Calisto MT"/>
          <w:sz w:val="20"/>
          <w:szCs w:val="20"/>
        </w:rPr>
        <w:t xml:space="preserve"> </w:t>
      </w:r>
      <w:proofErr w:type="spellStart"/>
      <w:r>
        <w:rPr>
          <w:rFonts w:ascii="Calisto MT" w:hAnsi="Calisto MT"/>
          <w:sz w:val="20"/>
          <w:szCs w:val="20"/>
        </w:rPr>
        <w:t>pendekatan</w:t>
      </w:r>
      <w:proofErr w:type="spellEnd"/>
      <w:r>
        <w:rPr>
          <w:rFonts w:ascii="Calisto MT" w:hAnsi="Calisto MT"/>
          <w:sz w:val="20"/>
          <w:szCs w:val="20"/>
        </w:rPr>
        <w:t xml:space="preserve"> </w:t>
      </w:r>
      <w:proofErr w:type="spellStart"/>
      <w:r>
        <w:rPr>
          <w:rFonts w:ascii="Calisto MT" w:hAnsi="Calisto MT"/>
          <w:sz w:val="20"/>
          <w:szCs w:val="20"/>
        </w:rPr>
        <w:t>praktik</w:t>
      </w:r>
      <w:proofErr w:type="spellEnd"/>
      <w:r>
        <w:rPr>
          <w:rFonts w:ascii="Calisto MT" w:hAnsi="Calisto MT"/>
          <w:sz w:val="20"/>
          <w:szCs w:val="20"/>
        </w:rPr>
        <w:t xml:space="preserve"> CSR di Thailand dan Indonesia. Studi </w:t>
      </w:r>
      <w:proofErr w:type="spellStart"/>
      <w:r>
        <w:rPr>
          <w:rFonts w:ascii="Calisto MT" w:hAnsi="Calisto MT"/>
          <w:sz w:val="20"/>
          <w:szCs w:val="20"/>
        </w:rPr>
        <w:t>menunjukkan</w:t>
      </w:r>
      <w:proofErr w:type="spellEnd"/>
      <w:r>
        <w:rPr>
          <w:rFonts w:ascii="Calisto MT" w:hAnsi="Calisto MT"/>
          <w:sz w:val="20"/>
          <w:szCs w:val="20"/>
        </w:rPr>
        <w:t xml:space="preserve"> </w:t>
      </w:r>
      <w:proofErr w:type="spellStart"/>
      <w:r>
        <w:rPr>
          <w:rFonts w:ascii="Calisto MT" w:hAnsi="Calisto MT"/>
          <w:sz w:val="20"/>
          <w:szCs w:val="20"/>
        </w:rPr>
        <w:t>bahwa</w:t>
      </w:r>
      <w:proofErr w:type="spellEnd"/>
      <w:r>
        <w:rPr>
          <w:rFonts w:ascii="Calisto MT" w:hAnsi="Calisto MT"/>
          <w:sz w:val="20"/>
          <w:szCs w:val="20"/>
        </w:rPr>
        <w:t xml:space="preserve"> </w:t>
      </w:r>
      <w:proofErr w:type="spellStart"/>
      <w:r>
        <w:rPr>
          <w:rFonts w:ascii="Calisto MT" w:hAnsi="Calisto MT"/>
          <w:sz w:val="20"/>
          <w:szCs w:val="20"/>
        </w:rPr>
        <w:t>kegiatan</w:t>
      </w:r>
      <w:proofErr w:type="spellEnd"/>
      <w:r>
        <w:rPr>
          <w:rFonts w:ascii="Calisto MT" w:hAnsi="Calisto MT"/>
          <w:sz w:val="20"/>
          <w:szCs w:val="20"/>
        </w:rPr>
        <w:t xml:space="preserve"> CSR </w:t>
      </w:r>
      <w:proofErr w:type="spellStart"/>
      <w:r>
        <w:rPr>
          <w:rFonts w:ascii="Calisto MT" w:hAnsi="Calisto MT"/>
          <w:sz w:val="20"/>
          <w:szCs w:val="20"/>
        </w:rPr>
        <w:t>seperti</w:t>
      </w:r>
      <w:proofErr w:type="spellEnd"/>
      <w:r>
        <w:rPr>
          <w:rFonts w:ascii="Calisto MT" w:hAnsi="Calisto MT"/>
          <w:sz w:val="20"/>
          <w:szCs w:val="20"/>
        </w:rPr>
        <w:t xml:space="preserve"> </w:t>
      </w:r>
      <w:proofErr w:type="spellStart"/>
      <w:r>
        <w:rPr>
          <w:rFonts w:ascii="Calisto MT" w:hAnsi="Calisto MT"/>
          <w:sz w:val="20"/>
          <w:szCs w:val="20"/>
        </w:rPr>
        <w:t>pendanaan</w:t>
      </w:r>
      <w:proofErr w:type="spellEnd"/>
      <w:r>
        <w:rPr>
          <w:rFonts w:ascii="Calisto MT" w:hAnsi="Calisto MT"/>
          <w:sz w:val="20"/>
          <w:szCs w:val="20"/>
        </w:rPr>
        <w:t xml:space="preserve"> program </w:t>
      </w:r>
      <w:proofErr w:type="spellStart"/>
      <w:r>
        <w:rPr>
          <w:rFonts w:ascii="Calisto MT" w:hAnsi="Calisto MT"/>
          <w:sz w:val="20"/>
          <w:szCs w:val="20"/>
        </w:rPr>
        <w:t>budaya</w:t>
      </w:r>
      <w:proofErr w:type="spellEnd"/>
      <w:r>
        <w:rPr>
          <w:rFonts w:ascii="Calisto MT" w:hAnsi="Calisto MT"/>
          <w:sz w:val="20"/>
          <w:szCs w:val="20"/>
        </w:rPr>
        <w:t xml:space="preserve">, </w:t>
      </w:r>
      <w:proofErr w:type="spellStart"/>
      <w:r>
        <w:rPr>
          <w:rFonts w:ascii="Calisto MT" w:hAnsi="Calisto MT"/>
          <w:sz w:val="20"/>
          <w:szCs w:val="20"/>
        </w:rPr>
        <w:t>mempromosikan</w:t>
      </w:r>
      <w:proofErr w:type="spellEnd"/>
      <w:r>
        <w:rPr>
          <w:rFonts w:ascii="Calisto MT" w:hAnsi="Calisto MT"/>
          <w:sz w:val="20"/>
          <w:szCs w:val="20"/>
        </w:rPr>
        <w:t xml:space="preserve"> </w:t>
      </w:r>
      <w:proofErr w:type="spellStart"/>
      <w:r>
        <w:rPr>
          <w:rFonts w:ascii="Calisto MT" w:hAnsi="Calisto MT"/>
          <w:sz w:val="20"/>
          <w:szCs w:val="20"/>
        </w:rPr>
        <w:t>solidaritas</w:t>
      </w:r>
      <w:proofErr w:type="spellEnd"/>
      <w:r>
        <w:rPr>
          <w:rFonts w:ascii="Calisto MT" w:hAnsi="Calisto MT"/>
          <w:sz w:val="20"/>
          <w:szCs w:val="20"/>
        </w:rPr>
        <w:t xml:space="preserve"> </w:t>
      </w:r>
      <w:proofErr w:type="spellStart"/>
      <w:r>
        <w:rPr>
          <w:rFonts w:ascii="Calisto MT" w:hAnsi="Calisto MT"/>
          <w:sz w:val="20"/>
          <w:szCs w:val="20"/>
        </w:rPr>
        <w:t>sosial</w:t>
      </w:r>
      <w:proofErr w:type="spellEnd"/>
      <w:r>
        <w:rPr>
          <w:rFonts w:ascii="Calisto MT" w:hAnsi="Calisto MT"/>
          <w:sz w:val="20"/>
          <w:szCs w:val="20"/>
        </w:rPr>
        <w:t xml:space="preserve"> dan </w:t>
      </w:r>
      <w:proofErr w:type="spellStart"/>
      <w:r>
        <w:rPr>
          <w:rFonts w:ascii="Calisto MT" w:hAnsi="Calisto MT"/>
          <w:sz w:val="20"/>
          <w:szCs w:val="20"/>
        </w:rPr>
        <w:t>pemahaman</w:t>
      </w:r>
      <w:proofErr w:type="spellEnd"/>
      <w:r>
        <w:rPr>
          <w:rFonts w:ascii="Calisto MT" w:hAnsi="Calisto MT"/>
          <w:sz w:val="20"/>
          <w:szCs w:val="20"/>
        </w:rPr>
        <w:t xml:space="preserve"> </w:t>
      </w:r>
      <w:proofErr w:type="spellStart"/>
      <w:r>
        <w:rPr>
          <w:rFonts w:ascii="Calisto MT" w:hAnsi="Calisto MT"/>
          <w:sz w:val="20"/>
          <w:szCs w:val="20"/>
        </w:rPr>
        <w:t>komplementer</w:t>
      </w:r>
      <w:proofErr w:type="spellEnd"/>
      <w:r>
        <w:rPr>
          <w:rFonts w:ascii="Calisto MT" w:hAnsi="Calisto MT"/>
          <w:sz w:val="20"/>
          <w:szCs w:val="20"/>
        </w:rPr>
        <w:t xml:space="preserve"> yang </w:t>
      </w:r>
      <w:proofErr w:type="spellStart"/>
      <w:r>
        <w:rPr>
          <w:rFonts w:ascii="Calisto MT" w:hAnsi="Calisto MT"/>
          <w:sz w:val="20"/>
          <w:szCs w:val="20"/>
        </w:rPr>
        <w:t>sejalan</w:t>
      </w:r>
      <w:proofErr w:type="spellEnd"/>
      <w:r>
        <w:rPr>
          <w:rFonts w:ascii="Calisto MT" w:hAnsi="Calisto MT"/>
          <w:sz w:val="20"/>
          <w:szCs w:val="20"/>
        </w:rPr>
        <w:t xml:space="preserve"> </w:t>
      </w:r>
      <w:proofErr w:type="spellStart"/>
      <w:r>
        <w:rPr>
          <w:rFonts w:ascii="Calisto MT" w:hAnsi="Calisto MT"/>
          <w:sz w:val="20"/>
          <w:szCs w:val="20"/>
        </w:rPr>
        <w:t>dengan</w:t>
      </w:r>
      <w:proofErr w:type="spellEnd"/>
      <w:r>
        <w:rPr>
          <w:rFonts w:ascii="Calisto MT" w:hAnsi="Calisto MT"/>
          <w:sz w:val="20"/>
          <w:szCs w:val="20"/>
        </w:rPr>
        <w:t xml:space="preserve"> </w:t>
      </w:r>
      <w:proofErr w:type="spellStart"/>
      <w:r>
        <w:rPr>
          <w:rFonts w:ascii="Calisto MT" w:hAnsi="Calisto MT"/>
          <w:sz w:val="20"/>
          <w:szCs w:val="20"/>
        </w:rPr>
        <w:t>tujuan</w:t>
      </w:r>
      <w:proofErr w:type="spellEnd"/>
      <w:r>
        <w:rPr>
          <w:rFonts w:ascii="Calisto MT" w:hAnsi="Calisto MT"/>
          <w:sz w:val="20"/>
          <w:szCs w:val="20"/>
        </w:rPr>
        <w:t xml:space="preserve"> </w:t>
      </w:r>
      <w:proofErr w:type="spellStart"/>
      <w:r>
        <w:rPr>
          <w:rFonts w:ascii="Calisto MT" w:hAnsi="Calisto MT"/>
          <w:sz w:val="20"/>
          <w:szCs w:val="20"/>
        </w:rPr>
        <w:t>pembangunan</w:t>
      </w:r>
      <w:proofErr w:type="spellEnd"/>
      <w:r>
        <w:rPr>
          <w:rFonts w:ascii="Calisto MT" w:hAnsi="Calisto MT"/>
          <w:sz w:val="20"/>
          <w:szCs w:val="20"/>
        </w:rPr>
        <w:t xml:space="preserve"> </w:t>
      </w:r>
      <w:proofErr w:type="spellStart"/>
      <w:r>
        <w:rPr>
          <w:rFonts w:ascii="Calisto MT" w:hAnsi="Calisto MT"/>
          <w:sz w:val="20"/>
          <w:szCs w:val="20"/>
        </w:rPr>
        <w:t>nasional</w:t>
      </w:r>
      <w:proofErr w:type="spellEnd"/>
      <w:r>
        <w:rPr>
          <w:rFonts w:ascii="Calisto MT" w:hAnsi="Calisto MT"/>
          <w:sz w:val="20"/>
          <w:szCs w:val="20"/>
        </w:rPr>
        <w:t xml:space="preserve">. Telah </w:t>
      </w:r>
      <w:proofErr w:type="spellStart"/>
      <w:r>
        <w:rPr>
          <w:rFonts w:ascii="Calisto MT" w:hAnsi="Calisto MT"/>
          <w:sz w:val="20"/>
          <w:szCs w:val="20"/>
        </w:rPr>
        <w:t>jelas</w:t>
      </w:r>
      <w:proofErr w:type="spellEnd"/>
      <w:r>
        <w:rPr>
          <w:rFonts w:ascii="Calisto MT" w:hAnsi="Calisto MT"/>
          <w:sz w:val="20"/>
          <w:szCs w:val="20"/>
        </w:rPr>
        <w:t xml:space="preserve"> </w:t>
      </w:r>
      <w:proofErr w:type="spellStart"/>
      <w:r>
        <w:rPr>
          <w:rFonts w:ascii="Calisto MT" w:hAnsi="Calisto MT"/>
          <w:sz w:val="20"/>
          <w:szCs w:val="20"/>
        </w:rPr>
        <w:t>bahwa</w:t>
      </w:r>
      <w:proofErr w:type="spellEnd"/>
      <w:r>
        <w:rPr>
          <w:rFonts w:ascii="Calisto MT" w:hAnsi="Calisto MT"/>
          <w:sz w:val="20"/>
          <w:szCs w:val="20"/>
        </w:rPr>
        <w:t xml:space="preserve"> CSR </w:t>
      </w:r>
      <w:proofErr w:type="spellStart"/>
      <w:r>
        <w:rPr>
          <w:rFonts w:ascii="Calisto MT" w:hAnsi="Calisto MT"/>
          <w:sz w:val="20"/>
          <w:szCs w:val="20"/>
        </w:rPr>
        <w:t>dalam</w:t>
      </w:r>
      <w:proofErr w:type="spellEnd"/>
      <w:r>
        <w:rPr>
          <w:rFonts w:ascii="Calisto MT" w:hAnsi="Calisto MT"/>
          <w:sz w:val="20"/>
          <w:szCs w:val="20"/>
        </w:rPr>
        <w:t xml:space="preserve"> </w:t>
      </w:r>
      <w:proofErr w:type="spellStart"/>
      <w:r>
        <w:rPr>
          <w:rFonts w:ascii="Calisto MT" w:hAnsi="Calisto MT"/>
          <w:sz w:val="20"/>
          <w:szCs w:val="20"/>
        </w:rPr>
        <w:t>pelestarian</w:t>
      </w:r>
      <w:proofErr w:type="spellEnd"/>
      <w:r>
        <w:rPr>
          <w:rFonts w:ascii="Calisto MT" w:hAnsi="Calisto MT"/>
          <w:sz w:val="20"/>
          <w:szCs w:val="20"/>
        </w:rPr>
        <w:t xml:space="preserve"> </w:t>
      </w:r>
      <w:proofErr w:type="spellStart"/>
      <w:r>
        <w:rPr>
          <w:rFonts w:ascii="Calisto MT" w:hAnsi="Calisto MT"/>
          <w:sz w:val="20"/>
          <w:szCs w:val="20"/>
        </w:rPr>
        <w:t>budaya</w:t>
      </w:r>
      <w:proofErr w:type="spellEnd"/>
      <w:r>
        <w:rPr>
          <w:rFonts w:ascii="Calisto MT" w:hAnsi="Calisto MT"/>
          <w:sz w:val="20"/>
          <w:szCs w:val="20"/>
        </w:rPr>
        <w:t xml:space="preserve"> </w:t>
      </w:r>
      <w:proofErr w:type="spellStart"/>
      <w:r>
        <w:rPr>
          <w:rFonts w:ascii="Calisto MT" w:hAnsi="Calisto MT"/>
          <w:sz w:val="20"/>
          <w:szCs w:val="20"/>
        </w:rPr>
        <w:t>tidak</w:t>
      </w:r>
      <w:proofErr w:type="spellEnd"/>
      <w:r>
        <w:rPr>
          <w:rFonts w:ascii="Calisto MT" w:hAnsi="Calisto MT"/>
          <w:sz w:val="20"/>
          <w:szCs w:val="20"/>
        </w:rPr>
        <w:t xml:space="preserve"> </w:t>
      </w:r>
      <w:proofErr w:type="spellStart"/>
      <w:r>
        <w:rPr>
          <w:rFonts w:ascii="Calisto MT" w:hAnsi="Calisto MT"/>
          <w:sz w:val="20"/>
          <w:szCs w:val="20"/>
        </w:rPr>
        <w:t>hanya</w:t>
      </w:r>
      <w:proofErr w:type="spellEnd"/>
      <w:r>
        <w:rPr>
          <w:rFonts w:ascii="Calisto MT" w:hAnsi="Calisto MT"/>
          <w:sz w:val="20"/>
          <w:szCs w:val="20"/>
        </w:rPr>
        <w:t xml:space="preserve"> </w:t>
      </w:r>
      <w:proofErr w:type="spellStart"/>
      <w:r>
        <w:rPr>
          <w:rFonts w:ascii="Calisto MT" w:hAnsi="Calisto MT"/>
          <w:sz w:val="20"/>
          <w:szCs w:val="20"/>
        </w:rPr>
        <w:t>digunakan</w:t>
      </w:r>
      <w:proofErr w:type="spellEnd"/>
      <w:r>
        <w:rPr>
          <w:rFonts w:ascii="Calisto MT" w:hAnsi="Calisto MT"/>
          <w:sz w:val="20"/>
          <w:szCs w:val="20"/>
        </w:rPr>
        <w:t xml:space="preserve"> </w:t>
      </w:r>
      <w:proofErr w:type="spellStart"/>
      <w:r>
        <w:rPr>
          <w:rFonts w:ascii="Calisto MT" w:hAnsi="Calisto MT"/>
          <w:sz w:val="20"/>
          <w:szCs w:val="20"/>
        </w:rPr>
        <w:t>sebagai</w:t>
      </w:r>
      <w:proofErr w:type="spellEnd"/>
      <w:r>
        <w:rPr>
          <w:rFonts w:ascii="Calisto MT" w:hAnsi="Calisto MT"/>
          <w:sz w:val="20"/>
          <w:szCs w:val="20"/>
        </w:rPr>
        <w:t xml:space="preserve"> platform </w:t>
      </w:r>
      <w:proofErr w:type="spellStart"/>
      <w:r>
        <w:rPr>
          <w:rFonts w:ascii="Calisto MT" w:hAnsi="Calisto MT"/>
          <w:sz w:val="20"/>
          <w:szCs w:val="20"/>
        </w:rPr>
        <w:t>untuk</w:t>
      </w:r>
      <w:proofErr w:type="spellEnd"/>
      <w:r>
        <w:rPr>
          <w:rFonts w:ascii="Calisto MT" w:hAnsi="Calisto MT"/>
          <w:sz w:val="20"/>
          <w:szCs w:val="20"/>
        </w:rPr>
        <w:t xml:space="preserve"> </w:t>
      </w:r>
      <w:proofErr w:type="spellStart"/>
      <w:r>
        <w:rPr>
          <w:rFonts w:ascii="Calisto MT" w:hAnsi="Calisto MT"/>
          <w:sz w:val="20"/>
          <w:szCs w:val="20"/>
        </w:rPr>
        <w:t>tanggung</w:t>
      </w:r>
      <w:proofErr w:type="spellEnd"/>
      <w:r>
        <w:rPr>
          <w:rFonts w:ascii="Calisto MT" w:hAnsi="Calisto MT"/>
          <w:sz w:val="20"/>
          <w:szCs w:val="20"/>
        </w:rPr>
        <w:t xml:space="preserve"> </w:t>
      </w:r>
      <w:proofErr w:type="spellStart"/>
      <w:r>
        <w:rPr>
          <w:rFonts w:ascii="Calisto MT" w:hAnsi="Calisto MT"/>
          <w:sz w:val="20"/>
          <w:szCs w:val="20"/>
        </w:rPr>
        <w:t>jawab</w:t>
      </w:r>
      <w:proofErr w:type="spellEnd"/>
      <w:r>
        <w:rPr>
          <w:rFonts w:ascii="Calisto MT" w:hAnsi="Calisto MT"/>
          <w:sz w:val="20"/>
          <w:szCs w:val="20"/>
        </w:rPr>
        <w:t xml:space="preserve"> </w:t>
      </w:r>
      <w:proofErr w:type="spellStart"/>
      <w:r>
        <w:rPr>
          <w:rFonts w:ascii="Calisto MT" w:hAnsi="Calisto MT"/>
          <w:sz w:val="20"/>
          <w:szCs w:val="20"/>
        </w:rPr>
        <w:t>korporat</w:t>
      </w:r>
      <w:proofErr w:type="spellEnd"/>
      <w:r>
        <w:rPr>
          <w:rFonts w:ascii="Calisto MT" w:hAnsi="Calisto MT"/>
          <w:sz w:val="20"/>
          <w:szCs w:val="20"/>
        </w:rPr>
        <w:t xml:space="preserve">, </w:t>
      </w:r>
      <w:proofErr w:type="spellStart"/>
      <w:r>
        <w:rPr>
          <w:rFonts w:ascii="Calisto MT" w:hAnsi="Calisto MT"/>
          <w:sz w:val="20"/>
          <w:szCs w:val="20"/>
        </w:rPr>
        <w:t>tetapi</w:t>
      </w:r>
      <w:proofErr w:type="spellEnd"/>
      <w:r>
        <w:rPr>
          <w:rFonts w:ascii="Calisto MT" w:hAnsi="Calisto MT"/>
          <w:sz w:val="20"/>
          <w:szCs w:val="20"/>
        </w:rPr>
        <w:t xml:space="preserve"> juga </w:t>
      </w:r>
      <w:proofErr w:type="spellStart"/>
      <w:r>
        <w:rPr>
          <w:rFonts w:ascii="Calisto MT" w:hAnsi="Calisto MT"/>
          <w:sz w:val="20"/>
          <w:szCs w:val="20"/>
        </w:rPr>
        <w:t>sebagai</w:t>
      </w:r>
      <w:proofErr w:type="spellEnd"/>
      <w:r>
        <w:rPr>
          <w:rFonts w:ascii="Calisto MT" w:hAnsi="Calisto MT"/>
          <w:sz w:val="20"/>
          <w:szCs w:val="20"/>
        </w:rPr>
        <w:t xml:space="preserve"> </w:t>
      </w:r>
      <w:proofErr w:type="spellStart"/>
      <w:r>
        <w:rPr>
          <w:rFonts w:ascii="Calisto MT" w:hAnsi="Calisto MT"/>
          <w:sz w:val="20"/>
          <w:szCs w:val="20"/>
        </w:rPr>
        <w:t>katalisator</w:t>
      </w:r>
      <w:proofErr w:type="spellEnd"/>
      <w:r>
        <w:rPr>
          <w:rFonts w:ascii="Calisto MT" w:hAnsi="Calisto MT"/>
          <w:sz w:val="20"/>
          <w:szCs w:val="20"/>
        </w:rPr>
        <w:t xml:space="preserve"> </w:t>
      </w:r>
      <w:proofErr w:type="spellStart"/>
      <w:r>
        <w:rPr>
          <w:rFonts w:ascii="Calisto MT" w:hAnsi="Calisto MT"/>
          <w:sz w:val="20"/>
          <w:szCs w:val="20"/>
        </w:rPr>
        <w:t>untuk</w:t>
      </w:r>
      <w:proofErr w:type="spellEnd"/>
      <w:r>
        <w:rPr>
          <w:rFonts w:ascii="Calisto MT" w:hAnsi="Calisto MT"/>
          <w:sz w:val="20"/>
          <w:szCs w:val="20"/>
        </w:rPr>
        <w:t xml:space="preserve"> </w:t>
      </w:r>
      <w:proofErr w:type="spellStart"/>
      <w:r>
        <w:rPr>
          <w:rFonts w:ascii="Calisto MT" w:hAnsi="Calisto MT"/>
          <w:sz w:val="20"/>
          <w:szCs w:val="20"/>
        </w:rPr>
        <w:t>pengembangan</w:t>
      </w:r>
      <w:proofErr w:type="spellEnd"/>
      <w:r>
        <w:rPr>
          <w:rFonts w:ascii="Calisto MT" w:hAnsi="Calisto MT"/>
          <w:sz w:val="20"/>
          <w:szCs w:val="20"/>
        </w:rPr>
        <w:t xml:space="preserve"> </w:t>
      </w:r>
      <w:proofErr w:type="spellStart"/>
      <w:r>
        <w:rPr>
          <w:rFonts w:ascii="Calisto MT" w:hAnsi="Calisto MT"/>
          <w:sz w:val="20"/>
          <w:szCs w:val="20"/>
        </w:rPr>
        <w:t>budaya</w:t>
      </w:r>
      <w:proofErr w:type="spellEnd"/>
      <w:r>
        <w:rPr>
          <w:rFonts w:ascii="Calisto MT" w:hAnsi="Calisto MT"/>
          <w:sz w:val="20"/>
          <w:szCs w:val="20"/>
        </w:rPr>
        <w:t xml:space="preserve"> </w:t>
      </w:r>
      <w:proofErr w:type="spellStart"/>
      <w:r>
        <w:rPr>
          <w:rFonts w:ascii="Calisto MT" w:hAnsi="Calisto MT"/>
          <w:sz w:val="20"/>
          <w:szCs w:val="20"/>
        </w:rPr>
        <w:t>berkelanjutan</w:t>
      </w:r>
      <w:proofErr w:type="spellEnd"/>
      <w:r>
        <w:rPr>
          <w:rFonts w:ascii="Calisto MT" w:hAnsi="Calisto MT"/>
          <w:sz w:val="20"/>
          <w:szCs w:val="20"/>
        </w:rPr>
        <w:t xml:space="preserve"> dan </w:t>
      </w:r>
      <w:proofErr w:type="spellStart"/>
      <w:r>
        <w:rPr>
          <w:rFonts w:ascii="Calisto MT" w:hAnsi="Calisto MT"/>
          <w:sz w:val="20"/>
          <w:szCs w:val="20"/>
        </w:rPr>
        <w:t>kemajuan</w:t>
      </w:r>
      <w:proofErr w:type="spellEnd"/>
      <w:r>
        <w:rPr>
          <w:rFonts w:ascii="Calisto MT" w:hAnsi="Calisto MT"/>
          <w:sz w:val="20"/>
          <w:szCs w:val="20"/>
        </w:rPr>
        <w:t xml:space="preserve"> </w:t>
      </w:r>
      <w:proofErr w:type="spellStart"/>
      <w:r>
        <w:rPr>
          <w:rFonts w:ascii="Calisto MT" w:hAnsi="Calisto MT"/>
          <w:sz w:val="20"/>
          <w:szCs w:val="20"/>
        </w:rPr>
        <w:t>sosial</w:t>
      </w:r>
      <w:proofErr w:type="spellEnd"/>
      <w:r>
        <w:rPr>
          <w:rFonts w:ascii="Calisto MT" w:hAnsi="Calisto MT"/>
          <w:sz w:val="20"/>
          <w:szCs w:val="20"/>
        </w:rPr>
        <w:t xml:space="preserve"> di </w:t>
      </w:r>
      <w:proofErr w:type="spellStart"/>
      <w:r>
        <w:rPr>
          <w:rFonts w:ascii="Calisto MT" w:hAnsi="Calisto MT"/>
          <w:sz w:val="20"/>
          <w:szCs w:val="20"/>
        </w:rPr>
        <w:t>kedua</w:t>
      </w:r>
      <w:proofErr w:type="spellEnd"/>
      <w:r>
        <w:rPr>
          <w:rFonts w:ascii="Calisto MT" w:hAnsi="Calisto MT"/>
          <w:sz w:val="20"/>
          <w:szCs w:val="20"/>
        </w:rPr>
        <w:t xml:space="preserve"> negara.</w:t>
      </w:r>
    </w:p>
    <w:p w14:paraId="01DF927C" w14:textId="77777777" w:rsidR="00655643" w:rsidRDefault="00000000">
      <w:pPr>
        <w:tabs>
          <w:tab w:val="left" w:pos="426"/>
        </w:tabs>
        <w:snapToGrid w:val="0"/>
        <w:spacing w:before="240" w:after="240"/>
        <w:rPr>
          <w:rFonts w:ascii="Calisto MT" w:hAnsi="Calisto MT"/>
          <w:sz w:val="20"/>
          <w:szCs w:val="20"/>
        </w:rPr>
      </w:pPr>
      <w:r>
        <w:rPr>
          <w:rFonts w:ascii="Calisto MT" w:hAnsi="Calisto MT"/>
          <w:b/>
          <w:bCs/>
          <w:sz w:val="20"/>
          <w:szCs w:val="20"/>
        </w:rPr>
        <w:t>Keywords:</w:t>
      </w:r>
      <w:r>
        <w:rPr>
          <w:rFonts w:ascii="Calisto MT" w:hAnsi="Calisto MT"/>
          <w:sz w:val="20"/>
          <w:szCs w:val="20"/>
        </w:rPr>
        <w:t xml:space="preserve"> </w:t>
      </w:r>
      <w:proofErr w:type="spellStart"/>
      <w:r>
        <w:rPr>
          <w:rFonts w:ascii="Calisto MT" w:hAnsi="Calisto MT"/>
          <w:sz w:val="20"/>
          <w:szCs w:val="20"/>
        </w:rPr>
        <w:t>Tanggung</w:t>
      </w:r>
      <w:proofErr w:type="spellEnd"/>
      <w:r>
        <w:rPr>
          <w:rFonts w:ascii="Calisto MT" w:hAnsi="Calisto MT"/>
          <w:sz w:val="20"/>
          <w:szCs w:val="20"/>
        </w:rPr>
        <w:t xml:space="preserve"> </w:t>
      </w:r>
      <w:proofErr w:type="spellStart"/>
      <w:r>
        <w:rPr>
          <w:rFonts w:ascii="Calisto MT" w:hAnsi="Calisto MT"/>
          <w:sz w:val="20"/>
          <w:szCs w:val="20"/>
        </w:rPr>
        <w:t>jawab</w:t>
      </w:r>
      <w:proofErr w:type="spellEnd"/>
      <w:r>
        <w:rPr>
          <w:rFonts w:ascii="Calisto MT" w:hAnsi="Calisto MT"/>
          <w:sz w:val="20"/>
          <w:szCs w:val="20"/>
        </w:rPr>
        <w:t xml:space="preserve"> </w:t>
      </w:r>
      <w:proofErr w:type="spellStart"/>
      <w:r>
        <w:rPr>
          <w:rFonts w:ascii="Calisto MT" w:hAnsi="Calisto MT"/>
          <w:sz w:val="20"/>
          <w:szCs w:val="20"/>
        </w:rPr>
        <w:t>sosial</w:t>
      </w:r>
      <w:proofErr w:type="spellEnd"/>
      <w:r>
        <w:rPr>
          <w:rFonts w:ascii="Calisto MT" w:hAnsi="Calisto MT"/>
          <w:sz w:val="20"/>
          <w:szCs w:val="20"/>
        </w:rPr>
        <w:t xml:space="preserve"> </w:t>
      </w:r>
      <w:proofErr w:type="spellStart"/>
      <w:r>
        <w:rPr>
          <w:rFonts w:ascii="Calisto MT" w:hAnsi="Calisto MT"/>
          <w:sz w:val="20"/>
          <w:szCs w:val="20"/>
        </w:rPr>
        <w:t>perusahaan</w:t>
      </w:r>
      <w:proofErr w:type="spellEnd"/>
      <w:r>
        <w:rPr>
          <w:rFonts w:ascii="Calisto MT" w:hAnsi="Calisto MT"/>
          <w:sz w:val="20"/>
          <w:szCs w:val="20"/>
        </w:rPr>
        <w:t xml:space="preserve">, </w:t>
      </w:r>
      <w:proofErr w:type="spellStart"/>
      <w:r>
        <w:rPr>
          <w:rFonts w:ascii="Calisto MT" w:hAnsi="Calisto MT"/>
          <w:sz w:val="20"/>
          <w:szCs w:val="20"/>
        </w:rPr>
        <w:t>pelestarian</w:t>
      </w:r>
      <w:proofErr w:type="spellEnd"/>
      <w:r>
        <w:rPr>
          <w:rFonts w:ascii="Calisto MT" w:hAnsi="Calisto MT"/>
          <w:sz w:val="20"/>
          <w:szCs w:val="20"/>
        </w:rPr>
        <w:t xml:space="preserve"> </w:t>
      </w:r>
      <w:proofErr w:type="spellStart"/>
      <w:r>
        <w:rPr>
          <w:rFonts w:ascii="Calisto MT" w:hAnsi="Calisto MT"/>
          <w:sz w:val="20"/>
          <w:szCs w:val="20"/>
        </w:rPr>
        <w:t>budaya</w:t>
      </w:r>
      <w:proofErr w:type="spellEnd"/>
      <w:r>
        <w:rPr>
          <w:rFonts w:ascii="Calisto MT" w:hAnsi="Calisto MT"/>
          <w:sz w:val="20"/>
          <w:szCs w:val="20"/>
        </w:rPr>
        <w:t xml:space="preserve">, </w:t>
      </w:r>
      <w:proofErr w:type="spellStart"/>
      <w:r>
        <w:rPr>
          <w:rFonts w:ascii="Calisto MT" w:hAnsi="Calisto MT"/>
          <w:sz w:val="20"/>
          <w:szCs w:val="20"/>
        </w:rPr>
        <w:t>studi</w:t>
      </w:r>
      <w:proofErr w:type="spellEnd"/>
      <w:r>
        <w:rPr>
          <w:rFonts w:ascii="Calisto MT" w:hAnsi="Calisto MT"/>
          <w:sz w:val="20"/>
          <w:szCs w:val="20"/>
        </w:rPr>
        <w:t xml:space="preserve"> </w:t>
      </w:r>
      <w:proofErr w:type="spellStart"/>
      <w:r>
        <w:rPr>
          <w:rFonts w:ascii="Calisto MT" w:hAnsi="Calisto MT"/>
          <w:sz w:val="20"/>
          <w:szCs w:val="20"/>
        </w:rPr>
        <w:t>perbandingan</w:t>
      </w:r>
      <w:proofErr w:type="spellEnd"/>
    </w:p>
    <w:p w14:paraId="79035CEF" w14:textId="77777777" w:rsidR="00655643" w:rsidRDefault="00000000">
      <w:pPr>
        <w:tabs>
          <w:tab w:val="left" w:pos="426"/>
        </w:tabs>
        <w:snapToGrid w:val="0"/>
        <w:spacing w:before="240" w:after="240"/>
        <w:jc w:val="center"/>
        <w:rPr>
          <w:rFonts w:ascii="Calisto MT" w:hAnsi="Calisto MT"/>
          <w:b/>
          <w:bCs/>
          <w:sz w:val="20"/>
          <w:szCs w:val="20"/>
        </w:rPr>
      </w:pPr>
      <w:r>
        <w:rPr>
          <w:rFonts w:ascii="Calisto MT" w:hAnsi="Calisto MT"/>
          <w:b/>
          <w:bCs/>
          <w:sz w:val="20"/>
          <w:szCs w:val="20"/>
        </w:rPr>
        <w:t>ABSTRACT</w:t>
      </w:r>
    </w:p>
    <w:p w14:paraId="11113E61" w14:textId="77777777" w:rsidR="00655643" w:rsidRDefault="00000000">
      <w:pPr>
        <w:tabs>
          <w:tab w:val="left" w:pos="426"/>
        </w:tabs>
        <w:snapToGrid w:val="0"/>
        <w:rPr>
          <w:rFonts w:ascii="Calisto MT" w:hAnsi="Calisto MT"/>
          <w:sz w:val="20"/>
          <w:szCs w:val="20"/>
          <w:lang w:val="en-GB"/>
        </w:rPr>
      </w:pPr>
      <w:r>
        <w:rPr>
          <w:rFonts w:ascii="Calisto MT" w:hAnsi="Calisto MT"/>
          <w:sz w:val="20"/>
          <w:szCs w:val="20"/>
          <w:lang w:val="en-GB"/>
        </w:rPr>
        <w:t>Despite having distinct cultural origins, corporate social responsibility (CSR) practice in Indonesia and Thailand holds a common perspective on social responsibility and regional cultural values. Consistently using different strategies, each country recognizes the beneficial effects of CSR</w:t>
      </w:r>
      <w:r>
        <w:rPr>
          <w:rFonts w:ascii="Calisto MT" w:hAnsi="Calisto MT"/>
          <w:sz w:val="20"/>
          <w:szCs w:val="20"/>
        </w:rPr>
        <w:t>. This article provides an analysis that emphasizes comparing CSR management within the context of cultural preservation aspects across both countries. Adopting a comparative study, this paper also explores CSR practice approaches in Thailand and Indonesia. Studies indicated that CSR activities such as funding of the cultural programs, promote social solidarity and complementary understanding that are in line with national development objectives. It has been apparent that the CSR within culture preservation is not only being utilized as a platform for corporate responsibility, but rather a catalyst for sustainable cultural development and social progress in both countries.</w:t>
      </w:r>
    </w:p>
    <w:p w14:paraId="5D92DBE3" w14:textId="77777777" w:rsidR="00655643" w:rsidRDefault="00000000">
      <w:pPr>
        <w:tabs>
          <w:tab w:val="left" w:pos="426"/>
        </w:tabs>
        <w:snapToGrid w:val="0"/>
        <w:spacing w:before="240" w:after="240"/>
        <w:rPr>
          <w:rFonts w:ascii="Calisto MT" w:hAnsi="Calisto MT"/>
          <w:sz w:val="20"/>
          <w:szCs w:val="20"/>
        </w:rPr>
      </w:pPr>
      <w:r>
        <w:rPr>
          <w:rFonts w:ascii="Calisto MT" w:hAnsi="Calisto MT"/>
          <w:b/>
          <w:bCs/>
          <w:sz w:val="20"/>
          <w:szCs w:val="20"/>
        </w:rPr>
        <w:t>Keywords:</w:t>
      </w:r>
      <w:r>
        <w:rPr>
          <w:rFonts w:ascii="Calisto MT" w:hAnsi="Calisto MT"/>
          <w:sz w:val="20"/>
          <w:szCs w:val="20"/>
        </w:rPr>
        <w:t xml:space="preserve"> Comparative study, corporate social responsibility, cultural preservation</w:t>
      </w:r>
    </w:p>
    <w:p w14:paraId="660A8CB2" w14:textId="77777777" w:rsidR="00655643" w:rsidRDefault="00655643">
      <w:pPr>
        <w:pStyle w:val="Judul2"/>
        <w:tabs>
          <w:tab w:val="left" w:pos="426"/>
        </w:tabs>
        <w:snapToGrid w:val="0"/>
        <w:spacing w:beforeAutospacing="0" w:afterAutospacing="0"/>
        <w:ind w:left="720"/>
        <w:rPr>
          <w:rFonts w:ascii="Calisto MT" w:hAnsi="Calisto MT"/>
          <w:szCs w:val="24"/>
        </w:rPr>
      </w:pPr>
      <w:bookmarkStart w:id="0" w:name="_heading=h.khwwqike1iem" w:colFirst="0" w:colLast="0"/>
      <w:bookmarkEnd w:id="0"/>
    </w:p>
    <w:p w14:paraId="3DC484D2" w14:textId="77777777" w:rsidR="00655643" w:rsidRDefault="00000000">
      <w:pPr>
        <w:pStyle w:val="Judul2"/>
        <w:numPr>
          <w:ilvl w:val="0"/>
          <w:numId w:val="1"/>
        </w:numPr>
        <w:tabs>
          <w:tab w:val="left" w:pos="426"/>
        </w:tabs>
        <w:snapToGrid w:val="0"/>
        <w:spacing w:beforeAutospacing="0" w:afterAutospacing="0"/>
        <w:ind w:left="426" w:hanging="426"/>
        <w:rPr>
          <w:rFonts w:ascii="Calisto MT" w:hAnsi="Calisto MT"/>
          <w:szCs w:val="24"/>
        </w:rPr>
      </w:pPr>
      <w:r>
        <w:rPr>
          <w:rFonts w:ascii="Calisto MT" w:hAnsi="Calisto MT"/>
          <w:szCs w:val="24"/>
        </w:rPr>
        <w:t>INTRODUCTION</w:t>
      </w:r>
    </w:p>
    <w:p w14:paraId="3728454E" w14:textId="77777777" w:rsidR="00655643" w:rsidRDefault="00000000">
      <w:pPr>
        <w:tabs>
          <w:tab w:val="left" w:pos="426"/>
        </w:tabs>
        <w:snapToGrid w:val="0"/>
        <w:spacing w:before="240"/>
        <w:rPr>
          <w:rFonts w:ascii="Calisto MT" w:hAnsi="Calisto MT"/>
        </w:rPr>
      </w:pPr>
      <w:r>
        <w:rPr>
          <w:rFonts w:ascii="Calisto MT" w:hAnsi="Calisto MT"/>
        </w:rPr>
        <w:tab/>
        <w:t xml:space="preserve">The origins of modern CSR were developed by Howard R. Bowen in 1953 in his work titled The Social Responsibility of the Businessman. Since Bowen's work specifically explored the doctrine of social responsibility, in a way it is easily discernible how he influenced the modern and serious discussion of the topic </w:t>
      </w:r>
      <w:sdt>
        <w:sdtPr>
          <w:rPr>
            <w:rFonts w:ascii="Calisto MT" w:hAnsi="Calisto MT"/>
            <w:color w:val="000000"/>
          </w:rPr>
          <w:tag w:val="MENDELEY_CITATION_v3_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"/>
          <w:id w:val="342756669"/>
          <w:placeholder>
            <w:docPart w:val="DefaultPlaceholder_-1854013440"/>
          </w:placeholder>
        </w:sdtPr>
        <w:sdtContent>
          <w:r>
            <w:rPr>
              <w:rFonts w:ascii="Calisto MT" w:hAnsi="Calisto MT"/>
              <w:color w:val="000000"/>
            </w:rPr>
            <w:t>(Carroll, 1999)</w:t>
          </w:r>
        </w:sdtContent>
      </w:sdt>
      <w:r>
        <w:rPr>
          <w:rFonts w:ascii="Calisto MT" w:hAnsi="Calisto MT"/>
        </w:rPr>
        <w:t xml:space="preserve">. It was during the 1990s and 2000s that CSR shifted its focus away from solely addressing social and economic issues to encompassing environmental sustainability, cultural preservation, and governance </w:t>
      </w:r>
      <w:sdt>
        <w:sdtPr>
          <w:rPr>
            <w:rFonts w:ascii="Calisto MT" w:hAnsi="Calisto MT"/>
            <w:color w:val="000000"/>
          </w:rPr>
          <w:tag w:val="MENDELEY_CITATION_v3_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"/>
          <w:id w:val="-1685894652"/>
          <w:placeholder>
            <w:docPart w:val="DefaultPlaceholder_-1854013440"/>
          </w:placeholder>
        </w:sdtPr>
        <w:sdtContent>
          <w:r>
            <w:rPr>
              <w:rFonts w:ascii="Calisto MT" w:hAnsi="Calisto MT"/>
              <w:color w:val="000000"/>
            </w:rPr>
            <w:t>(Carroll, 1991; Jamali &amp; Neville, 2011; Porter &amp; Kramer, 2011)</w:t>
          </w:r>
        </w:sdtContent>
      </w:sdt>
      <w:r>
        <w:rPr>
          <w:rFonts w:ascii="Calisto MT" w:hAnsi="Calisto MT"/>
        </w:rPr>
        <w:t xml:space="preserve">. Empirical studies have not nailed down a clear association of CSR and boosted business perks, instead of it is often viewed as a savvy tactic for </w:t>
      </w:r>
      <w:r>
        <w:rPr>
          <w:rFonts w:ascii="Calisto MT" w:hAnsi="Calisto MT"/>
        </w:rPr>
        <w:lastRenderedPageBreak/>
        <w:t xml:space="preserve">enterprises to snag extra economic edge </w:t>
      </w:r>
      <w:sdt>
        <w:sdtPr>
          <w:rPr>
            <w:rFonts w:ascii="Calisto MT" w:hAnsi="Calisto MT"/>
            <w:color w:val="000000"/>
          </w:rPr>
          <w:tag w:val="MENDELEY_CITATION_v3_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"/>
          <w:id w:val="-1912841990"/>
          <w:placeholder>
            <w:docPart w:val="DefaultPlaceholder_-1854013440"/>
          </w:placeholder>
        </w:sdtPr>
        <w:sdtContent>
          <w:r>
            <w:rPr>
              <w:rFonts w:ascii="Calisto MT" w:hAnsi="Calisto MT"/>
              <w:color w:val="000000"/>
            </w:rPr>
            <w:t>(Bhardwaj et al., 2018)</w:t>
          </w:r>
        </w:sdtContent>
      </w:sdt>
      <w:r>
        <w:rPr>
          <w:rFonts w:ascii="Calisto MT" w:hAnsi="Calisto MT"/>
        </w:rPr>
        <w:t xml:space="preserve">. Across Southeast Asia, particularly in Indonesia and Thailand, the way businesses roll out CSR is deeply shaped by the local cultural scene and time-honored traditions. Such CSR initiatives in Indonesia strive to encourage sustainable growth and preserve local culture. Cultural preservation has been incorporated into the CSR strategies of companies such as Astra International, </w:t>
      </w:r>
      <w:proofErr w:type="spellStart"/>
      <w:r>
        <w:rPr>
          <w:rFonts w:ascii="Calisto MT" w:hAnsi="Calisto MT"/>
        </w:rPr>
        <w:t>Telkomsel</w:t>
      </w:r>
      <w:proofErr w:type="spellEnd"/>
      <w:r>
        <w:rPr>
          <w:rFonts w:ascii="Calisto MT" w:hAnsi="Calisto MT"/>
        </w:rPr>
        <w:t xml:space="preserve">, and Pertamina </w:t>
      </w:r>
      <w:sdt>
        <w:sdtPr>
          <w:rPr>
            <w:rFonts w:ascii="Calisto MT" w:hAnsi="Calisto MT"/>
            <w:color w:val="000000"/>
          </w:rPr>
          <w:tag w:val="MENDELEY_CITATION_v3_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"/>
          <w:id w:val="-1176339717"/>
          <w:placeholder>
            <w:docPart w:val="DefaultPlaceholder_-1854013440"/>
          </w:placeholder>
        </w:sdtPr>
        <w:sdtContent>
          <w:r>
            <w:rPr>
              <w:rFonts w:ascii="Calisto MT" w:hAnsi="Calisto MT"/>
              <w:color w:val="000000"/>
            </w:rPr>
            <w:t xml:space="preserve">(Astra International, 2024; Pertamina, 2024; </w:t>
          </w:r>
          <w:proofErr w:type="spellStart"/>
          <w:r>
            <w:rPr>
              <w:rFonts w:ascii="Calisto MT" w:hAnsi="Calisto MT"/>
              <w:color w:val="000000"/>
            </w:rPr>
            <w:t>Telkomsel</w:t>
          </w:r>
          <w:proofErr w:type="spellEnd"/>
          <w:r>
            <w:rPr>
              <w:rFonts w:ascii="Calisto MT" w:hAnsi="Calisto MT"/>
              <w:color w:val="000000"/>
            </w:rPr>
            <w:t>, 2024)</w:t>
          </w:r>
        </w:sdtContent>
      </w:sdt>
      <w:r>
        <w:rPr>
          <w:rFonts w:ascii="Calisto MT" w:hAnsi="Calisto MT"/>
        </w:rPr>
        <w:t xml:space="preserve">. These parties seek to encourage a sense of cultural pride and identity among people by emphasizing the significance of incorporating ethical standards and indigenous customs into their operations. Furthermore, adopting CSR in Indonesia typically necessitates collaborations between big enterprises and grassroots organizations to address societal issues, such as cultural preservation and generating economic possibilities </w:t>
      </w:r>
      <w:sdt>
        <w:sdtPr>
          <w:rPr>
            <w:rFonts w:ascii="Calisto MT" w:hAnsi="Calisto MT"/>
            <w:color w:val="000000"/>
          </w:rPr>
          <w:tag w:val="MENDELEY_CITATION_v3_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"/>
          <w:id w:val="1903176387"/>
          <w:placeholder>
            <w:docPart w:val="DefaultPlaceholder_-1854013440"/>
          </w:placeholder>
        </w:sdtPr>
        <w:sdtContent>
          <w:r>
            <w:rPr>
              <w:rFonts w:ascii="Calisto MT" w:hAnsi="Calisto MT"/>
              <w:color w:val="000000"/>
            </w:rPr>
            <w:t>(Yasir et al., 2022)</w:t>
          </w:r>
        </w:sdtContent>
      </w:sdt>
      <w:r>
        <w:rPr>
          <w:rFonts w:ascii="Calisto MT" w:hAnsi="Calisto MT"/>
          <w:color w:val="000000"/>
        </w:rPr>
        <w:t>.</w:t>
      </w:r>
    </w:p>
    <w:p w14:paraId="1EF79316" w14:textId="77777777" w:rsidR="00655643" w:rsidRDefault="00000000">
      <w:pPr>
        <w:tabs>
          <w:tab w:val="left" w:pos="426"/>
        </w:tabs>
        <w:snapToGrid w:val="0"/>
        <w:rPr>
          <w:rFonts w:ascii="Calisto MT" w:hAnsi="Calisto MT"/>
        </w:rPr>
      </w:pPr>
      <w:r>
        <w:rPr>
          <w:rFonts w:ascii="Calisto MT" w:hAnsi="Calisto MT"/>
        </w:rPr>
        <w:tab/>
        <w:t xml:space="preserve">Meanwhile, "Sufficient Economy" idea, which promotes sustainable living and moral business practices, is one of the local vibes and customs that influence CSR practices in Thailand </w:t>
      </w:r>
      <w:sdt>
        <w:sdtPr>
          <w:rPr>
            <w:rFonts w:ascii="Calisto MT" w:hAnsi="Calisto MT"/>
            <w:color w:val="000000"/>
          </w:rPr>
          <w:tag w:val="MENDELEY_CITATION_v3_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"/>
          <w:id w:val="1265581305"/>
          <w:placeholder>
            <w:docPart w:val="DefaultPlaceholder_-1854013440"/>
          </w:placeholder>
        </w:sdtPr>
        <w:sdtContent>
          <w:r>
            <w:rPr>
              <w:rFonts w:ascii="Calisto MT" w:hAnsi="Calisto MT"/>
              <w:color w:val="000000"/>
            </w:rPr>
            <w:t>(Ministry of Foreign Affairs, 2016)</w:t>
          </w:r>
        </w:sdtContent>
      </w:sdt>
      <w:r>
        <w:rPr>
          <w:rFonts w:ascii="Calisto MT" w:hAnsi="Calisto MT"/>
        </w:rPr>
        <w:t xml:space="preserve">. Over the last 10 years, Thai companies have been more aware of the importance of aligning their corporate social responsibility initiatives with the local way of life. This has allowed them to create connections and establish bridges with communities. Leading players in the public sector, such as Thai Airways, the Petroleum Authority of Thailand (PTT), and Siam Commercial Bank (SCB), are leading these efforts </w:t>
      </w:r>
      <w:sdt>
        <w:sdtPr>
          <w:rPr>
            <w:rFonts w:ascii="Calisto MT" w:hAnsi="Calisto MT"/>
            <w:color w:val="000000"/>
          </w:rPr>
          <w:tag w:val="MENDELEY_CITATION_v3_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"/>
          <w:id w:val="1213621031"/>
          <w:placeholder>
            <w:docPart w:val="DefaultPlaceholder_-1854013440"/>
          </w:placeholder>
        </w:sdtPr>
        <w:sdtContent>
          <w:r>
            <w:rPr>
              <w:rFonts w:ascii="Calisto MT" w:hAnsi="Calisto MT"/>
              <w:color w:val="000000"/>
            </w:rPr>
            <w:t>(PTT, 2018; SCB, 2024; Thai Airways, 2019)</w:t>
          </w:r>
        </w:sdtContent>
      </w:sdt>
      <w:r>
        <w:rPr>
          <w:rFonts w:ascii="Calisto MT" w:hAnsi="Calisto MT"/>
        </w:rPr>
        <w:t xml:space="preserve">. According to </w:t>
      </w:r>
      <w:sdt>
        <w:sdtPr>
          <w:rPr>
            <w:rFonts w:ascii="Calisto MT" w:hAnsi="Calisto MT"/>
            <w:color w:val="000000"/>
          </w:rPr>
          <w:tag w:val="MENDELEY_CITATION_v3_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"/>
          <w:id w:val="925466056"/>
          <w:placeholder>
            <w:docPart w:val="DefaultPlaceholder_-1854013440"/>
          </w:placeholder>
        </w:sdtPr>
        <w:sdtContent>
          <w:r>
            <w:rPr>
              <w:rFonts w:ascii="Calisto MT" w:hAnsi="Calisto MT"/>
              <w:color w:val="000000"/>
            </w:rPr>
            <w:t xml:space="preserve">Sumano &amp; </w:t>
          </w:r>
          <w:proofErr w:type="spellStart"/>
          <w:r>
            <w:rPr>
              <w:rFonts w:ascii="Calisto MT" w:hAnsi="Calisto MT"/>
              <w:color w:val="000000"/>
            </w:rPr>
            <w:t>Sompol</w:t>
          </w:r>
          <w:proofErr w:type="spellEnd"/>
          <w:r>
            <w:rPr>
              <w:rFonts w:ascii="Calisto MT" w:hAnsi="Calisto MT"/>
              <w:color w:val="000000"/>
            </w:rPr>
            <w:t xml:space="preserve"> (2021)</w:t>
          </w:r>
        </w:sdtContent>
      </w:sdt>
      <w:r>
        <w:rPr>
          <w:rFonts w:ascii="Calisto MT" w:hAnsi="Calisto MT"/>
        </w:rPr>
        <w:t>, their efforts not only boost local communities but also establish them as genuine insiders in their communities.</w:t>
      </w:r>
    </w:p>
    <w:p w14:paraId="1AD26CFD" w14:textId="77777777" w:rsidR="00655643" w:rsidRDefault="00000000">
      <w:pPr>
        <w:tabs>
          <w:tab w:val="left" w:pos="426"/>
        </w:tabs>
        <w:snapToGrid w:val="0"/>
        <w:rPr>
          <w:rFonts w:ascii="Calisto MT" w:hAnsi="Calisto MT"/>
        </w:rPr>
      </w:pPr>
      <w:r>
        <w:rPr>
          <w:rFonts w:ascii="Calisto MT" w:hAnsi="Calisto MT"/>
        </w:rPr>
        <w:tab/>
        <w:t xml:space="preserve">Both countries nevertheless are still striving to let CSR genuinely resonate with local populations. These strategies occasionally appear to be nothing more than savvy advertising gimmicks instead of sincere attempts to deliver substantial social impact </w:t>
      </w:r>
      <w:sdt>
        <w:sdtPr>
          <w:rPr>
            <w:rFonts w:ascii="Calisto MT" w:hAnsi="Calisto MT"/>
            <w:color w:val="000000"/>
          </w:rPr>
          <w:tag w:val="MENDELEY_CITATION_v3_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"/>
          <w:id w:val="-1911227394"/>
          <w:placeholder>
            <w:docPart w:val="DefaultPlaceholder_-1854013440"/>
          </w:placeholder>
        </w:sdtPr>
        <w:sdtContent>
          <w:r>
            <w:rPr>
              <w:rFonts w:ascii="Calisto MT" w:hAnsi="Calisto MT"/>
              <w:color w:val="000000"/>
            </w:rPr>
            <w:t>(Synergy Pro, 2025)</w:t>
          </w:r>
        </w:sdtContent>
      </w:sdt>
      <w:r>
        <w:rPr>
          <w:rFonts w:ascii="Calisto MT" w:hAnsi="Calisto MT"/>
        </w:rPr>
        <w:t>. It therefore requires appropriate handling involving stakeholders along with the current of globalization by shaping the business landscape and understanding the interaction between commercial business practices and the preservation of local culture. This comparative study aims to explore how CSR in Indonesia and Thailand may provide cultural preservation while striving to uphold sustainable development commitments. The current study therefore attempts to explore comparisons of CSR management in the context of preserving preserved cultures while remaining committed to sustainable development. It aims to answer the following research questions such as what approaches both countries employ in retaining their cultures? Lastly, how does CSR management differ across both countries regarding the cultural preservation framework for sustainable development?</w:t>
      </w:r>
    </w:p>
    <w:p w14:paraId="15ABF004" w14:textId="77777777" w:rsidR="00655643" w:rsidRDefault="00000000">
      <w:pPr>
        <w:pStyle w:val="Judul2"/>
        <w:tabs>
          <w:tab w:val="left" w:pos="426"/>
        </w:tabs>
        <w:snapToGrid w:val="0"/>
        <w:spacing w:before="240" w:beforeAutospacing="0" w:afterAutospacing="0"/>
        <w:rPr>
          <w:rFonts w:ascii="Calisto MT" w:hAnsi="Calisto MT"/>
          <w:szCs w:val="24"/>
        </w:rPr>
      </w:pPr>
      <w:r>
        <w:rPr>
          <w:rFonts w:ascii="Calisto MT" w:hAnsi="Calisto MT"/>
          <w:szCs w:val="24"/>
        </w:rPr>
        <w:t>B.</w:t>
      </w:r>
      <w:r>
        <w:rPr>
          <w:rFonts w:ascii="Calisto MT" w:hAnsi="Calisto MT"/>
          <w:szCs w:val="24"/>
        </w:rPr>
        <w:tab/>
        <w:t>LITERATURE REVIEW</w:t>
      </w:r>
    </w:p>
    <w:p w14:paraId="00239596" w14:textId="77777777" w:rsidR="00655643" w:rsidRDefault="00000000">
      <w:pPr>
        <w:tabs>
          <w:tab w:val="left" w:pos="426"/>
        </w:tabs>
        <w:snapToGrid w:val="0"/>
        <w:spacing w:before="240"/>
        <w:rPr>
          <w:rFonts w:ascii="Calisto MT" w:hAnsi="Calisto MT"/>
        </w:rPr>
      </w:pPr>
      <w:r>
        <w:rPr>
          <w:rFonts w:ascii="Calisto MT" w:hAnsi="Calisto MT"/>
        </w:rPr>
        <w:tab/>
        <w:t xml:space="preserve">As we shift to an inclusive socioeconomic future, cultural conservation is a crucial component of society as it retains and upholds various cultural values for the next generation. According to </w:t>
      </w:r>
      <w:sdt>
        <w:sdtPr>
          <w:rPr>
            <w:rFonts w:ascii="Calisto MT" w:hAnsi="Calisto MT"/>
            <w:color w:val="000000"/>
          </w:rPr>
          <w:tag w:val="MENDELEY_CITATION_v3_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"/>
          <w:id w:val="1047646138"/>
          <w:placeholder>
            <w:docPart w:val="DefaultPlaceholder_-1854013440"/>
          </w:placeholder>
        </w:sdtPr>
        <w:sdtContent>
          <w:proofErr w:type="spellStart"/>
          <w:r>
            <w:rPr>
              <w:rFonts w:ascii="Calisto MT" w:hAnsi="Calisto MT"/>
              <w:color w:val="000000"/>
            </w:rPr>
            <w:t>Vadrucci</w:t>
          </w:r>
          <w:proofErr w:type="spellEnd"/>
          <w:r>
            <w:rPr>
              <w:rFonts w:ascii="Calisto MT" w:hAnsi="Calisto MT"/>
              <w:color w:val="000000"/>
            </w:rPr>
            <w:t xml:space="preserve"> (2025)</w:t>
          </w:r>
        </w:sdtContent>
      </w:sdt>
      <w:r>
        <w:rPr>
          <w:rFonts w:ascii="Calisto MT" w:hAnsi="Calisto MT"/>
        </w:rPr>
        <w:t xml:space="preserve">, it is not only material in nature rather it is a series of provided ideas, tenets and values that maintain collective memory, mutual recognition, cultural identity, discourse and people's ingenuity which are all regarded as being of great relevance at the individual level, for local people, areas and the nation. However, the growth of tourism, the fading of cultural diversity, climate change, and demands for increasingly worldwide development have laid a growing strain on cultural preservation and its fundamental function as a cornerstone that reinforces social cohesiveness, a common sense of community, cultural robustness and promotes connectivity with the territory </w:t>
      </w:r>
      <w:sdt>
        <w:sdtPr>
          <w:rPr>
            <w:rFonts w:ascii="Calisto MT" w:hAnsi="Calisto MT"/>
            <w:color w:val="000000"/>
          </w:rPr>
          <w:tag w:val="MENDELEY_CITATION_v3_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"/>
          <w:id w:val="-2070015968"/>
          <w:placeholder>
            <w:docPart w:val="DefaultPlaceholder_-1854013440"/>
          </w:placeholder>
        </w:sdtPr>
        <w:sdtContent>
          <w:r>
            <w:rPr>
              <w:rFonts w:ascii="Calisto MT" w:hAnsi="Calisto MT"/>
              <w:color w:val="000000"/>
            </w:rPr>
            <w:t>(</w:t>
          </w:r>
          <w:proofErr w:type="spellStart"/>
          <w:r>
            <w:rPr>
              <w:rFonts w:ascii="Calisto MT" w:hAnsi="Calisto MT"/>
              <w:color w:val="000000"/>
            </w:rPr>
            <w:t>Vadrucci</w:t>
          </w:r>
          <w:proofErr w:type="spellEnd"/>
          <w:r>
            <w:rPr>
              <w:rFonts w:ascii="Calisto MT" w:hAnsi="Calisto MT"/>
              <w:color w:val="000000"/>
            </w:rPr>
            <w:t>, 2025)</w:t>
          </w:r>
        </w:sdtContent>
      </w:sdt>
      <w:r>
        <w:rPr>
          <w:rFonts w:ascii="Calisto MT" w:hAnsi="Calisto MT"/>
        </w:rPr>
        <w:t xml:space="preserve">. Additionally, </w:t>
      </w:r>
      <w:r>
        <w:rPr>
          <w:rFonts w:ascii="Calisto MT" w:hAnsi="Calisto MT"/>
        </w:rPr>
        <w:lastRenderedPageBreak/>
        <w:t xml:space="preserve">deliberate attempts to preserve, protect and improve communities' tangible and intangible cultural heritages are included in the context of cultural conservation. Within the midst of globalization and environmental issues, it suggests an interdisciplinary strategy that encompasses archeological, sociological and environmental viewpoints by integrating historical, artistic and social values </w:t>
      </w:r>
      <w:sdt>
        <w:sdtPr>
          <w:rPr>
            <w:rFonts w:ascii="Calisto MT" w:hAnsi="Calisto MT"/>
            <w:color w:val="000000"/>
          </w:rPr>
          <w:tag w:val="MENDELEY_CITATION_v3_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"/>
          <w:id w:val="-733625181"/>
          <w:placeholder>
            <w:docPart w:val="DefaultPlaceholder_-1854013440"/>
          </w:placeholder>
        </w:sdtPr>
        <w:sdtContent>
          <w:r>
            <w:rPr>
              <w:rFonts w:ascii="Calisto MT" w:hAnsi="Calisto MT"/>
              <w:color w:val="000000"/>
            </w:rPr>
            <w:t>(</w:t>
          </w:r>
          <w:proofErr w:type="spellStart"/>
          <w:r>
            <w:rPr>
              <w:rFonts w:ascii="Calisto MT" w:hAnsi="Calisto MT"/>
              <w:color w:val="000000"/>
            </w:rPr>
            <w:t>Sanmee</w:t>
          </w:r>
          <w:proofErr w:type="spellEnd"/>
          <w:r>
            <w:rPr>
              <w:rFonts w:ascii="Calisto MT" w:hAnsi="Calisto MT"/>
              <w:color w:val="000000"/>
            </w:rPr>
            <w:t>, 2025)</w:t>
          </w:r>
        </w:sdtContent>
      </w:sdt>
      <w:r>
        <w:rPr>
          <w:rFonts w:ascii="Calisto MT" w:hAnsi="Calisto MT"/>
        </w:rPr>
        <w:t xml:space="preserve">. </w:t>
      </w:r>
    </w:p>
    <w:p w14:paraId="702E3D95" w14:textId="77777777" w:rsidR="00655643" w:rsidRDefault="00000000">
      <w:pPr>
        <w:tabs>
          <w:tab w:val="left" w:pos="426"/>
        </w:tabs>
        <w:snapToGrid w:val="0"/>
        <w:rPr>
          <w:rFonts w:ascii="Calisto MT" w:hAnsi="Calisto MT"/>
        </w:rPr>
      </w:pPr>
      <w:r>
        <w:rPr>
          <w:rFonts w:ascii="Calisto MT" w:hAnsi="Calisto MT"/>
        </w:rPr>
        <w:tab/>
        <w:t xml:space="preserve">In countries with such a wide mix of cultures, cultural preservation becomes even more important part of keeping up national identity. Cultural preservation aims at the maintenance and strengthening of a country's cultural heritage, identity and diversity. International collaboration, community initiative, and administrative measures must all be brought together to protect cultural customs, traditions and relics for future generations </w:t>
      </w:r>
      <w:sdt>
        <w:sdtPr>
          <w:rPr>
            <w:rFonts w:ascii="Calisto MT" w:hAnsi="Calisto MT"/>
            <w:color w:val="000000"/>
          </w:rPr>
          <w:tag w:val="MENDELEY_CITATION_v3_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"/>
          <w:id w:val="-405066379"/>
          <w:placeholder>
            <w:docPart w:val="DefaultPlaceholder_-1854013440"/>
          </w:placeholder>
        </w:sdtPr>
        <w:sdtContent>
          <w:r>
            <w:rPr>
              <w:rFonts w:ascii="Calisto MT" w:hAnsi="Calisto MT"/>
              <w:color w:val="000000"/>
            </w:rPr>
            <w:t>(Saputra, 2024)</w:t>
          </w:r>
        </w:sdtContent>
      </w:sdt>
      <w:r>
        <w:rPr>
          <w:rFonts w:ascii="Calisto MT" w:hAnsi="Calisto MT"/>
        </w:rPr>
        <w:t xml:space="preserve">. </w:t>
      </w:r>
      <w:proofErr w:type="gramStart"/>
      <w:r>
        <w:rPr>
          <w:rFonts w:ascii="Calisto MT" w:hAnsi="Calisto MT"/>
        </w:rPr>
        <w:t>In order to</w:t>
      </w:r>
      <w:proofErr w:type="gramEnd"/>
      <w:r>
        <w:rPr>
          <w:rFonts w:ascii="Calisto MT" w:hAnsi="Calisto MT"/>
        </w:rPr>
        <w:t xml:space="preserve"> ensure the knowledge and cultural traditions are disseminated across generations, cultural preservation is imperative in the context of globalization </w:t>
      </w:r>
      <w:sdt>
        <w:sdtPr>
          <w:rPr>
            <w:rFonts w:ascii="Calisto MT" w:hAnsi="Calisto MT"/>
            <w:color w:val="000000"/>
          </w:rPr>
          <w:tag w:val="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"/>
          <w:id w:val="43268479"/>
          <w:placeholder>
            <w:docPart w:val="DefaultPlaceholder_-1854013440"/>
          </w:placeholder>
        </w:sdtPr>
        <w:sdtContent>
          <w:r>
            <w:rPr>
              <w:rFonts w:ascii="Calisto MT" w:hAnsi="Calisto MT"/>
              <w:color w:val="000000"/>
            </w:rPr>
            <w:t xml:space="preserve">(Chen &amp; Fu, 2015; </w:t>
          </w:r>
          <w:proofErr w:type="spellStart"/>
          <w:r>
            <w:rPr>
              <w:rFonts w:ascii="Calisto MT" w:hAnsi="Calisto MT"/>
              <w:color w:val="000000"/>
            </w:rPr>
            <w:t>Hiswara</w:t>
          </w:r>
          <w:proofErr w:type="spellEnd"/>
          <w:r>
            <w:rPr>
              <w:rFonts w:ascii="Calisto MT" w:hAnsi="Calisto MT"/>
              <w:color w:val="000000"/>
            </w:rPr>
            <w:t xml:space="preserve"> et al., 2023)</w:t>
          </w:r>
        </w:sdtContent>
      </w:sdt>
      <w:r>
        <w:rPr>
          <w:rFonts w:ascii="Calisto MT" w:hAnsi="Calisto MT"/>
        </w:rPr>
        <w:t xml:space="preserve">. Since globalization has both positive and negative impulses, it allows for the exchange of cultural knowledge, ideas and practices across societies which in turn leads to greater cross-cultural knowledge. It poses, at the same time, a set of threats to its preservation such as the western perverted culture that might ruin local wisdom </w:t>
      </w:r>
      <w:sdt>
        <w:sdtPr>
          <w:rPr>
            <w:rFonts w:ascii="Calisto MT" w:hAnsi="Calisto MT"/>
            <w:color w:val="000000"/>
          </w:rPr>
          <w:tag w:val="MENDELEY_CITATION_v3_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"/>
          <w:id w:val="-764144276"/>
          <w:placeholder>
            <w:docPart w:val="DefaultPlaceholder_-1854013440"/>
          </w:placeholder>
        </w:sdtPr>
        <w:sdtContent>
          <w:r>
            <w:rPr>
              <w:rFonts w:ascii="Calisto MT" w:hAnsi="Calisto MT"/>
              <w:color w:val="000000"/>
            </w:rPr>
            <w:t>(</w:t>
          </w:r>
          <w:proofErr w:type="spellStart"/>
          <w:r>
            <w:rPr>
              <w:rFonts w:ascii="Calisto MT" w:hAnsi="Calisto MT"/>
              <w:color w:val="000000"/>
            </w:rPr>
            <w:t>Noorawhita</w:t>
          </w:r>
          <w:proofErr w:type="spellEnd"/>
          <w:r>
            <w:rPr>
              <w:rFonts w:ascii="Calisto MT" w:hAnsi="Calisto MT"/>
              <w:color w:val="000000"/>
            </w:rPr>
            <w:t>, 2021)</w:t>
          </w:r>
        </w:sdtContent>
      </w:sdt>
      <w:r>
        <w:rPr>
          <w:rFonts w:ascii="Calisto MT" w:hAnsi="Calisto MT"/>
        </w:rPr>
        <w:t>.</w:t>
      </w:r>
    </w:p>
    <w:p w14:paraId="38FD6FC5" w14:textId="77777777" w:rsidR="00655643" w:rsidRDefault="00000000">
      <w:pPr>
        <w:tabs>
          <w:tab w:val="left" w:pos="426"/>
        </w:tabs>
        <w:snapToGrid w:val="0"/>
        <w:rPr>
          <w:rFonts w:ascii="Calisto MT" w:hAnsi="Calisto MT"/>
        </w:rPr>
      </w:pPr>
      <w:r>
        <w:rPr>
          <w:noProof/>
          <w:color w:val="000000"/>
          <w:lang w:val="en-GB"/>
        </w:rPr>
        <w:drawing>
          <wp:anchor distT="0" distB="0" distL="114300" distR="114300" simplePos="0" relativeHeight="251659264" behindDoc="0" locked="0" layoutInCell="1" allowOverlap="1" wp14:anchorId="6956E15C" wp14:editId="45107DEF">
            <wp:simplePos x="0" y="0"/>
            <wp:positionH relativeFrom="margin">
              <wp:posOffset>918210</wp:posOffset>
            </wp:positionH>
            <wp:positionV relativeFrom="paragraph">
              <wp:posOffset>2433320</wp:posOffset>
            </wp:positionV>
            <wp:extent cx="4173220" cy="2270760"/>
            <wp:effectExtent l="0" t="0" r="0" b="0"/>
            <wp:wrapTopAndBottom/>
            <wp:docPr id="1759442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442698" name="Picture 1"/>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173220" cy="2270760"/>
                    </a:xfrm>
                    <a:prstGeom prst="rect">
                      <a:avLst/>
                    </a:prstGeom>
                    <a:ln>
                      <a:noFill/>
                    </a:ln>
                    <a:effectLst>
                      <a:innerShdw blurRad="114300">
                        <a:prstClr val="black"/>
                      </a:innerShdw>
                    </a:effectLst>
                  </pic:spPr>
                </pic:pic>
              </a:graphicData>
            </a:graphic>
          </wp:anchor>
        </w:drawing>
      </w:r>
      <w:r>
        <w:rPr>
          <w:rFonts w:ascii="Calisto MT" w:hAnsi="Calisto MT"/>
        </w:rPr>
        <w:tab/>
        <w:t xml:space="preserve">Though they are not </w:t>
      </w:r>
      <w:proofErr w:type="gramStart"/>
      <w:r>
        <w:rPr>
          <w:rFonts w:ascii="Calisto MT" w:hAnsi="Calisto MT"/>
        </w:rPr>
        <w:t>exactly the same</w:t>
      </w:r>
      <w:proofErr w:type="gramEnd"/>
      <w:r>
        <w:rPr>
          <w:rFonts w:ascii="Calisto MT" w:hAnsi="Calisto MT"/>
        </w:rPr>
        <w:t xml:space="preserve">, cultural conservation and preservation are related. Preservation emphasizes keeping the cultural heritage intact in its original form whereas conservation focuses on managing and employing cultural resources responsibly so that they can adapt and develop alongside community </w:t>
      </w:r>
      <w:sdt>
        <w:sdtPr>
          <w:rPr>
            <w:rFonts w:ascii="Calisto MT" w:hAnsi="Calisto MT"/>
            <w:color w:val="000000"/>
          </w:rPr>
          <w:tag w:val="MENDELEY_CITATION_v3_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"/>
          <w:id w:val="593368428"/>
          <w:placeholder>
            <w:docPart w:val="DefaultPlaceholder_-1854013440"/>
          </w:placeholder>
        </w:sdtPr>
        <w:sdtContent>
          <w:r>
            <w:rPr>
              <w:rFonts w:ascii="Calisto MT" w:hAnsi="Calisto MT"/>
              <w:color w:val="000000"/>
            </w:rPr>
            <w:t xml:space="preserve">(Ashworth, 1997; Pérez-Gandarillas et al., 2024; </w:t>
          </w:r>
          <w:proofErr w:type="spellStart"/>
          <w:r>
            <w:rPr>
              <w:rFonts w:ascii="Calisto MT" w:hAnsi="Calisto MT"/>
              <w:color w:val="000000"/>
            </w:rPr>
            <w:t>Sanmee</w:t>
          </w:r>
          <w:proofErr w:type="spellEnd"/>
          <w:r>
            <w:rPr>
              <w:rFonts w:ascii="Calisto MT" w:hAnsi="Calisto MT"/>
              <w:color w:val="000000"/>
            </w:rPr>
            <w:t>, 2025)</w:t>
          </w:r>
        </w:sdtContent>
      </w:sdt>
      <w:r>
        <w:rPr>
          <w:rFonts w:ascii="Calisto MT" w:hAnsi="Calisto MT"/>
        </w:rPr>
        <w:t xml:space="preserve">. Studies by </w:t>
      </w:r>
      <w:sdt>
        <w:sdtPr>
          <w:rPr>
            <w:rFonts w:ascii="Calisto MT" w:hAnsi="Calisto MT"/>
            <w:color w:val="000000"/>
          </w:rPr>
          <w:tag w:val="MENDELEY_CITATION_v3_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"/>
          <w:id w:val="374202646"/>
          <w:placeholder>
            <w:docPart w:val="DefaultPlaceholder_-1854013440"/>
          </w:placeholder>
        </w:sdtPr>
        <w:sdtContent>
          <w:proofErr w:type="spellStart"/>
          <w:r>
            <w:rPr>
              <w:rFonts w:ascii="Calisto MT" w:hAnsi="Calisto MT"/>
              <w:color w:val="000000"/>
            </w:rPr>
            <w:t>Jokilehto</w:t>
          </w:r>
          <w:proofErr w:type="spellEnd"/>
          <w:r>
            <w:rPr>
              <w:rFonts w:ascii="Calisto MT" w:hAnsi="Calisto MT"/>
              <w:color w:val="000000"/>
            </w:rPr>
            <w:t xml:space="preserve"> (1986)</w:t>
          </w:r>
        </w:sdtContent>
      </w:sdt>
      <w:r>
        <w:rPr>
          <w:rFonts w:ascii="Calisto MT" w:hAnsi="Calisto MT"/>
        </w:rPr>
        <w:t xml:space="preserve"> and </w:t>
      </w:r>
      <w:sdt>
        <w:sdtPr>
          <w:rPr>
            <w:rFonts w:ascii="Calisto MT" w:hAnsi="Calisto MT"/>
            <w:color w:val="000000"/>
          </w:rPr>
          <w:tag w:val="MENDELEY_CITATION_v3_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"/>
          <w:id w:val="1226636094"/>
          <w:placeholder>
            <w:docPart w:val="DefaultPlaceholder_-1854013440"/>
          </w:placeholder>
        </w:sdtPr>
        <w:sdtContent>
          <w:proofErr w:type="spellStart"/>
          <w:r>
            <w:rPr>
              <w:rFonts w:ascii="Calisto MT" w:hAnsi="Calisto MT"/>
              <w:color w:val="000000"/>
            </w:rPr>
            <w:t>Avrami</w:t>
          </w:r>
          <w:proofErr w:type="spellEnd"/>
          <w:r>
            <w:rPr>
              <w:rFonts w:ascii="Calisto MT" w:hAnsi="Calisto MT"/>
              <w:color w:val="000000"/>
            </w:rPr>
            <w:t xml:space="preserve"> et al. (2000)</w:t>
          </w:r>
        </w:sdtContent>
      </w:sdt>
      <w:r>
        <w:rPr>
          <w:rFonts w:ascii="Calisto MT" w:hAnsi="Calisto MT"/>
        </w:rPr>
        <w:t xml:space="preserve"> have comprehensively addressed the issue of the difference in conservation and cultural preservation which underlines the congruence of preservation and adaptation. These approaches comprise restorative conservation which entails returning a place to its known previous state and preventative conservation which concentrates on reducing degradation risks before they arise. Cities around the world like Rome, Kyoto and Delhi have effectively incorporated these conservation techniques into their urban development plans setting standards for preserving historical integrity while meeting modern demands </w:t>
      </w:r>
      <w:sdt>
        <w:sdtPr>
          <w:rPr>
            <w:rFonts w:ascii="Calisto MT" w:hAnsi="Calisto MT"/>
            <w:color w:val="000000"/>
          </w:rPr>
          <w:tag w:val="MENDELEY_CITATION_v3_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"/>
          <w:id w:val="-1004822679"/>
          <w:placeholder>
            <w:docPart w:val="DefaultPlaceholder_-1854013440"/>
          </w:placeholder>
        </w:sdtPr>
        <w:sdtContent>
          <w:r>
            <w:rPr>
              <w:rFonts w:ascii="Calisto MT" w:hAnsi="Calisto MT"/>
              <w:color w:val="000000"/>
            </w:rPr>
            <w:t>(</w:t>
          </w:r>
          <w:proofErr w:type="spellStart"/>
          <w:r>
            <w:rPr>
              <w:rFonts w:ascii="Calisto MT" w:hAnsi="Calisto MT"/>
              <w:color w:val="000000"/>
            </w:rPr>
            <w:t>Avrami</w:t>
          </w:r>
          <w:proofErr w:type="spellEnd"/>
          <w:r>
            <w:rPr>
              <w:rFonts w:ascii="Calisto MT" w:hAnsi="Calisto MT"/>
              <w:color w:val="000000"/>
            </w:rPr>
            <w:t xml:space="preserve"> et al., 2000; </w:t>
          </w:r>
          <w:proofErr w:type="spellStart"/>
          <w:r>
            <w:rPr>
              <w:rFonts w:ascii="Calisto MT" w:hAnsi="Calisto MT"/>
              <w:color w:val="000000"/>
            </w:rPr>
            <w:t>Jokilehto</w:t>
          </w:r>
          <w:proofErr w:type="spellEnd"/>
          <w:r>
            <w:rPr>
              <w:rFonts w:ascii="Calisto MT" w:hAnsi="Calisto MT"/>
              <w:color w:val="000000"/>
            </w:rPr>
            <w:t>, 1986; Wankar, 2023)</w:t>
          </w:r>
        </w:sdtContent>
      </w:sdt>
      <w:r>
        <w:rPr>
          <w:rFonts w:ascii="Calisto MT" w:hAnsi="Calisto MT"/>
        </w:rPr>
        <w:t>. The figure below can make it easier to see the intersection of conserved and preserved cultures.</w:t>
      </w:r>
    </w:p>
    <w:p w14:paraId="6DB5BD58" w14:textId="77777777" w:rsidR="00655643" w:rsidRDefault="00655643">
      <w:pPr>
        <w:tabs>
          <w:tab w:val="left" w:pos="426"/>
        </w:tabs>
        <w:snapToGrid w:val="0"/>
        <w:rPr>
          <w:rFonts w:ascii="Calisto MT" w:hAnsi="Calisto MT"/>
        </w:rPr>
      </w:pPr>
    </w:p>
    <w:p w14:paraId="702DBE92" w14:textId="77777777" w:rsidR="00655643" w:rsidRDefault="00000000">
      <w:pPr>
        <w:widowControl w:val="0"/>
        <w:tabs>
          <w:tab w:val="left" w:pos="426"/>
        </w:tabs>
        <w:snapToGrid w:val="0"/>
        <w:jc w:val="center"/>
        <w:rPr>
          <w:rFonts w:ascii="Calisto MT" w:hAnsi="Calisto MT" w:cs="Arial"/>
          <w:b/>
        </w:rPr>
      </w:pPr>
      <w:r>
        <w:rPr>
          <w:rFonts w:ascii="Calisto MT" w:hAnsi="Calisto MT" w:cs="Arial"/>
          <w:b/>
        </w:rPr>
        <w:t>Figure 1. Intersection of Cultural Preservation and Conservation Diagram</w:t>
      </w:r>
    </w:p>
    <w:p w14:paraId="25F4CC92" w14:textId="77777777" w:rsidR="00655643" w:rsidRDefault="00000000">
      <w:pPr>
        <w:widowControl w:val="0"/>
        <w:tabs>
          <w:tab w:val="left" w:pos="426"/>
        </w:tabs>
        <w:snapToGrid w:val="0"/>
        <w:jc w:val="center"/>
        <w:rPr>
          <w:rFonts w:ascii="Calisto MT" w:hAnsi="Calisto MT" w:cs="Arial"/>
          <w:b/>
        </w:rPr>
      </w:pPr>
      <w:r>
        <w:rPr>
          <w:rFonts w:ascii="Calisto MT" w:hAnsi="Calisto MT" w:cs="Arial"/>
          <w:b/>
        </w:rPr>
        <w:t>Source: Author's Literature Review Recap</w:t>
      </w:r>
    </w:p>
    <w:p w14:paraId="3B58B550" w14:textId="77777777" w:rsidR="00655643" w:rsidRDefault="00000000">
      <w:pPr>
        <w:tabs>
          <w:tab w:val="left" w:pos="426"/>
        </w:tabs>
        <w:snapToGrid w:val="0"/>
        <w:rPr>
          <w:rFonts w:ascii="Calisto MT" w:hAnsi="Calisto MT"/>
        </w:rPr>
      </w:pPr>
      <w:r>
        <w:rPr>
          <w:rFonts w:ascii="Calisto MT" w:hAnsi="Calisto MT"/>
        </w:rPr>
        <w:lastRenderedPageBreak/>
        <w:tab/>
        <w:t xml:space="preserve">The topic of CSR within the cultural preservation framework earlier has been thoroughly written about. </w:t>
      </w:r>
      <w:sdt>
        <w:sdtPr>
          <w:rPr>
            <w:rFonts w:ascii="Calisto MT" w:hAnsi="Calisto MT"/>
            <w:color w:val="000000"/>
          </w:rPr>
          <w:tag w:val="MENDELEY_CITATION_v3_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"/>
          <w:id w:val="-628087423"/>
          <w:placeholder>
            <w:docPart w:val="DefaultPlaceholder_-1854013440"/>
          </w:placeholder>
        </w:sdtPr>
        <w:sdtContent>
          <w:r>
            <w:rPr>
              <w:rFonts w:ascii="Calisto MT" w:hAnsi="Calisto MT"/>
              <w:color w:val="000000"/>
            </w:rPr>
            <w:t>Fatima &amp; Elbanna (2022)</w:t>
          </w:r>
        </w:sdtContent>
      </w:sdt>
      <w:r>
        <w:rPr>
          <w:rFonts w:ascii="Calisto MT" w:hAnsi="Calisto MT"/>
        </w:rPr>
        <w:t xml:space="preserve"> claim that the CSR actualization depends on a knowledge of its multi-level impact, which encompasses broader social and cultural dimensions. They enable identifying contextual factors that may assist or hinder CSR practices and outcomes.  Additionally, studies conducted in developing nations which often have unique and varied cultural contexts, are mentioned as being crucial to comprehending how CSR practices may be modified to support cultural validity and preservation. </w:t>
      </w:r>
      <w:sdt>
        <w:sdtPr>
          <w:rPr>
            <w:rFonts w:ascii="Calisto MT" w:hAnsi="Calisto MT"/>
            <w:color w:val="000000"/>
          </w:rPr>
          <w:tag w:val="MENDELEY_CITATION_v3_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"/>
          <w:id w:val="-1295440436"/>
          <w:placeholder>
            <w:docPart w:val="DefaultPlaceholder_-1854013440"/>
          </w:placeholder>
        </w:sdtPr>
        <w:sdtContent>
          <w:r>
            <w:rPr>
              <w:rFonts w:ascii="Calisto MT" w:hAnsi="Calisto MT"/>
              <w:color w:val="000000"/>
            </w:rPr>
            <w:t>(Fatima &amp; Elbanna, 2022)</w:t>
          </w:r>
        </w:sdtContent>
      </w:sdt>
      <w:r>
        <w:rPr>
          <w:rFonts w:ascii="Calisto MT" w:hAnsi="Calisto MT"/>
        </w:rPr>
        <w:t xml:space="preserve">. A rather unique finding emerged from a Germany International Cooperation Agency partnered with the Asian Institute of Management in 2011 which stated concerns from several Southeast Asian countries regarding issues that need to be addressed such as the perception of Western values and ideas as being contrary to local culture and religion </w:t>
      </w:r>
      <w:sdt>
        <w:sdtPr>
          <w:rPr>
            <w:rFonts w:ascii="Calisto MT" w:hAnsi="Calisto MT"/>
            <w:color w:val="000000"/>
          </w:rPr>
          <w:tag w:val="MENDELEY_CITATION_v3_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"/>
          <w:id w:val="-1293586462"/>
          <w:placeholder>
            <w:docPart w:val="DefaultPlaceholder_-1854013440"/>
          </w:placeholder>
        </w:sdtPr>
        <w:sdtContent>
          <w:r>
            <w:rPr>
              <w:rFonts w:ascii="Calisto MT" w:hAnsi="Calisto MT"/>
              <w:color w:val="000000"/>
            </w:rPr>
            <w:t>(Herrera et al., 2011)</w:t>
          </w:r>
        </w:sdtContent>
      </w:sdt>
      <w:r>
        <w:rPr>
          <w:rFonts w:ascii="Calisto MT" w:hAnsi="Calisto MT"/>
        </w:rPr>
        <w:t xml:space="preserve">. It is understandable that the CSR practices of those communities that still adhere to local wisdom uphold the preservation of their culture. Another study is the finding by </w:t>
      </w:r>
      <w:sdt>
        <w:sdtPr>
          <w:rPr>
            <w:rFonts w:ascii="Calisto MT" w:hAnsi="Calisto MT"/>
            <w:color w:val="000000"/>
          </w:rPr>
          <w:tag w:val="MENDELEY_CITATION_v3_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"/>
          <w:id w:val="-1391270710"/>
          <w:placeholder>
            <w:docPart w:val="DefaultPlaceholder_-1854013440"/>
          </w:placeholder>
        </w:sdtPr>
        <w:sdtContent>
          <w:proofErr w:type="spellStart"/>
          <w:r>
            <w:rPr>
              <w:rFonts w:ascii="Calisto MT" w:hAnsi="Calisto MT"/>
              <w:color w:val="000000"/>
            </w:rPr>
            <w:t>Pimpa</w:t>
          </w:r>
          <w:proofErr w:type="spellEnd"/>
          <w:r>
            <w:rPr>
              <w:rFonts w:ascii="Calisto MT" w:hAnsi="Calisto MT"/>
              <w:color w:val="000000"/>
            </w:rPr>
            <w:t xml:space="preserve"> (2013)</w:t>
          </w:r>
        </w:sdtContent>
      </w:sdt>
      <w:r>
        <w:rPr>
          <w:rFonts w:ascii="Calisto MT" w:hAnsi="Calisto MT"/>
        </w:rPr>
        <w:t xml:space="preserve"> who claimed that CSR practices carried out in developing countries such as the Lao People's Democratic Republic direct social development aspects towards cultural heritage preservation. Previous studies have suggested that CSR practices engaged in by concerned organizations embrace cultural preservation as an element of their sustainable development goals.</w:t>
      </w:r>
    </w:p>
    <w:p w14:paraId="55308159" w14:textId="77777777" w:rsidR="00655643" w:rsidRDefault="00000000">
      <w:pPr>
        <w:tabs>
          <w:tab w:val="left" w:pos="426"/>
        </w:tabs>
        <w:snapToGrid w:val="0"/>
        <w:rPr>
          <w:rFonts w:ascii="Calisto MT" w:hAnsi="Calisto MT"/>
        </w:rPr>
      </w:pPr>
      <w:r>
        <w:rPr>
          <w:rFonts w:ascii="Calisto MT" w:hAnsi="Calisto MT"/>
        </w:rPr>
        <w:tab/>
      </w:r>
      <w:sdt>
        <w:sdtPr>
          <w:rPr>
            <w:rFonts w:ascii="Calisto MT" w:hAnsi="Calisto MT"/>
            <w:color w:val="000000"/>
          </w:rPr>
          <w:tag w:val="MENDELEY_CITATION_v3_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"/>
          <w:id w:val="-1841771342"/>
          <w:placeholder>
            <w:docPart w:val="DefaultPlaceholder_-1854013440"/>
          </w:placeholder>
        </w:sdtPr>
        <w:sdtContent>
          <w:r>
            <w:rPr>
              <w:rFonts w:ascii="Calisto MT" w:hAnsi="Calisto MT"/>
              <w:color w:val="000000"/>
            </w:rPr>
            <w:t>Fordham et al. (2017)</w:t>
          </w:r>
        </w:sdtContent>
      </w:sdt>
      <w:r>
        <w:rPr>
          <w:rFonts w:ascii="Calisto MT" w:hAnsi="Calisto MT"/>
        </w:rPr>
        <w:t xml:space="preserve"> stated the scope of CSR has been expanding to absorb new </w:t>
      </w:r>
      <w:proofErr w:type="spellStart"/>
      <w:r>
        <w:rPr>
          <w:rFonts w:ascii="Calisto MT" w:hAnsi="Calisto MT"/>
        </w:rPr>
        <w:t>ellements</w:t>
      </w:r>
      <w:proofErr w:type="spellEnd"/>
      <w:r>
        <w:rPr>
          <w:rFonts w:ascii="Calisto MT" w:hAnsi="Calisto MT"/>
        </w:rPr>
        <w:t xml:space="preserve"> of social expectations. While the ideas of CSR and Sustainable Development Goals (SDGs) emphasize analogous characteristics, their approaches diverge </w:t>
      </w:r>
      <w:sdt>
        <w:sdtPr>
          <w:rPr>
            <w:rFonts w:ascii="Calisto MT" w:hAnsi="Calisto MT"/>
            <w:color w:val="000000"/>
          </w:rPr>
          <w:tag w:val="MENDELEY_CITATION_v3_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"/>
          <w:id w:val="-1227304588"/>
          <w:placeholder>
            <w:docPart w:val="DefaultPlaceholder_-1854013440"/>
          </w:placeholder>
        </w:sdtPr>
        <w:sdtContent>
          <w:r>
            <w:rPr>
              <w:rFonts w:ascii="Calisto MT" w:hAnsi="Calisto MT"/>
              <w:color w:val="000000"/>
            </w:rPr>
            <w:t>(Vargas-Merino &amp; Rios-Lama, 2023)</w:t>
          </w:r>
        </w:sdtContent>
      </w:sdt>
      <w:r>
        <w:rPr>
          <w:rFonts w:ascii="Calisto MT" w:hAnsi="Calisto MT"/>
        </w:rPr>
        <w:t xml:space="preserve">. Sustainable development has a macro perspective aligned with the United Nations agenda as its widespread adoption has changed society's expectations of enterprises moral obligations </w:t>
      </w:r>
      <w:sdt>
        <w:sdtPr>
          <w:rPr>
            <w:rFonts w:ascii="Calisto MT" w:hAnsi="Calisto MT"/>
            <w:color w:val="000000"/>
          </w:rPr>
          <w:tag w:val="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"/>
          <w:id w:val="745993284"/>
          <w:placeholder>
            <w:docPart w:val="DefaultPlaceholder_-1854013440"/>
          </w:placeholder>
        </w:sdtPr>
        <w:sdtContent>
          <w:r>
            <w:rPr>
              <w:rFonts w:ascii="Calisto MT" w:hAnsi="Calisto MT"/>
              <w:color w:val="000000"/>
            </w:rPr>
            <w:t>(</w:t>
          </w:r>
          <w:proofErr w:type="spellStart"/>
          <w:r>
            <w:rPr>
              <w:rFonts w:ascii="Calisto MT" w:hAnsi="Calisto MT"/>
              <w:color w:val="000000"/>
            </w:rPr>
            <w:t>ElAlfy</w:t>
          </w:r>
          <w:proofErr w:type="spellEnd"/>
          <w:r>
            <w:rPr>
              <w:rFonts w:ascii="Calisto MT" w:hAnsi="Calisto MT"/>
              <w:color w:val="000000"/>
            </w:rPr>
            <w:t xml:space="preserve"> et al., 2020; Vargas-Merino &amp; Rios-Lama, 2023; Ye et al., 2020)</w:t>
          </w:r>
        </w:sdtContent>
      </w:sdt>
      <w:r>
        <w:rPr>
          <w:rFonts w:ascii="Calisto MT" w:hAnsi="Calisto MT"/>
        </w:rPr>
        <w:t xml:space="preserve">. While CSR only focuses on </w:t>
      </w:r>
      <w:proofErr w:type="spellStart"/>
      <w:r>
        <w:rPr>
          <w:rFonts w:ascii="Calisto MT" w:hAnsi="Calisto MT"/>
        </w:rPr>
        <w:t>enviromental-sociel</w:t>
      </w:r>
      <w:proofErr w:type="spellEnd"/>
      <w:r>
        <w:rPr>
          <w:rFonts w:ascii="Calisto MT" w:hAnsi="Calisto MT"/>
        </w:rPr>
        <w:t xml:space="preserve"> interaction and interrelation between various stakeholders and </w:t>
      </w:r>
      <w:proofErr w:type="spellStart"/>
      <w:r>
        <w:rPr>
          <w:rFonts w:ascii="Calisto MT" w:hAnsi="Calisto MT"/>
        </w:rPr>
        <w:t>cooporation</w:t>
      </w:r>
      <w:proofErr w:type="spellEnd"/>
      <w:r>
        <w:rPr>
          <w:rFonts w:ascii="Calisto MT" w:hAnsi="Calisto MT"/>
        </w:rPr>
        <w:t xml:space="preserve"> aspects </w:t>
      </w:r>
      <w:sdt>
        <w:sdtPr>
          <w:rPr>
            <w:rFonts w:ascii="Calisto MT" w:hAnsi="Calisto MT"/>
            <w:color w:val="000000"/>
          </w:rPr>
          <w:tag w:val="MENDELEY_CITATION_v3_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"/>
          <w:id w:val="-275259756"/>
          <w:placeholder>
            <w:docPart w:val="DefaultPlaceholder_-1854013440"/>
          </w:placeholder>
        </w:sdtPr>
        <w:sdtContent>
          <w:r>
            <w:rPr>
              <w:rFonts w:ascii="Calisto MT" w:hAnsi="Calisto MT"/>
              <w:color w:val="000000"/>
            </w:rPr>
            <w:t>(Fordham et al., 2017)</w:t>
          </w:r>
        </w:sdtContent>
      </w:sdt>
      <w:r>
        <w:rPr>
          <w:rFonts w:ascii="Calisto MT" w:hAnsi="Calisto MT"/>
        </w:rPr>
        <w:t xml:space="preserve">. SDGs comprise 17 objectives and 169 targets addressing several challenges pertinent to sustainable development, including poverty, economic stability, climate change and gender inequality among others </w:t>
      </w:r>
      <w:sdt>
        <w:sdtPr>
          <w:rPr>
            <w:rFonts w:ascii="Calisto MT" w:hAnsi="Calisto MT"/>
            <w:color w:val="000000"/>
          </w:rPr>
          <w:tag w:val="MENDELEY_CITATION_v3_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"/>
          <w:id w:val="-1048459897"/>
          <w:placeholder>
            <w:docPart w:val="DefaultPlaceholder_-1854013440"/>
          </w:placeholder>
        </w:sdtPr>
        <w:sdtContent>
          <w:r>
            <w:rPr>
              <w:rFonts w:ascii="Calisto MT" w:hAnsi="Calisto MT"/>
              <w:color w:val="000000"/>
            </w:rPr>
            <w:t>(Xia et al., 2018)</w:t>
          </w:r>
        </w:sdtContent>
      </w:sdt>
      <w:r>
        <w:rPr>
          <w:rFonts w:ascii="Calisto MT" w:hAnsi="Calisto MT"/>
        </w:rPr>
        <w:t xml:space="preserve">. The concept of CSR's relevance to sustainable development can be illustrated, for instance through the implementation of CSR practices that focus on culture, women's welfare, and their inclusion in the labor market, all of which contribute to SDG 5 on gender equality </w:t>
      </w:r>
      <w:sdt>
        <w:sdtPr>
          <w:rPr>
            <w:rFonts w:ascii="Calisto MT" w:hAnsi="Calisto MT"/>
            <w:color w:val="000000"/>
          </w:rPr>
          <w:tag w:val="MENDELEY_CITATION_v3_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"/>
          <w:id w:val="1420138296"/>
          <w:placeholder>
            <w:docPart w:val="DefaultPlaceholder_-1854013440"/>
          </w:placeholder>
        </w:sdtPr>
        <w:sdtContent>
          <w:r>
            <w:rPr>
              <w:rFonts w:ascii="Calisto MT" w:hAnsi="Calisto MT"/>
              <w:color w:val="000000"/>
            </w:rPr>
            <w:t>(Vargas-Merino &amp; Rios-Lama, 2023)</w:t>
          </w:r>
        </w:sdtContent>
      </w:sdt>
      <w:r>
        <w:rPr>
          <w:rFonts w:ascii="Calisto MT" w:hAnsi="Calisto MT"/>
        </w:rPr>
        <w:t>.</w:t>
      </w:r>
    </w:p>
    <w:p w14:paraId="40DF1184" w14:textId="77777777" w:rsidR="00655643" w:rsidRDefault="00000000">
      <w:pPr>
        <w:pStyle w:val="Judul2"/>
        <w:numPr>
          <w:ilvl w:val="0"/>
          <w:numId w:val="2"/>
        </w:numPr>
        <w:tabs>
          <w:tab w:val="left" w:pos="426"/>
        </w:tabs>
        <w:snapToGrid w:val="0"/>
        <w:spacing w:before="240" w:beforeAutospacing="0" w:afterAutospacing="0"/>
        <w:ind w:left="426" w:hanging="426"/>
        <w:rPr>
          <w:rFonts w:ascii="Calisto MT" w:hAnsi="Calisto MT"/>
          <w:szCs w:val="24"/>
        </w:rPr>
      </w:pPr>
      <w:r>
        <w:rPr>
          <w:rFonts w:ascii="Calisto MT" w:hAnsi="Calisto MT"/>
          <w:szCs w:val="24"/>
        </w:rPr>
        <w:t>METHOD</w:t>
      </w:r>
    </w:p>
    <w:p w14:paraId="48AFDB28" w14:textId="77777777" w:rsidR="00655643" w:rsidRDefault="00000000">
      <w:pPr>
        <w:tabs>
          <w:tab w:val="left" w:pos="426"/>
        </w:tabs>
        <w:snapToGrid w:val="0"/>
        <w:spacing w:before="240"/>
        <w:rPr>
          <w:rFonts w:ascii="Calisto MT" w:hAnsi="Calisto MT"/>
        </w:rPr>
      </w:pPr>
      <w:r>
        <w:rPr>
          <w:rFonts w:ascii="Calisto MT" w:hAnsi="Calisto MT"/>
        </w:rPr>
        <w:tab/>
        <w:t xml:space="preserve">The present study is designed to explore and comprehend the meaning of the given social issue within specific group </w:t>
      </w:r>
      <w:sdt>
        <w:sdtPr>
          <w:rPr>
            <w:rFonts w:ascii="Calisto MT" w:hAnsi="Calisto MT"/>
            <w:color w:val="000000"/>
          </w:rPr>
          <w:tag w:val="MENDELEY_CITATION_v3_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"/>
          <w:id w:val="-89084204"/>
          <w:placeholder>
            <w:docPart w:val="DefaultPlaceholder_-1854013440"/>
          </w:placeholder>
        </w:sdtPr>
        <w:sdtContent>
          <w:r>
            <w:rPr>
              <w:rFonts w:ascii="Calisto MT" w:hAnsi="Calisto MT"/>
              <w:color w:val="000000"/>
            </w:rPr>
            <w:t>(Creswell, 2013)</w:t>
          </w:r>
        </w:sdtContent>
      </w:sdt>
      <w:r>
        <w:rPr>
          <w:rFonts w:ascii="Calisto MT" w:hAnsi="Calisto MT"/>
        </w:rPr>
        <w:t xml:space="preserve">. It is, accordingly, appropriate to employ a qualitative approach. The data collection method involved using secondary sources which were obtained from documents articles, annual reports, journals, cultural program publications and books along with a deductive strategy to analyze the management of CSR practices within the cultural sector in Indonesia and Thailand </w:t>
      </w:r>
      <w:sdt>
        <w:sdtPr>
          <w:rPr>
            <w:rFonts w:ascii="Calisto MT" w:hAnsi="Calisto MT"/>
            <w:color w:val="000000"/>
          </w:rPr>
          <w:tag w:val="MENDELEY_CITATION_v3_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"/>
          <w:id w:val="2011480842"/>
          <w:placeholder>
            <w:docPart w:val="DefaultPlaceholder_-1854013440"/>
          </w:placeholder>
        </w:sdtPr>
        <w:sdtContent>
          <w:r>
            <w:rPr>
              <w:rFonts w:ascii="Calisto MT" w:hAnsi="Calisto MT"/>
              <w:color w:val="000000"/>
            </w:rPr>
            <w:t>(Saunders et al., 2023)</w:t>
          </w:r>
        </w:sdtContent>
      </w:sdt>
      <w:r>
        <w:rPr>
          <w:rFonts w:ascii="Calisto MT" w:hAnsi="Calisto MT"/>
        </w:rPr>
        <w:t xml:space="preserve">. It allows researchers to conduct targeted comparative analysis of CSR practices in Indonesia and Thailand based on theoretically compatible indicators. As such, this study </w:t>
      </w:r>
      <w:proofErr w:type="gramStart"/>
      <w:r>
        <w:rPr>
          <w:rFonts w:ascii="Calisto MT" w:hAnsi="Calisto MT"/>
        </w:rPr>
        <w:t>is able to</w:t>
      </w:r>
      <w:proofErr w:type="gramEnd"/>
      <w:r>
        <w:rPr>
          <w:rFonts w:ascii="Calisto MT" w:hAnsi="Calisto MT"/>
        </w:rPr>
        <w:t xml:space="preserve"> identify similarities and differences in cultural CSR management models in two national contexts.</w:t>
      </w:r>
    </w:p>
    <w:p w14:paraId="1D775E15" w14:textId="77777777" w:rsidR="00655643" w:rsidRDefault="00655643">
      <w:pPr>
        <w:tabs>
          <w:tab w:val="left" w:pos="426"/>
        </w:tabs>
        <w:snapToGrid w:val="0"/>
        <w:spacing w:before="240"/>
        <w:rPr>
          <w:rFonts w:ascii="Calisto MT" w:hAnsi="Calisto MT"/>
        </w:rPr>
      </w:pPr>
    </w:p>
    <w:p w14:paraId="07610939" w14:textId="77777777" w:rsidR="00655643" w:rsidRDefault="00000000">
      <w:pPr>
        <w:pStyle w:val="Judul2"/>
        <w:numPr>
          <w:ilvl w:val="0"/>
          <w:numId w:val="2"/>
        </w:numPr>
        <w:tabs>
          <w:tab w:val="left" w:pos="426"/>
        </w:tabs>
        <w:snapToGrid w:val="0"/>
        <w:spacing w:before="240" w:beforeAutospacing="0" w:after="240" w:afterAutospacing="0"/>
        <w:ind w:left="426" w:hanging="426"/>
        <w:rPr>
          <w:rFonts w:ascii="Calisto MT" w:hAnsi="Calisto MT"/>
          <w:szCs w:val="24"/>
        </w:rPr>
      </w:pPr>
      <w:r>
        <w:rPr>
          <w:rFonts w:ascii="Calisto MT" w:hAnsi="Calisto MT"/>
          <w:szCs w:val="24"/>
        </w:rPr>
        <w:lastRenderedPageBreak/>
        <w:t>FINDINGS AND DISCUSSION</w:t>
      </w:r>
    </w:p>
    <w:p w14:paraId="30AB8F06" w14:textId="77777777" w:rsidR="00655643" w:rsidRDefault="00000000">
      <w:pPr>
        <w:spacing w:after="240"/>
        <w:ind w:firstLine="426"/>
        <w:rPr>
          <w:rFonts w:ascii="Calisto MT" w:hAnsi="Calisto MT"/>
          <w:b/>
          <w:bCs/>
        </w:rPr>
      </w:pPr>
      <w:r>
        <w:rPr>
          <w:rFonts w:ascii="Calisto MT" w:hAnsi="Calisto MT"/>
        </w:rPr>
        <w:tab/>
        <w:t>Indonesia and Thailand each have their own distinctive ways of preserving cultural landmarks through CSR practice. The authors explore the dimensions being compared in the CSR practices in both countries. These encompass legal liability, preservation targets, relevant community engagement, outcome measurement, impact metrics, and sustainability link. To establish the context for the ensuing comparison, an overview of CSR practices in the context of cultural preservation is also provided.</w:t>
      </w:r>
    </w:p>
    <w:p w14:paraId="409A9F50" w14:textId="77777777" w:rsidR="00655643" w:rsidRDefault="00000000">
      <w:pPr>
        <w:pStyle w:val="DaftarParagraf"/>
        <w:numPr>
          <w:ilvl w:val="0"/>
          <w:numId w:val="3"/>
        </w:numPr>
        <w:snapToGrid w:val="0"/>
        <w:ind w:left="426" w:hanging="426"/>
        <w:rPr>
          <w:rFonts w:ascii="Calisto MT" w:hAnsi="Calisto MT"/>
          <w:b/>
          <w:bCs/>
        </w:rPr>
      </w:pPr>
      <w:r>
        <w:rPr>
          <w:rFonts w:ascii="Calisto MT" w:hAnsi="Calisto MT"/>
          <w:b/>
          <w:bCs/>
        </w:rPr>
        <w:t>Overview of CSR Practice within the Cultural Preservation in Both Countries.</w:t>
      </w:r>
    </w:p>
    <w:p w14:paraId="06DE9A81" w14:textId="77777777" w:rsidR="00655643" w:rsidRDefault="00000000">
      <w:pPr>
        <w:ind w:firstLine="426"/>
        <w:rPr>
          <w:rFonts w:ascii="Calisto MT" w:hAnsi="Calisto MT"/>
        </w:rPr>
      </w:pPr>
      <w:proofErr w:type="gramStart"/>
      <w:r>
        <w:rPr>
          <w:rFonts w:ascii="Calisto MT" w:hAnsi="Calisto MT"/>
        </w:rPr>
        <w:t>The majority of</w:t>
      </w:r>
      <w:proofErr w:type="gramEnd"/>
      <w:r>
        <w:rPr>
          <w:rFonts w:ascii="Calisto MT" w:hAnsi="Calisto MT"/>
        </w:rPr>
        <w:t xml:space="preserve"> CSR efforts throughout Southeast Asia have primarily focused on Philanthropic Activities and Community Empowerment for years. there has however been increasing interest in utilizing cultural preservation as a core component of CSR Strategy specifically in the sectors or industries that rely heavily upon the ability to connect with their customers and support their local communities through heritage and traditions </w:t>
      </w:r>
      <w:sdt>
        <w:sdtPr>
          <w:rPr>
            <w:rFonts w:ascii="Calisto MT" w:hAnsi="Calisto MT"/>
            <w:color w:val="000000"/>
          </w:rPr>
          <w:tag w:val="MENDELEY_CITATION_v3_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"/>
          <w:id w:val="-76218537"/>
          <w:placeholder>
            <w:docPart w:val="DefaultPlaceholder_-1854013440"/>
          </w:placeholder>
        </w:sdtPr>
        <w:sdtContent>
          <w:r>
            <w:rPr>
              <w:rFonts w:ascii="Calisto MT" w:hAnsi="Calisto MT"/>
              <w:color w:val="000000"/>
            </w:rPr>
            <w:t>(</w:t>
          </w:r>
          <w:proofErr w:type="spellStart"/>
          <w:r>
            <w:rPr>
              <w:rFonts w:ascii="Calisto MT" w:hAnsi="Calisto MT"/>
              <w:color w:val="000000"/>
            </w:rPr>
            <w:t>Anggusti</w:t>
          </w:r>
          <w:proofErr w:type="spellEnd"/>
          <w:r>
            <w:rPr>
              <w:rFonts w:ascii="Calisto MT" w:hAnsi="Calisto MT"/>
              <w:color w:val="000000"/>
            </w:rPr>
            <w:t xml:space="preserve"> et al., 2025)</w:t>
          </w:r>
        </w:sdtContent>
      </w:sdt>
      <w:r>
        <w:rPr>
          <w:rFonts w:ascii="Calisto MT" w:hAnsi="Calisto MT"/>
        </w:rPr>
        <w:t xml:space="preserve">. CSR practices have grown in both countries with the goal of preserving local culture through the restoration of cultural heritage sites, the documentation and conservation of indigenous knowledge, and the support of artisans with traditional crafts and their cultural significance. The cooperation among governments, NGOs, academic institutions and local communities indicate how far we have progressed towards multi-stakeholder engagement to ensure long-term, sustainable cultural preservation </w:t>
      </w:r>
      <w:sdt>
        <w:sdtPr>
          <w:rPr>
            <w:rFonts w:ascii="Calisto MT" w:hAnsi="Calisto MT"/>
            <w:color w:val="000000"/>
          </w:rPr>
          <w:tag w:val="MENDELEY_CITATION_v3_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"/>
          <w:id w:val="1831407769"/>
          <w:placeholder>
            <w:docPart w:val="DefaultPlaceholder_-1854013440"/>
          </w:placeholder>
        </w:sdtPr>
        <w:sdtContent>
          <w:r>
            <w:rPr>
              <w:rFonts w:ascii="Calisto MT" w:hAnsi="Calisto MT"/>
              <w:color w:val="000000"/>
            </w:rPr>
            <w:t xml:space="preserve">(Fraunhofer IMW, 2020; </w:t>
          </w:r>
          <w:proofErr w:type="spellStart"/>
          <w:r>
            <w:rPr>
              <w:rFonts w:ascii="Calisto MT" w:hAnsi="Calisto MT"/>
              <w:color w:val="000000"/>
            </w:rPr>
            <w:t>Suriyankietkaew</w:t>
          </w:r>
          <w:proofErr w:type="spellEnd"/>
          <w:r>
            <w:rPr>
              <w:rFonts w:ascii="Calisto MT" w:hAnsi="Calisto MT"/>
              <w:color w:val="000000"/>
            </w:rPr>
            <w:t xml:space="preserve"> et al., 2025)</w:t>
          </w:r>
        </w:sdtContent>
      </w:sdt>
      <w:r>
        <w:rPr>
          <w:rFonts w:ascii="Calisto MT" w:hAnsi="Calisto MT"/>
        </w:rPr>
        <w:t>.</w:t>
      </w:r>
    </w:p>
    <w:p w14:paraId="24DA038F" w14:textId="77777777" w:rsidR="00655643" w:rsidRDefault="00000000">
      <w:pPr>
        <w:spacing w:after="240"/>
        <w:ind w:firstLine="426"/>
        <w:rPr>
          <w:rFonts w:ascii="Calisto MT" w:hAnsi="Calisto MT"/>
        </w:rPr>
      </w:pPr>
      <w:r>
        <w:rPr>
          <w:rFonts w:ascii="Calisto MT" w:hAnsi="Calisto MT"/>
        </w:rPr>
        <w:tab/>
        <w:t xml:space="preserve">CSR is now required in Indonesia particularly for businesses in the natural resources industry. Enterprises must implement and report on CSR activities in accordance with the Limited Liability Company Act (Law No. 40/2007) and related regulations with penalties for non-compliance </w:t>
      </w:r>
      <w:sdt>
        <w:sdtPr>
          <w:rPr>
            <w:rFonts w:ascii="Calisto MT" w:hAnsi="Calisto MT"/>
            <w:color w:val="000000"/>
          </w:rPr>
          <w:tag w:val="MENDELEY_CITATION_v3_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"/>
          <w:id w:val="690412076"/>
          <w:placeholder>
            <w:docPart w:val="DefaultPlaceholder_-1854013440"/>
          </w:placeholder>
        </w:sdtPr>
        <w:sdtContent>
          <w:r>
            <w:rPr>
              <w:rFonts w:ascii="Calisto MT" w:hAnsi="Calisto MT"/>
              <w:color w:val="000000"/>
            </w:rPr>
            <w:t>(</w:t>
          </w:r>
          <w:proofErr w:type="spellStart"/>
          <w:r>
            <w:rPr>
              <w:rFonts w:ascii="Calisto MT" w:hAnsi="Calisto MT"/>
              <w:color w:val="000000"/>
            </w:rPr>
            <w:t>Anggusti</w:t>
          </w:r>
          <w:proofErr w:type="spellEnd"/>
          <w:r>
            <w:rPr>
              <w:rFonts w:ascii="Calisto MT" w:hAnsi="Calisto MT"/>
              <w:color w:val="000000"/>
            </w:rPr>
            <w:t xml:space="preserve"> et al., 2025; </w:t>
          </w:r>
          <w:proofErr w:type="spellStart"/>
          <w:r>
            <w:rPr>
              <w:rFonts w:ascii="Calisto MT" w:hAnsi="Calisto MT"/>
              <w:color w:val="000000"/>
            </w:rPr>
            <w:t>Slikkerveer</w:t>
          </w:r>
          <w:proofErr w:type="spellEnd"/>
          <w:r>
            <w:rPr>
              <w:rFonts w:ascii="Calisto MT" w:hAnsi="Calisto MT"/>
              <w:color w:val="000000"/>
            </w:rPr>
            <w:t>, 2019)</w:t>
          </w:r>
        </w:sdtContent>
      </w:sdt>
      <w:r>
        <w:rPr>
          <w:rFonts w:ascii="Calisto MT" w:hAnsi="Calisto MT"/>
        </w:rPr>
        <w:t xml:space="preserve">. Such policies that recognize the critical role of indigenous agencies and knowledge such as "gotong royong," and their relevance to Sustainable Development is </w:t>
      </w:r>
      <w:proofErr w:type="spellStart"/>
      <w:r>
        <w:rPr>
          <w:rFonts w:ascii="Calisto MT" w:hAnsi="Calisto MT"/>
        </w:rPr>
        <w:t>recognised</w:t>
      </w:r>
      <w:proofErr w:type="spellEnd"/>
      <w:r>
        <w:rPr>
          <w:rFonts w:ascii="Calisto MT" w:hAnsi="Calisto MT"/>
        </w:rPr>
        <w:t xml:space="preserve"> by governmental policies, further supporting the Cultural Preservation aspect </w:t>
      </w:r>
      <w:sdt>
        <w:sdtPr>
          <w:rPr>
            <w:rFonts w:ascii="Calisto MT" w:hAnsi="Calisto MT"/>
            <w:color w:val="000000"/>
          </w:rPr>
          <w:tag w:val="MENDELEY_CITATION_v3_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"/>
          <w:id w:val="-957254233"/>
          <w:placeholder>
            <w:docPart w:val="DefaultPlaceholder_-1854013440"/>
          </w:placeholder>
        </w:sdtPr>
        <w:sdtContent>
          <w:r>
            <w:rPr>
              <w:rFonts w:ascii="Calisto MT" w:hAnsi="Calisto MT"/>
              <w:color w:val="000000"/>
            </w:rPr>
            <w:t>(</w:t>
          </w:r>
          <w:proofErr w:type="spellStart"/>
          <w:r>
            <w:rPr>
              <w:rFonts w:ascii="Calisto MT" w:hAnsi="Calisto MT"/>
              <w:color w:val="000000"/>
            </w:rPr>
            <w:t>Djufri</w:t>
          </w:r>
          <w:proofErr w:type="spellEnd"/>
          <w:r>
            <w:rPr>
              <w:rFonts w:ascii="Calisto MT" w:hAnsi="Calisto MT"/>
              <w:color w:val="000000"/>
            </w:rPr>
            <w:t xml:space="preserve"> et al., 2022; </w:t>
          </w:r>
          <w:proofErr w:type="spellStart"/>
          <w:r>
            <w:rPr>
              <w:rFonts w:ascii="Calisto MT" w:hAnsi="Calisto MT"/>
              <w:color w:val="000000"/>
            </w:rPr>
            <w:t>Slikkerveer</w:t>
          </w:r>
          <w:proofErr w:type="spellEnd"/>
          <w:r>
            <w:rPr>
              <w:rFonts w:ascii="Calisto MT" w:hAnsi="Calisto MT"/>
              <w:color w:val="000000"/>
            </w:rPr>
            <w:t>, 2019)</w:t>
          </w:r>
        </w:sdtContent>
      </w:sdt>
      <w:r>
        <w:rPr>
          <w:rFonts w:ascii="Calisto MT" w:hAnsi="Calisto MT"/>
        </w:rPr>
        <w:t xml:space="preserve">. On the other hand, in Thailand, CSR is mostly influenced by Cultural factors, Governmental supports and awards or other forms of recognition within society </w:t>
      </w:r>
      <w:sdt>
        <w:sdtPr>
          <w:rPr>
            <w:rFonts w:ascii="Calisto MT" w:hAnsi="Calisto MT"/>
            <w:color w:val="000000"/>
          </w:rPr>
          <w:tag w:val="MENDELEY_CITATION_v3_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"/>
          <w:id w:val="2037542137"/>
          <w:placeholder>
            <w:docPart w:val="DefaultPlaceholder_-1854013440"/>
          </w:placeholder>
        </w:sdtPr>
        <w:sdtContent>
          <w:r>
            <w:rPr>
              <w:rFonts w:ascii="Calisto MT" w:hAnsi="Calisto MT"/>
              <w:color w:val="000000"/>
            </w:rPr>
            <w:t>(</w:t>
          </w:r>
          <w:proofErr w:type="spellStart"/>
          <w:r>
            <w:rPr>
              <w:rFonts w:ascii="Calisto MT" w:hAnsi="Calisto MT"/>
              <w:color w:val="000000"/>
            </w:rPr>
            <w:t>Anggusti</w:t>
          </w:r>
          <w:proofErr w:type="spellEnd"/>
          <w:r>
            <w:rPr>
              <w:rFonts w:ascii="Calisto MT" w:hAnsi="Calisto MT"/>
              <w:color w:val="000000"/>
            </w:rPr>
            <w:t xml:space="preserve"> et al., 2025)</w:t>
          </w:r>
        </w:sdtContent>
      </w:sdt>
      <w:r>
        <w:rPr>
          <w:rFonts w:ascii="Calisto MT" w:hAnsi="Calisto MT"/>
        </w:rPr>
        <w:t xml:space="preserve">. Although, SET encourages Enterprises to report their CSR activities, the motivation of Enterprises for doing so largely lies in an improvement to their image and goodwill resulting from reporting CSR Activities </w:t>
      </w:r>
      <w:sdt>
        <w:sdtPr>
          <w:rPr>
            <w:rFonts w:ascii="Calisto MT" w:hAnsi="Calisto MT"/>
            <w:color w:val="000000"/>
          </w:rPr>
          <w:tag w:val="MENDELEY_CITATION_v3_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"/>
          <w:id w:val="-1012220959"/>
          <w:placeholder>
            <w:docPart w:val="DefaultPlaceholder_-1854013440"/>
          </w:placeholder>
        </w:sdtPr>
        <w:sdtContent>
          <w:r>
            <w:rPr>
              <w:rFonts w:ascii="Calisto MT" w:hAnsi="Calisto MT"/>
              <w:color w:val="000000"/>
            </w:rPr>
            <w:t>(</w:t>
          </w:r>
          <w:proofErr w:type="spellStart"/>
          <w:r>
            <w:rPr>
              <w:rFonts w:ascii="Calisto MT" w:hAnsi="Calisto MT"/>
              <w:color w:val="000000"/>
            </w:rPr>
            <w:t>Virakul</w:t>
          </w:r>
          <w:proofErr w:type="spellEnd"/>
          <w:r>
            <w:rPr>
              <w:rFonts w:ascii="Calisto MT" w:hAnsi="Calisto MT"/>
              <w:color w:val="000000"/>
            </w:rPr>
            <w:t xml:space="preserve"> et al., 2009)</w:t>
          </w:r>
        </w:sdtContent>
      </w:sdt>
      <w:r>
        <w:rPr>
          <w:rFonts w:ascii="Calisto MT" w:hAnsi="Calisto MT"/>
        </w:rPr>
        <w:t xml:space="preserve">. The legal protections for cultural heritage are found within the Ancient Monuments, Antiques and Objects of Art Act (B.E. 2504) which gives the responsibility for these types of assets solely to the Fine Arts Department and establishes detailed rules concerning ownership, trade and export of cultural heritage items </w:t>
      </w:r>
      <w:sdt>
        <w:sdtPr>
          <w:rPr>
            <w:rFonts w:ascii="Calisto MT" w:hAnsi="Calisto MT"/>
            <w:color w:val="000000"/>
          </w:rPr>
          <w:tag w:val="MENDELEY_CITATION_v3_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"/>
          <w:id w:val="979735221"/>
          <w:placeholder>
            <w:docPart w:val="DefaultPlaceholder_-1854013440"/>
          </w:placeholder>
        </w:sdtPr>
        <w:sdtContent>
          <w:r>
            <w:rPr>
              <w:rFonts w:ascii="Calisto MT" w:hAnsi="Calisto MT"/>
              <w:color w:val="000000"/>
            </w:rPr>
            <w:t>(UNESCO, 2025)</w:t>
          </w:r>
        </w:sdtContent>
      </w:sdt>
      <w:r>
        <w:rPr>
          <w:rFonts w:ascii="Calisto MT" w:hAnsi="Calisto MT"/>
        </w:rPr>
        <w:t xml:space="preserve">. </w:t>
      </w:r>
      <w:proofErr w:type="gramStart"/>
      <w:r>
        <w:rPr>
          <w:rFonts w:ascii="Calisto MT" w:hAnsi="Calisto MT"/>
        </w:rPr>
        <w:t>It is clear that the</w:t>
      </w:r>
      <w:proofErr w:type="gramEnd"/>
      <w:r>
        <w:rPr>
          <w:rFonts w:ascii="Calisto MT" w:hAnsi="Calisto MT"/>
        </w:rPr>
        <w:t xml:space="preserve"> legal framework for CSR and cultural preservation differs considerably within Thailand and Indonesia.</w:t>
      </w:r>
    </w:p>
    <w:p w14:paraId="5AC73D5E" w14:textId="77777777" w:rsidR="00655643" w:rsidRDefault="00000000">
      <w:pPr>
        <w:pStyle w:val="DaftarParagraf"/>
        <w:numPr>
          <w:ilvl w:val="0"/>
          <w:numId w:val="3"/>
        </w:numPr>
        <w:snapToGrid w:val="0"/>
        <w:ind w:left="426" w:hanging="426"/>
        <w:rPr>
          <w:rFonts w:ascii="Calisto MT" w:hAnsi="Calisto MT"/>
          <w:b/>
          <w:bCs/>
        </w:rPr>
      </w:pPr>
      <w:r>
        <w:rPr>
          <w:rFonts w:ascii="Calisto MT" w:hAnsi="Calisto MT"/>
          <w:b/>
          <w:bCs/>
        </w:rPr>
        <w:t>Comparative Study Analysis</w:t>
      </w:r>
    </w:p>
    <w:p w14:paraId="288A36BC" w14:textId="77777777" w:rsidR="00655643" w:rsidRDefault="00000000">
      <w:pPr>
        <w:ind w:firstLine="426"/>
        <w:rPr>
          <w:rFonts w:ascii="Calisto MT" w:hAnsi="Calisto MT"/>
        </w:rPr>
      </w:pPr>
      <w:r>
        <w:rPr>
          <w:rFonts w:ascii="Calisto MT" w:hAnsi="Calisto MT"/>
        </w:rPr>
        <w:tab/>
        <w:t xml:space="preserve">This present paper aims to compare CSR practices within the cultural preservation framework for sustainable development. Earlier empirical studies on CSR and cultural preservation in Thailand have employed a variety of methodologies, for example, qualitative case studies, community-based participatory research, mixed-method surveys and digital ethnography. The authors attempted to compile all related articles and journals which were later </w:t>
      </w:r>
      <w:r>
        <w:rPr>
          <w:rFonts w:ascii="Calisto MT" w:hAnsi="Calisto MT"/>
        </w:rPr>
        <w:lastRenderedPageBreak/>
        <w:t xml:space="preserve">used to create comparative metrics. Both Indonesia and Thailand, countries blessed by plentiful cultures and rapid development, consider cultural preservation increasingly crucial, particularly within the framework of CSR engagement and sustainable development. Tangibles include physical assets such as temples and traditional architecture, whereas intangibles encompass cultural practices through customary knowledge, rituals and handicrafts that create barriers against urbanization and globalization. CSR strategies will develop along with sustainable development goals but will also involve focus on developing an empowered community, developing local identity and promoting cultural heritage along with a careful approach to preserving traditional wisdom </w:t>
      </w:r>
      <w:sdt>
        <w:sdtPr>
          <w:rPr>
            <w:rFonts w:ascii="Calisto MT" w:hAnsi="Calisto MT"/>
            <w:color w:val="000000"/>
          </w:rPr>
          <w:tag w:val="MENDELEY_CITATION_v3_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"/>
          <w:id w:val="-543672805"/>
          <w:placeholder>
            <w:docPart w:val="DefaultPlaceholder_-1854013440"/>
          </w:placeholder>
        </w:sdtPr>
        <w:sdtContent>
          <w:r>
            <w:rPr>
              <w:rFonts w:ascii="Calisto MT" w:hAnsi="Calisto MT"/>
              <w:color w:val="000000"/>
            </w:rPr>
            <w:t>(</w:t>
          </w:r>
          <w:proofErr w:type="spellStart"/>
          <w:r>
            <w:rPr>
              <w:rFonts w:ascii="Calisto MT" w:hAnsi="Calisto MT"/>
              <w:color w:val="000000"/>
            </w:rPr>
            <w:t>Suriyankietkaew</w:t>
          </w:r>
          <w:proofErr w:type="spellEnd"/>
          <w:r>
            <w:rPr>
              <w:rFonts w:ascii="Calisto MT" w:hAnsi="Calisto MT"/>
              <w:color w:val="000000"/>
            </w:rPr>
            <w:t xml:space="preserve"> et al., 2025)</w:t>
          </w:r>
        </w:sdtContent>
      </w:sdt>
      <w:r>
        <w:rPr>
          <w:rFonts w:ascii="Calisto MT" w:hAnsi="Calisto MT"/>
        </w:rPr>
        <w:t xml:space="preserve">. </w:t>
      </w:r>
    </w:p>
    <w:p w14:paraId="5962A03D" w14:textId="77777777" w:rsidR="00655643" w:rsidRDefault="00000000">
      <w:pPr>
        <w:ind w:firstLine="426"/>
        <w:rPr>
          <w:rFonts w:ascii="Calisto MT" w:hAnsi="Calisto MT"/>
        </w:rPr>
      </w:pPr>
      <w:r>
        <w:rPr>
          <w:rFonts w:ascii="Calisto MT" w:hAnsi="Calisto MT"/>
        </w:rPr>
        <w:t xml:space="preserve">Tourism functions as one of Indonesia's economic backbones but it generates multiple obstacles which threaten the protection of cultural heritage sites </w:t>
      </w:r>
      <w:sdt>
        <w:sdtPr>
          <w:rPr>
            <w:rFonts w:ascii="Calisto MT" w:hAnsi="Calisto MT"/>
            <w:color w:val="000000"/>
          </w:rPr>
          <w:tag w:val="MENDELEY_CITATION_v3_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"/>
          <w:id w:val="-1741629190"/>
          <w:placeholder>
            <w:docPart w:val="DefaultPlaceholder_-1854013440"/>
          </w:placeholder>
        </w:sdtPr>
        <w:sdtContent>
          <w:r>
            <w:rPr>
              <w:rFonts w:ascii="Calisto MT" w:hAnsi="Calisto MT"/>
              <w:color w:val="000000"/>
            </w:rPr>
            <w:t xml:space="preserve">(Lewis, 2018; </w:t>
          </w:r>
          <w:proofErr w:type="spellStart"/>
          <w:r>
            <w:rPr>
              <w:rFonts w:ascii="Calisto MT" w:hAnsi="Calisto MT"/>
              <w:color w:val="000000"/>
            </w:rPr>
            <w:t>Mardhani</w:t>
          </w:r>
          <w:proofErr w:type="spellEnd"/>
          <w:r>
            <w:rPr>
              <w:rFonts w:ascii="Calisto MT" w:hAnsi="Calisto MT"/>
              <w:color w:val="000000"/>
            </w:rPr>
            <w:t xml:space="preserve"> et al., 2021)</w:t>
          </w:r>
        </w:sdtContent>
      </w:sdt>
      <w:r>
        <w:rPr>
          <w:rFonts w:ascii="Calisto MT" w:hAnsi="Calisto MT"/>
        </w:rPr>
        <w:t xml:space="preserve">. The tourism industry now focuses its CSR practice on community-based tourism (CBT) and heritage site management and indigenous cultural integration into tourist experiences. Research by </w:t>
      </w:r>
      <w:sdt>
        <w:sdtPr>
          <w:rPr>
            <w:rFonts w:ascii="Calisto MT" w:hAnsi="Calisto MT"/>
            <w:color w:val="000000"/>
          </w:rPr>
          <w:tag w:val="MENDELEY_CITATION_v3_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"/>
          <w:id w:val="2054270280"/>
          <w:placeholder>
            <w:docPart w:val="DefaultPlaceholder_-1854013440"/>
          </w:placeholder>
        </w:sdtPr>
        <w:sdtContent>
          <w:proofErr w:type="spellStart"/>
          <w:r>
            <w:rPr>
              <w:rFonts w:ascii="Calisto MT" w:hAnsi="Calisto MT"/>
              <w:color w:val="000000"/>
            </w:rPr>
            <w:t>Kriswibowo</w:t>
          </w:r>
          <w:proofErr w:type="spellEnd"/>
          <w:r>
            <w:rPr>
              <w:rFonts w:ascii="Calisto MT" w:hAnsi="Calisto MT"/>
              <w:color w:val="000000"/>
            </w:rPr>
            <w:t xml:space="preserve"> et al. (2025)</w:t>
          </w:r>
        </w:sdtContent>
      </w:sdt>
      <w:r>
        <w:rPr>
          <w:rFonts w:ascii="Calisto MT" w:hAnsi="Calisto MT"/>
        </w:rPr>
        <w:t xml:space="preserve"> at Borobudur World Heritage Site demonstrates how Community-Based Spiritual Tourism (CBST) and collaborative governance between government entities and corporate stakeholders and local communities create value. Ethnographic research demonstrates that local communities protect their environment through eco-spiritual practices which include sacred-water ceremonies and tree protection initiatives. The Collaborative Inter-Actor (CIA) framework provides a solution to achieve economic sustainability with cultural preservation and environmental protection </w:t>
      </w:r>
      <w:sdt>
        <w:sdtPr>
          <w:rPr>
            <w:rFonts w:ascii="Calisto MT" w:hAnsi="Calisto MT"/>
            <w:color w:val="000000"/>
          </w:rPr>
          <w:tag w:val="MENDELEY_CITATION_v3_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"/>
          <w:id w:val="-427427147"/>
          <w:placeholder>
            <w:docPart w:val="DefaultPlaceholder_-1854013440"/>
          </w:placeholder>
        </w:sdtPr>
        <w:sdtContent>
          <w:r>
            <w:rPr>
              <w:rFonts w:ascii="Calisto MT" w:hAnsi="Calisto MT"/>
              <w:color w:val="000000"/>
            </w:rPr>
            <w:t>(</w:t>
          </w:r>
          <w:proofErr w:type="spellStart"/>
          <w:r>
            <w:rPr>
              <w:rFonts w:ascii="Calisto MT" w:hAnsi="Calisto MT"/>
              <w:color w:val="000000"/>
            </w:rPr>
            <w:t>Kriswibowo</w:t>
          </w:r>
          <w:proofErr w:type="spellEnd"/>
          <w:r>
            <w:rPr>
              <w:rFonts w:ascii="Calisto MT" w:hAnsi="Calisto MT"/>
              <w:color w:val="000000"/>
            </w:rPr>
            <w:t xml:space="preserve"> et al., 2025)</w:t>
          </w:r>
        </w:sdtContent>
      </w:sdt>
      <w:r>
        <w:rPr>
          <w:rFonts w:ascii="Calisto MT" w:hAnsi="Calisto MT"/>
        </w:rPr>
        <w:t xml:space="preserve">. The CSR initiatives in Yogyakarta and West Java support halal tourism which unites religious values with sustainable practices to protect sacred sites and create employment opportunities for locals </w:t>
      </w:r>
      <w:sdt>
        <w:sdtPr>
          <w:rPr>
            <w:rFonts w:ascii="Calisto MT" w:hAnsi="Calisto MT"/>
            <w:color w:val="000000"/>
          </w:rPr>
          <w:tag w:val="MENDELEY_CITATION_v3_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"/>
          <w:id w:val="295115026"/>
          <w:placeholder>
            <w:docPart w:val="DefaultPlaceholder_-1854013440"/>
          </w:placeholder>
        </w:sdtPr>
        <w:sdtContent>
          <w:r>
            <w:rPr>
              <w:rFonts w:ascii="Calisto MT" w:hAnsi="Calisto MT"/>
              <w:color w:val="000000"/>
            </w:rPr>
            <w:t>(Jaelani et al., 2025)</w:t>
          </w:r>
        </w:sdtContent>
      </w:sdt>
      <w:r>
        <w:rPr>
          <w:rFonts w:ascii="Calisto MT" w:hAnsi="Calisto MT"/>
        </w:rPr>
        <w:t xml:space="preserve">. </w:t>
      </w:r>
      <w:proofErr w:type="spellStart"/>
      <w:r>
        <w:rPr>
          <w:rFonts w:ascii="Calisto MT" w:hAnsi="Calisto MT"/>
        </w:rPr>
        <w:t>Furthemore</w:t>
      </w:r>
      <w:proofErr w:type="spellEnd"/>
      <w:r>
        <w:rPr>
          <w:rFonts w:ascii="Calisto MT" w:hAnsi="Calisto MT"/>
        </w:rPr>
        <w:t xml:space="preserve">, tourism may transform rituals and performances into cultural commodification for example Balinese dances made for tourists, but research shows that local people often negotiate these changes, weighing the economic benefits against the need to keep things real and spiritually important </w:t>
      </w:r>
      <w:sdt>
        <w:sdtPr>
          <w:rPr>
            <w:rFonts w:ascii="Calisto MT" w:hAnsi="Calisto MT"/>
            <w:color w:val="000000"/>
          </w:rPr>
          <w:tag w:val="MENDELEY_CITATION_v3_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"/>
          <w:id w:val="411128957"/>
          <w:placeholder>
            <w:docPart w:val="DefaultPlaceholder_-1854013440"/>
          </w:placeholder>
        </w:sdtPr>
        <w:sdtContent>
          <w:r>
            <w:rPr>
              <w:rFonts w:ascii="Calisto MT" w:hAnsi="Calisto MT"/>
              <w:color w:val="000000"/>
            </w:rPr>
            <w:t xml:space="preserve">(Hwang, 2024; </w:t>
          </w:r>
          <w:proofErr w:type="spellStart"/>
          <w:r>
            <w:rPr>
              <w:rFonts w:ascii="Calisto MT" w:hAnsi="Calisto MT"/>
              <w:color w:val="000000"/>
            </w:rPr>
            <w:t>Marbun</w:t>
          </w:r>
          <w:proofErr w:type="spellEnd"/>
          <w:r>
            <w:rPr>
              <w:rFonts w:ascii="Calisto MT" w:hAnsi="Calisto MT"/>
              <w:color w:val="000000"/>
            </w:rPr>
            <w:t xml:space="preserve"> et al., 2025)</w:t>
          </w:r>
        </w:sdtContent>
      </w:sdt>
      <w:r>
        <w:rPr>
          <w:rFonts w:ascii="Calisto MT" w:hAnsi="Calisto MT"/>
        </w:rPr>
        <w:t>.</w:t>
      </w:r>
    </w:p>
    <w:p w14:paraId="37AA2B1D" w14:textId="77777777" w:rsidR="00655643" w:rsidRDefault="00000000">
      <w:pPr>
        <w:ind w:firstLine="426"/>
        <w:rPr>
          <w:rFonts w:ascii="Calisto MT" w:hAnsi="Calisto MT"/>
        </w:rPr>
      </w:pPr>
      <w:r>
        <w:rPr>
          <w:rFonts w:ascii="Calisto MT" w:hAnsi="Calisto MT"/>
        </w:rPr>
        <w:t xml:space="preserve">Thailand is a tourism heaven globally cultural tourism is its one of major allure </w:t>
      </w:r>
      <w:sdt>
        <w:sdtPr>
          <w:rPr>
            <w:rFonts w:ascii="Calisto MT" w:hAnsi="Calisto MT"/>
            <w:color w:val="000000"/>
          </w:rPr>
          <w:tag w:val="MENDELEY_CITATION_v3_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"/>
          <w:id w:val="630988811"/>
          <w:placeholder>
            <w:docPart w:val="DefaultPlaceholder_-1854013440"/>
          </w:placeholder>
        </w:sdtPr>
        <w:sdtContent>
          <w:r>
            <w:rPr>
              <w:rFonts w:ascii="Calisto MT" w:hAnsi="Calisto MT"/>
              <w:color w:val="000000"/>
            </w:rPr>
            <w:t>(</w:t>
          </w:r>
          <w:proofErr w:type="spellStart"/>
          <w:r>
            <w:rPr>
              <w:rFonts w:ascii="Calisto MT" w:hAnsi="Calisto MT"/>
              <w:color w:val="000000"/>
            </w:rPr>
            <w:t>Sirivadhanawaravachara</w:t>
          </w:r>
          <w:proofErr w:type="spellEnd"/>
          <w:r>
            <w:rPr>
              <w:rFonts w:ascii="Calisto MT" w:hAnsi="Calisto MT"/>
              <w:color w:val="000000"/>
            </w:rPr>
            <w:t>, 2024)</w:t>
          </w:r>
        </w:sdtContent>
      </w:sdt>
      <w:r>
        <w:rPr>
          <w:rFonts w:ascii="Calisto MT" w:hAnsi="Calisto MT"/>
        </w:rPr>
        <w:t xml:space="preserve">. CSR in this sector concentrates on empowerment of the community, creative tourism and protection of the tangible as well as intangible heritage. Creative tourism in Ban Chiang such as the Ban Chiang World Heritage Site, creative tourism initiatives are affected by a Community Capitals Framework (CCF) that capitalizes on natural, cultural, human, social, political and financial capitals and builds toward capacity </w:t>
      </w:r>
      <w:sdt>
        <w:sdtPr>
          <w:rPr>
            <w:rFonts w:ascii="Calisto MT" w:hAnsi="Calisto MT"/>
            <w:color w:val="000000"/>
          </w:rPr>
          <w:tag w:val="MENDELEY_CITATION_v3_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"/>
          <w:id w:val="1367956120"/>
          <w:placeholder>
            <w:docPart w:val="DefaultPlaceholder_-1854013440"/>
          </w:placeholder>
        </w:sdtPr>
        <w:sdtContent>
          <w:r>
            <w:rPr>
              <w:rFonts w:ascii="Calisto MT" w:hAnsi="Calisto MT"/>
              <w:color w:val="000000"/>
            </w:rPr>
            <w:t>(</w:t>
          </w:r>
          <w:proofErr w:type="spellStart"/>
          <w:r>
            <w:rPr>
              <w:rFonts w:ascii="Calisto MT" w:hAnsi="Calisto MT"/>
              <w:color w:val="000000"/>
            </w:rPr>
            <w:t>Suriyankietkaew</w:t>
          </w:r>
          <w:proofErr w:type="spellEnd"/>
          <w:r>
            <w:rPr>
              <w:rFonts w:ascii="Calisto MT" w:hAnsi="Calisto MT"/>
              <w:color w:val="000000"/>
            </w:rPr>
            <w:t xml:space="preserve"> et al., 2025)</w:t>
          </w:r>
        </w:sdtContent>
      </w:sdt>
      <w:r>
        <w:rPr>
          <w:rFonts w:ascii="Calisto MT" w:hAnsi="Calisto MT"/>
        </w:rPr>
        <w:t xml:space="preserve">. Community-based enterprises provide pottery workshops, indigo-dyed cloth weaving and are building to provide </w:t>
      </w:r>
      <w:proofErr w:type="gramStart"/>
      <w:r>
        <w:rPr>
          <w:rFonts w:ascii="Calisto MT" w:hAnsi="Calisto MT"/>
        </w:rPr>
        <w:t>home-stays</w:t>
      </w:r>
      <w:proofErr w:type="gramEnd"/>
      <w:r>
        <w:rPr>
          <w:rFonts w:ascii="Calisto MT" w:hAnsi="Calisto MT"/>
        </w:rPr>
        <w:t xml:space="preserve"> to generate income and preserve tradition. It also incorporates the participation of government and academic institutions in sustainable tourism development. In Thailand, CBT development model such as Chulabhorn Pattana 9 and Nong San communities emphasize on locals taking the lead in tourism </w:t>
      </w:r>
      <w:sdt>
        <w:sdtPr>
          <w:rPr>
            <w:rFonts w:ascii="Calisto MT" w:hAnsi="Calisto MT"/>
            <w:color w:val="000000"/>
          </w:rPr>
          <w:tag w:val="MENDELEY_CITATION_v3_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"/>
          <w:id w:val="137930855"/>
          <w:placeholder>
            <w:docPart w:val="DefaultPlaceholder_-1854013440"/>
          </w:placeholder>
        </w:sdtPr>
        <w:sdtContent>
          <w:r>
            <w:rPr>
              <w:rFonts w:ascii="Calisto MT" w:hAnsi="Calisto MT"/>
              <w:color w:val="000000"/>
            </w:rPr>
            <w:t>(</w:t>
          </w:r>
          <w:proofErr w:type="spellStart"/>
          <w:r>
            <w:rPr>
              <w:rFonts w:ascii="Calisto MT" w:hAnsi="Calisto MT"/>
              <w:color w:val="000000"/>
            </w:rPr>
            <w:t>Rungchavalnont</w:t>
          </w:r>
          <w:proofErr w:type="spellEnd"/>
          <w:r>
            <w:rPr>
              <w:rFonts w:ascii="Calisto MT" w:hAnsi="Calisto MT"/>
              <w:color w:val="000000"/>
            </w:rPr>
            <w:t>, 2022)</w:t>
          </w:r>
        </w:sdtContent>
      </w:sdt>
      <w:r>
        <w:rPr>
          <w:rFonts w:ascii="Calisto MT" w:hAnsi="Calisto MT"/>
        </w:rPr>
        <w:t xml:space="preserve">. These projects emphasize saving the environment, waste management and the passing on of traditional crafts, while ensuring that economic advantages flow to the community. In addition, the monetization of culture for visitors is a source of concern when it comes to of commodification. However, empirical study demonstrates that locals actively negotiate the bounds of participation, adjusting rituals and crafts to tourist expectations while preserving authenticity </w:t>
      </w:r>
      <w:sdt>
        <w:sdtPr>
          <w:rPr>
            <w:rFonts w:ascii="Calisto MT" w:hAnsi="Calisto MT"/>
            <w:color w:val="000000"/>
          </w:rPr>
          <w:tag w:val="MENDELEY_CITATION_v3_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"/>
          <w:id w:val="2104760030"/>
          <w:placeholder>
            <w:docPart w:val="DefaultPlaceholder_-1854013440"/>
          </w:placeholder>
        </w:sdtPr>
        <w:sdtContent>
          <w:r>
            <w:rPr>
              <w:rFonts w:ascii="Calisto MT" w:hAnsi="Calisto MT"/>
              <w:color w:val="000000"/>
            </w:rPr>
            <w:t xml:space="preserve">(Hwang, 2024; </w:t>
          </w:r>
          <w:proofErr w:type="spellStart"/>
          <w:r>
            <w:rPr>
              <w:rFonts w:ascii="Calisto MT" w:hAnsi="Calisto MT"/>
              <w:color w:val="000000"/>
            </w:rPr>
            <w:t>Marbun</w:t>
          </w:r>
          <w:proofErr w:type="spellEnd"/>
          <w:r>
            <w:rPr>
              <w:rFonts w:ascii="Calisto MT" w:hAnsi="Calisto MT"/>
              <w:color w:val="000000"/>
            </w:rPr>
            <w:t xml:space="preserve"> et al., 2025)</w:t>
          </w:r>
        </w:sdtContent>
      </w:sdt>
      <w:r>
        <w:rPr>
          <w:rFonts w:ascii="Calisto MT" w:hAnsi="Calisto MT"/>
        </w:rPr>
        <w:t>.</w:t>
      </w:r>
    </w:p>
    <w:p w14:paraId="1644C10B" w14:textId="77777777" w:rsidR="00655643" w:rsidRDefault="00000000">
      <w:pPr>
        <w:ind w:firstLine="426"/>
        <w:rPr>
          <w:rFonts w:ascii="Calisto MT" w:hAnsi="Calisto MT"/>
        </w:rPr>
      </w:pPr>
      <w:r>
        <w:rPr>
          <w:rFonts w:ascii="Calisto MT" w:hAnsi="Calisto MT"/>
        </w:rPr>
        <w:t xml:space="preserve">Indonesia's economic system and cultural fabric are heavily reliant on agriculture. Sustainable agricultural practices, biodiversity conservation, and the preservation of heirloom </w:t>
      </w:r>
      <w:r>
        <w:rPr>
          <w:rFonts w:ascii="Calisto MT" w:hAnsi="Calisto MT"/>
        </w:rPr>
        <w:lastRenderedPageBreak/>
        <w:t xml:space="preserve">crop varieties are often given top priority in this area's CSR practices. As native populations retain traditional paddy rice farming cultivation practices in the </w:t>
      </w:r>
      <w:proofErr w:type="spellStart"/>
      <w:r>
        <w:rPr>
          <w:rFonts w:ascii="Calisto MT" w:hAnsi="Calisto MT"/>
        </w:rPr>
        <w:t>Krayan</w:t>
      </w:r>
      <w:proofErr w:type="spellEnd"/>
      <w:r>
        <w:rPr>
          <w:rFonts w:ascii="Calisto MT" w:hAnsi="Calisto MT"/>
        </w:rPr>
        <w:t xml:space="preserve"> Highlands of North Kalimantan which support biodiversity and guarantee food availability. These methods are closely linked to cultural legacy and climate adaptation, and more than 40 different types of rice are cultivated. CSR makes it easier to document and promote these methods as models of ecologically responsible farming as applied by the non-profit organization World Wildlife Fund in partnership with local and foreign business entities </w:t>
      </w:r>
      <w:sdt>
        <w:sdtPr>
          <w:rPr>
            <w:rFonts w:ascii="Calisto MT" w:hAnsi="Calisto MT"/>
            <w:color w:val="000000"/>
          </w:rPr>
          <w:tag w:val="MENDELEY_CITATION_v3_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"/>
          <w:id w:val="220876466"/>
          <w:placeholder>
            <w:docPart w:val="DefaultPlaceholder_-1854013440"/>
          </w:placeholder>
        </w:sdtPr>
        <w:sdtContent>
          <w:r>
            <w:rPr>
              <w:rFonts w:ascii="Calisto MT" w:hAnsi="Calisto MT"/>
              <w:color w:val="000000"/>
            </w:rPr>
            <w:t>(WWF-Indonesia, 2019)</w:t>
          </w:r>
        </w:sdtContent>
      </w:sdt>
      <w:r>
        <w:rPr>
          <w:rFonts w:ascii="Calisto MT" w:hAnsi="Calisto MT"/>
        </w:rPr>
        <w:t xml:space="preserve">. Then, International and domestic corporations deploy CSR schemes to build farmers' capabilities, advance gender equity, and foster ethical supply networks </w:t>
      </w:r>
      <w:sdt>
        <w:sdtPr>
          <w:rPr>
            <w:rFonts w:ascii="Calisto MT" w:hAnsi="Calisto MT"/>
            <w:color w:val="000000"/>
          </w:rPr>
          <w:tag w:val="MENDELEY_CITATION_v3_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"/>
          <w:id w:val="1298884103"/>
          <w:placeholder>
            <w:docPart w:val="DefaultPlaceholder_-1854013440"/>
          </w:placeholder>
        </w:sdtPr>
        <w:sdtContent>
          <w:r>
            <w:rPr>
              <w:rFonts w:ascii="Calisto MT" w:hAnsi="Calisto MT"/>
              <w:color w:val="000000"/>
            </w:rPr>
            <w:t>(</w:t>
          </w:r>
          <w:proofErr w:type="spellStart"/>
          <w:r>
            <w:rPr>
              <w:rFonts w:ascii="Calisto MT" w:hAnsi="Calisto MT"/>
              <w:color w:val="000000"/>
            </w:rPr>
            <w:t>Famiola</w:t>
          </w:r>
          <w:proofErr w:type="spellEnd"/>
          <w:r>
            <w:rPr>
              <w:rFonts w:ascii="Calisto MT" w:hAnsi="Calisto MT"/>
              <w:color w:val="000000"/>
            </w:rPr>
            <w:t xml:space="preserve"> et al., 2022)</w:t>
          </w:r>
        </w:sdtContent>
      </w:sdt>
      <w:r>
        <w:rPr>
          <w:rFonts w:ascii="Calisto MT" w:hAnsi="Calisto MT"/>
        </w:rPr>
        <w:t>. Such ways endure and resonate with traditional codes like gotong royong (collective assistance) and are regarded as continuations of established communal traditions.</w:t>
      </w:r>
    </w:p>
    <w:p w14:paraId="66AE7DBD" w14:textId="77777777" w:rsidR="00655643" w:rsidRDefault="00000000">
      <w:pPr>
        <w:ind w:firstLine="426"/>
        <w:rPr>
          <w:rFonts w:ascii="Calisto MT" w:hAnsi="Calisto MT"/>
        </w:rPr>
      </w:pPr>
      <w:r>
        <w:rPr>
          <w:rFonts w:ascii="Calisto MT" w:hAnsi="Calisto MT"/>
        </w:rPr>
        <w:t xml:space="preserve">Nonetheless, agricultural sector of Thailand functions as the linchpin of economic driver which supports rural development and protects traditional cultural practices. The agricultural sector implements CSR methods which focus on business partnerships and organic farming practices and cultural heritage integration into agricultural tourism initiatives. The businesses Akha Ama and Doi Tung and Hilltribe Organics work with ethnic minority farmers to provide vocational support and market access and ownership stakes </w:t>
      </w:r>
      <w:sdt>
        <w:sdtPr>
          <w:rPr>
            <w:rFonts w:ascii="Calisto MT" w:hAnsi="Calisto MT"/>
            <w:color w:val="000000"/>
          </w:rPr>
          <w:tag w:val="MENDELEY_CITATION_v3_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"/>
          <w:id w:val="-1823807859"/>
          <w:placeholder>
            <w:docPart w:val="DefaultPlaceholder_-1854013440"/>
          </w:placeholder>
        </w:sdtPr>
        <w:sdtContent>
          <w:r>
            <w:rPr>
              <w:rFonts w:ascii="Calisto MT" w:hAnsi="Calisto MT"/>
              <w:color w:val="000000"/>
            </w:rPr>
            <w:t>(ESCAP, 2024)</w:t>
          </w:r>
        </w:sdtContent>
      </w:sdt>
      <w:r>
        <w:rPr>
          <w:rFonts w:ascii="Calisto MT" w:hAnsi="Calisto MT"/>
        </w:rPr>
        <w:t xml:space="preserve">. The initiatives support traditional practices of ancestors while preserving local heritage through environmentally friendly agricultural practices. According to </w:t>
      </w:r>
      <w:sdt>
        <w:sdtPr>
          <w:rPr>
            <w:rFonts w:ascii="Calisto MT" w:hAnsi="Calisto MT"/>
            <w:color w:val="000000"/>
          </w:rPr>
          <w:tag w:val="MENDELEY_CITATION_v3_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"/>
          <w:id w:val="-55626759"/>
          <w:placeholder>
            <w:docPart w:val="DefaultPlaceholder_-1854013440"/>
          </w:placeholder>
        </w:sdtPr>
        <w:sdtContent>
          <w:proofErr w:type="spellStart"/>
          <w:r>
            <w:rPr>
              <w:rFonts w:ascii="Calisto MT" w:hAnsi="Calisto MT"/>
              <w:color w:val="000000"/>
            </w:rPr>
            <w:t>Khamung</w:t>
          </w:r>
          <w:proofErr w:type="spellEnd"/>
          <w:r>
            <w:rPr>
              <w:rFonts w:ascii="Calisto MT" w:hAnsi="Calisto MT"/>
              <w:color w:val="000000"/>
            </w:rPr>
            <w:t xml:space="preserve"> (2015)</w:t>
          </w:r>
        </w:sdtContent>
      </w:sdt>
      <w:r>
        <w:rPr>
          <w:rFonts w:ascii="Calisto MT" w:hAnsi="Calisto MT"/>
        </w:rPr>
        <w:t xml:space="preserve">, the </w:t>
      </w:r>
      <w:proofErr w:type="spellStart"/>
      <w:r>
        <w:rPr>
          <w:rFonts w:ascii="Calisto MT" w:hAnsi="Calisto MT"/>
        </w:rPr>
        <w:t>Chiangkhan</w:t>
      </w:r>
      <w:proofErr w:type="spellEnd"/>
      <w:r>
        <w:rPr>
          <w:rFonts w:ascii="Calisto MT" w:hAnsi="Calisto MT"/>
        </w:rPr>
        <w:t xml:space="preserve"> district combines sustainable farming practices with local cultural preservation through its agritourism initiatives which support traditional events and handmade crafts and historic structures. The combination of organic farming with self-sufficiency practices and natural area protection enables farmers to achieve better financial stability and cultural preservation.</w:t>
      </w:r>
    </w:p>
    <w:p w14:paraId="4F1AA515" w14:textId="77777777" w:rsidR="00655643" w:rsidRDefault="00000000">
      <w:pPr>
        <w:ind w:firstLine="426"/>
        <w:rPr>
          <w:rFonts w:ascii="Calisto MT" w:hAnsi="Calisto MT"/>
        </w:rPr>
      </w:pPr>
      <w:r>
        <w:rPr>
          <w:rFonts w:ascii="Calisto MT" w:hAnsi="Calisto MT"/>
        </w:rPr>
        <w:t xml:space="preserve">By supporting traditional crafts and creative industries, the manufacturing industry sector demonstrates its CSR commitment to cultural preservation. To educate children about the batik legacy, the Indonesian Batik Foundation and Museum Batik in </w:t>
      </w:r>
      <w:proofErr w:type="spellStart"/>
      <w:r>
        <w:rPr>
          <w:rFonts w:ascii="Calisto MT" w:hAnsi="Calisto MT"/>
        </w:rPr>
        <w:t>Pekalongan</w:t>
      </w:r>
      <w:proofErr w:type="spellEnd"/>
      <w:r>
        <w:rPr>
          <w:rFonts w:ascii="Calisto MT" w:hAnsi="Calisto MT"/>
        </w:rPr>
        <w:t xml:space="preserve"> act in concert with educational establishments. The Ministry of Industry provides training and certification programs to batik artisans while UNESCO's intangible cultural heritage list recognition has attracted more CSR funding for batik protection and promotion </w:t>
      </w:r>
      <w:sdt>
        <w:sdtPr>
          <w:rPr>
            <w:rFonts w:ascii="Calisto MT" w:hAnsi="Calisto MT"/>
            <w:color w:val="000000"/>
          </w:rPr>
          <w:tag w:val="MENDELEY_CITATION_v3_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"/>
          <w:id w:val="633536537"/>
          <w:placeholder>
            <w:docPart w:val="DefaultPlaceholder_-1854013440"/>
          </w:placeholder>
        </w:sdtPr>
        <w:sdtContent>
          <w:r>
            <w:rPr>
              <w:rFonts w:ascii="Calisto MT" w:hAnsi="Calisto MT"/>
              <w:color w:val="000000"/>
            </w:rPr>
            <w:t>(Saputra, 2024)</w:t>
          </w:r>
        </w:sdtContent>
      </w:sdt>
      <w:r>
        <w:rPr>
          <w:rFonts w:ascii="Calisto MT" w:hAnsi="Calisto MT"/>
        </w:rPr>
        <w:t xml:space="preserve">. Unilever Indonesia and Astra International along with other companies have made cultural preservation a part of their sustainability initiatives by backing local artisans and promoting traditional crafts and embedding cultural values into their CSR outreach programs </w:t>
      </w:r>
      <w:sdt>
        <w:sdtPr>
          <w:rPr>
            <w:rFonts w:ascii="Calisto MT" w:hAnsi="Calisto MT"/>
            <w:color w:val="000000"/>
          </w:rPr>
          <w:tag w:val="MENDELEY_CITATION_v3_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"/>
          <w:id w:val="536242104"/>
          <w:placeholder>
            <w:docPart w:val="DefaultPlaceholder_-1854013440"/>
          </w:placeholder>
        </w:sdtPr>
        <w:sdtContent>
          <w:r>
            <w:rPr>
              <w:rFonts w:ascii="Calisto MT" w:hAnsi="Calisto MT"/>
              <w:color w:val="000000"/>
            </w:rPr>
            <w:t>(Astra International, 2024; Unilever, 2024)</w:t>
          </w:r>
        </w:sdtContent>
      </w:sdt>
      <w:r>
        <w:rPr>
          <w:rFonts w:ascii="Calisto MT" w:hAnsi="Calisto MT"/>
        </w:rPr>
        <w:t xml:space="preserve">. In Thailand, however, manufacturing enterprises roll up their sleeves with CSR practices that lend a hand to cultural preservation, community upliftment, and green well-being </w:t>
      </w:r>
      <w:sdt>
        <w:sdtPr>
          <w:rPr>
            <w:rFonts w:ascii="Calisto MT" w:hAnsi="Calisto MT"/>
            <w:color w:val="000000"/>
          </w:rPr>
          <w:tag w:val="MENDELEY_CITATION_v3_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"/>
          <w:id w:val="-1205560874"/>
          <w:placeholder>
            <w:docPart w:val="DefaultPlaceholder_-1854013440"/>
          </w:placeholder>
        </w:sdtPr>
        <w:sdtContent>
          <w:r>
            <w:rPr>
              <w:rFonts w:ascii="Calisto MT" w:hAnsi="Calisto MT"/>
              <w:color w:val="000000"/>
            </w:rPr>
            <w:t>(Jeon &amp; Nam, 2022)</w:t>
          </w:r>
        </w:sdtContent>
      </w:sdt>
      <w:r>
        <w:rPr>
          <w:rFonts w:ascii="Calisto MT" w:hAnsi="Calisto MT"/>
        </w:rPr>
        <w:t xml:space="preserve">. For example, Tata Steel's Community Development programs focus on promoting religion, education, local customs, and cultures, and support marginalized groups and small grassroots businesses as part of its CSR practice </w:t>
      </w:r>
      <w:sdt>
        <w:sdtPr>
          <w:rPr>
            <w:rFonts w:ascii="Calisto MT" w:hAnsi="Calisto MT"/>
            <w:color w:val="000000"/>
          </w:rPr>
          <w:tag w:val="MENDELEY_CITATION_v3_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"/>
          <w:id w:val="779144059"/>
          <w:placeholder>
            <w:docPart w:val="DefaultPlaceholder_-1854013440"/>
          </w:placeholder>
        </w:sdtPr>
        <w:sdtContent>
          <w:r>
            <w:rPr>
              <w:rFonts w:ascii="Calisto MT" w:hAnsi="Calisto MT"/>
              <w:color w:val="000000"/>
            </w:rPr>
            <w:t>(Tata Steel Thailand, 2025)</w:t>
          </w:r>
        </w:sdtContent>
      </w:sdt>
      <w:r>
        <w:rPr>
          <w:rFonts w:ascii="Calisto MT" w:hAnsi="Calisto MT"/>
        </w:rPr>
        <w:t xml:space="preserve">. In addition, Hino Motors Manufacturing supports efforts to preserve and develop traditional practices of Thai culture so that these continue to be an important part of Thai society for many years to come </w:t>
      </w:r>
      <w:sdt>
        <w:sdtPr>
          <w:rPr>
            <w:rFonts w:ascii="Calisto MT" w:hAnsi="Calisto MT"/>
            <w:color w:val="000000"/>
          </w:rPr>
          <w:tag w:val="MENDELEY_CITATION_v3_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"/>
          <w:id w:val="-172878253"/>
          <w:placeholder>
            <w:docPart w:val="DefaultPlaceholder_-1854013440"/>
          </w:placeholder>
        </w:sdtPr>
        <w:sdtContent>
          <w:r>
            <w:rPr>
              <w:rFonts w:ascii="Calisto MT" w:hAnsi="Calisto MT"/>
              <w:color w:val="000000"/>
            </w:rPr>
            <w:t>(HINO, 2021)</w:t>
          </w:r>
        </w:sdtContent>
      </w:sdt>
      <w:r>
        <w:rPr>
          <w:rFonts w:ascii="Calisto MT" w:hAnsi="Calisto MT"/>
        </w:rPr>
        <w:t>.</w:t>
      </w:r>
    </w:p>
    <w:p w14:paraId="4C3C0646" w14:textId="77777777" w:rsidR="00655643" w:rsidRDefault="00000000">
      <w:pPr>
        <w:ind w:firstLine="426"/>
        <w:rPr>
          <w:rFonts w:ascii="Calisto MT" w:hAnsi="Calisto MT"/>
        </w:rPr>
      </w:pPr>
      <w:r>
        <w:rPr>
          <w:rFonts w:ascii="Calisto MT" w:hAnsi="Calisto MT"/>
        </w:rPr>
        <w:t>To facilitate ease of comprehending the comparative analysis, the following is a matrix table summarizing the CSR practices of both countries within the cultural preservation framework.</w:t>
      </w:r>
    </w:p>
    <w:p w14:paraId="35C977A2" w14:textId="77777777" w:rsidR="00655643" w:rsidRDefault="00000000">
      <w:pPr>
        <w:keepNext/>
        <w:tabs>
          <w:tab w:val="left" w:pos="426"/>
        </w:tabs>
        <w:snapToGrid w:val="0"/>
        <w:spacing w:before="240"/>
        <w:rPr>
          <w:rFonts w:ascii="Calisto MT" w:hAnsi="Calisto MT" w:cs="Arial"/>
          <w:b/>
          <w:color w:val="000000"/>
        </w:rPr>
      </w:pPr>
      <w:r>
        <w:rPr>
          <w:rFonts w:ascii="Calisto MT" w:hAnsi="Calisto MT" w:cs="Arial"/>
          <w:b/>
          <w:color w:val="000000"/>
        </w:rPr>
        <w:lastRenderedPageBreak/>
        <w:t>Table 1. Summarizing of Comparative Study</w:t>
      </w:r>
    </w:p>
    <w:tbl>
      <w:tblPr>
        <w:tblStyle w:val="KisiTabel"/>
        <w:tblW w:w="9432" w:type="dxa"/>
        <w:tblBorders>
          <w:left w:val="none" w:sz="0" w:space="0" w:color="auto"/>
          <w:right w:val="none" w:sz="0" w:space="0" w:color="auto"/>
          <w:insideV w:val="none" w:sz="0" w:space="0" w:color="auto"/>
        </w:tblBorders>
        <w:tblLook w:val="04A0" w:firstRow="1" w:lastRow="0" w:firstColumn="1" w:lastColumn="0" w:noHBand="0" w:noVBand="1"/>
      </w:tblPr>
      <w:tblGrid>
        <w:gridCol w:w="491"/>
        <w:gridCol w:w="1777"/>
        <w:gridCol w:w="3762"/>
        <w:gridCol w:w="3402"/>
      </w:tblGrid>
      <w:tr w:rsidR="00655643" w14:paraId="47FD70E9" w14:textId="77777777">
        <w:trPr>
          <w:tblHeader/>
        </w:trPr>
        <w:tc>
          <w:tcPr>
            <w:tcW w:w="491" w:type="dxa"/>
            <w:tcBorders>
              <w:bottom w:val="single" w:sz="4" w:space="0" w:color="auto"/>
            </w:tcBorders>
          </w:tcPr>
          <w:p w14:paraId="0CFF5147" w14:textId="77777777" w:rsidR="00655643" w:rsidRDefault="00000000">
            <w:pPr>
              <w:pStyle w:val="DaftarParagraf"/>
              <w:keepNext/>
              <w:ind w:left="0"/>
              <w:rPr>
                <w:rFonts w:ascii="Calisto MT" w:hAnsi="Calisto MT" w:cs="Angsana New"/>
                <w:b/>
                <w:bCs/>
                <w:color w:val="000000"/>
                <w:sz w:val="20"/>
                <w:szCs w:val="20"/>
                <w:lang w:val="en-GB"/>
              </w:rPr>
            </w:pPr>
            <w:r>
              <w:rPr>
                <w:rFonts w:ascii="Calisto MT" w:hAnsi="Calisto MT" w:cs="Angsana New"/>
                <w:b/>
                <w:bCs/>
                <w:color w:val="000000"/>
                <w:sz w:val="20"/>
                <w:szCs w:val="20"/>
                <w:lang w:val="en-GB"/>
              </w:rPr>
              <w:t>No</w:t>
            </w:r>
          </w:p>
        </w:tc>
        <w:tc>
          <w:tcPr>
            <w:tcW w:w="1777" w:type="dxa"/>
            <w:tcBorders>
              <w:bottom w:val="single" w:sz="4" w:space="0" w:color="auto"/>
            </w:tcBorders>
          </w:tcPr>
          <w:p w14:paraId="39DDD8F3" w14:textId="77777777" w:rsidR="00655643" w:rsidRDefault="00000000">
            <w:pPr>
              <w:pStyle w:val="DaftarParagraf"/>
              <w:keepNext/>
              <w:ind w:left="0"/>
              <w:rPr>
                <w:rFonts w:ascii="Calisto MT" w:hAnsi="Calisto MT" w:cs="Angsana New"/>
                <w:b/>
                <w:bCs/>
                <w:color w:val="000000"/>
                <w:sz w:val="20"/>
                <w:szCs w:val="20"/>
                <w:lang w:val="en-GB"/>
              </w:rPr>
            </w:pPr>
            <w:r>
              <w:rPr>
                <w:rFonts w:ascii="Calisto MT" w:hAnsi="Calisto MT" w:cs="Angsana New"/>
                <w:b/>
                <w:bCs/>
                <w:color w:val="000000"/>
                <w:sz w:val="20"/>
                <w:szCs w:val="20"/>
                <w:lang w:val="en-GB"/>
              </w:rPr>
              <w:t>Dimension</w:t>
            </w:r>
          </w:p>
        </w:tc>
        <w:tc>
          <w:tcPr>
            <w:tcW w:w="3762" w:type="dxa"/>
            <w:tcBorders>
              <w:bottom w:val="single" w:sz="4" w:space="0" w:color="auto"/>
            </w:tcBorders>
          </w:tcPr>
          <w:p w14:paraId="0ED8B90C" w14:textId="77777777" w:rsidR="00655643" w:rsidRDefault="00000000">
            <w:pPr>
              <w:pStyle w:val="DaftarParagraf"/>
              <w:keepNext/>
              <w:ind w:left="0"/>
              <w:rPr>
                <w:rFonts w:ascii="Calisto MT" w:hAnsi="Calisto MT" w:cs="Angsana New"/>
                <w:b/>
                <w:bCs/>
                <w:color w:val="000000"/>
                <w:sz w:val="20"/>
                <w:szCs w:val="20"/>
                <w:lang w:val="en-GB"/>
              </w:rPr>
            </w:pPr>
            <w:r>
              <w:rPr>
                <w:rFonts w:ascii="Calisto MT" w:hAnsi="Calisto MT" w:cs="Angsana New"/>
                <w:b/>
                <w:bCs/>
                <w:color w:val="000000"/>
                <w:sz w:val="20"/>
                <w:szCs w:val="20"/>
                <w:lang w:val="en-GB"/>
              </w:rPr>
              <w:t>Indonesia</w:t>
            </w:r>
          </w:p>
        </w:tc>
        <w:tc>
          <w:tcPr>
            <w:tcW w:w="3402" w:type="dxa"/>
            <w:tcBorders>
              <w:bottom w:val="single" w:sz="4" w:space="0" w:color="auto"/>
            </w:tcBorders>
          </w:tcPr>
          <w:p w14:paraId="2B3FC1E0" w14:textId="77777777" w:rsidR="00655643" w:rsidRDefault="00000000">
            <w:pPr>
              <w:pStyle w:val="DaftarParagraf"/>
              <w:keepNext/>
              <w:ind w:left="0"/>
              <w:rPr>
                <w:rFonts w:ascii="Calisto MT" w:hAnsi="Calisto MT" w:cs="Angsana New"/>
                <w:b/>
                <w:bCs/>
                <w:color w:val="000000"/>
                <w:sz w:val="20"/>
                <w:szCs w:val="20"/>
                <w:lang w:val="en-GB"/>
              </w:rPr>
            </w:pPr>
            <w:r>
              <w:rPr>
                <w:rFonts w:ascii="Calisto MT" w:hAnsi="Calisto MT" w:cs="Angsana New"/>
                <w:b/>
                <w:bCs/>
                <w:color w:val="000000"/>
                <w:sz w:val="20"/>
                <w:szCs w:val="20"/>
                <w:lang w:val="en-GB"/>
              </w:rPr>
              <w:t>Thailand</w:t>
            </w:r>
          </w:p>
        </w:tc>
      </w:tr>
      <w:tr w:rsidR="00655643" w14:paraId="4B422C05" w14:textId="77777777">
        <w:tc>
          <w:tcPr>
            <w:tcW w:w="491" w:type="dxa"/>
            <w:tcBorders>
              <w:bottom w:val="nil"/>
            </w:tcBorders>
          </w:tcPr>
          <w:p w14:paraId="60E17FDF"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1</w:t>
            </w:r>
          </w:p>
        </w:tc>
        <w:tc>
          <w:tcPr>
            <w:tcW w:w="1777" w:type="dxa"/>
            <w:tcBorders>
              <w:bottom w:val="nil"/>
            </w:tcBorders>
          </w:tcPr>
          <w:p w14:paraId="45F37710"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Legal liability</w:t>
            </w:r>
          </w:p>
        </w:tc>
        <w:tc>
          <w:tcPr>
            <w:tcW w:w="3762" w:type="dxa"/>
            <w:tcBorders>
              <w:bottom w:val="nil"/>
            </w:tcBorders>
          </w:tcPr>
          <w:p w14:paraId="282B6D9E"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CSR mandated by legislation in certain areas and penalties for disobedience.</w:t>
            </w:r>
          </w:p>
        </w:tc>
        <w:tc>
          <w:tcPr>
            <w:tcW w:w="3402" w:type="dxa"/>
            <w:tcBorders>
              <w:bottom w:val="nil"/>
            </w:tcBorders>
          </w:tcPr>
          <w:p w14:paraId="251900D8"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No specific legal requirement, government encouragement and incentives.</w:t>
            </w:r>
          </w:p>
        </w:tc>
      </w:tr>
      <w:tr w:rsidR="00655643" w14:paraId="1E333D7D" w14:textId="77777777">
        <w:tc>
          <w:tcPr>
            <w:tcW w:w="491" w:type="dxa"/>
            <w:tcBorders>
              <w:top w:val="nil"/>
              <w:bottom w:val="nil"/>
            </w:tcBorders>
          </w:tcPr>
          <w:p w14:paraId="449F9595"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2</w:t>
            </w:r>
          </w:p>
        </w:tc>
        <w:tc>
          <w:tcPr>
            <w:tcW w:w="1777" w:type="dxa"/>
            <w:tcBorders>
              <w:top w:val="nil"/>
              <w:bottom w:val="nil"/>
            </w:tcBorders>
          </w:tcPr>
          <w:p w14:paraId="393A3FD5"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Cultural preservation target</w:t>
            </w:r>
          </w:p>
        </w:tc>
        <w:tc>
          <w:tcPr>
            <w:tcW w:w="3762" w:type="dxa"/>
            <w:tcBorders>
              <w:top w:val="nil"/>
              <w:bottom w:val="nil"/>
            </w:tcBorders>
          </w:tcPr>
          <w:p w14:paraId="0AAFABE5"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Indigenous arts and knowledge, crafts, rituals, traditional crops and religious heritage</w:t>
            </w:r>
          </w:p>
        </w:tc>
        <w:tc>
          <w:tcPr>
            <w:tcW w:w="3402" w:type="dxa"/>
            <w:tcBorders>
              <w:top w:val="nil"/>
              <w:bottom w:val="nil"/>
            </w:tcBorders>
          </w:tcPr>
          <w:p w14:paraId="106217AF"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CBT, festivals, creative industry, ethnic crafts and culinary heritage</w:t>
            </w:r>
          </w:p>
        </w:tc>
      </w:tr>
      <w:tr w:rsidR="00655643" w14:paraId="61425B3B" w14:textId="77777777">
        <w:tc>
          <w:tcPr>
            <w:tcW w:w="491" w:type="dxa"/>
            <w:tcBorders>
              <w:top w:val="nil"/>
              <w:bottom w:val="nil"/>
            </w:tcBorders>
          </w:tcPr>
          <w:p w14:paraId="2ECA9EA1"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3</w:t>
            </w:r>
          </w:p>
        </w:tc>
        <w:tc>
          <w:tcPr>
            <w:tcW w:w="1777" w:type="dxa"/>
            <w:tcBorders>
              <w:top w:val="nil"/>
              <w:bottom w:val="nil"/>
            </w:tcBorders>
          </w:tcPr>
          <w:p w14:paraId="2E346580"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Community engagement</w:t>
            </w:r>
          </w:p>
        </w:tc>
        <w:tc>
          <w:tcPr>
            <w:tcW w:w="3762" w:type="dxa"/>
            <w:tcBorders>
              <w:top w:val="nil"/>
              <w:bottom w:val="nil"/>
            </w:tcBorders>
          </w:tcPr>
          <w:p w14:paraId="2B269F44"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Indigenous stewardship and women empowerment generally</w:t>
            </w:r>
          </w:p>
        </w:tc>
        <w:tc>
          <w:tcPr>
            <w:tcW w:w="3402" w:type="dxa"/>
            <w:tcBorders>
              <w:top w:val="nil"/>
              <w:bottom w:val="nil"/>
            </w:tcBorders>
          </w:tcPr>
          <w:p w14:paraId="03B8BD49"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Ethnic minority engagement and inclusive business</w:t>
            </w:r>
          </w:p>
        </w:tc>
      </w:tr>
      <w:tr w:rsidR="00655643" w14:paraId="6880294D" w14:textId="77777777">
        <w:tc>
          <w:tcPr>
            <w:tcW w:w="491" w:type="dxa"/>
            <w:tcBorders>
              <w:top w:val="nil"/>
              <w:bottom w:val="nil"/>
            </w:tcBorders>
          </w:tcPr>
          <w:p w14:paraId="49B2CBBD"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4</w:t>
            </w:r>
          </w:p>
        </w:tc>
        <w:tc>
          <w:tcPr>
            <w:tcW w:w="1777" w:type="dxa"/>
            <w:tcBorders>
              <w:top w:val="nil"/>
              <w:bottom w:val="nil"/>
            </w:tcBorders>
          </w:tcPr>
          <w:p w14:paraId="6B3EDB50"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Outcome measurement</w:t>
            </w:r>
          </w:p>
        </w:tc>
        <w:tc>
          <w:tcPr>
            <w:tcW w:w="3762" w:type="dxa"/>
            <w:tcBorders>
              <w:top w:val="nil"/>
              <w:bottom w:val="nil"/>
            </w:tcBorders>
          </w:tcPr>
          <w:p w14:paraId="65707B1B"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Socio-cultural and economic</w:t>
            </w:r>
          </w:p>
        </w:tc>
        <w:tc>
          <w:tcPr>
            <w:tcW w:w="3402" w:type="dxa"/>
            <w:tcBorders>
              <w:top w:val="nil"/>
              <w:bottom w:val="nil"/>
            </w:tcBorders>
          </w:tcPr>
          <w:p w14:paraId="272F9BFE"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Socio-cultural, economic and environmental</w:t>
            </w:r>
          </w:p>
        </w:tc>
      </w:tr>
      <w:tr w:rsidR="00655643" w14:paraId="486EFB98" w14:textId="77777777">
        <w:tc>
          <w:tcPr>
            <w:tcW w:w="491" w:type="dxa"/>
            <w:tcBorders>
              <w:top w:val="nil"/>
              <w:bottom w:val="nil"/>
            </w:tcBorders>
          </w:tcPr>
          <w:p w14:paraId="17BD5A7F"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5</w:t>
            </w:r>
          </w:p>
        </w:tc>
        <w:tc>
          <w:tcPr>
            <w:tcW w:w="1777" w:type="dxa"/>
            <w:tcBorders>
              <w:top w:val="nil"/>
              <w:bottom w:val="nil"/>
            </w:tcBorders>
          </w:tcPr>
          <w:p w14:paraId="564586B6"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 xml:space="preserve">Impact </w:t>
            </w:r>
            <w:proofErr w:type="spellStart"/>
            <w:r>
              <w:rPr>
                <w:rFonts w:ascii="Calisto MT" w:hAnsi="Calisto MT" w:cs="Angsana New"/>
                <w:color w:val="000000"/>
                <w:sz w:val="20"/>
                <w:szCs w:val="20"/>
                <w:lang w:val="en-GB"/>
              </w:rPr>
              <w:t>matrics</w:t>
            </w:r>
            <w:proofErr w:type="spellEnd"/>
          </w:p>
        </w:tc>
        <w:tc>
          <w:tcPr>
            <w:tcW w:w="3762" w:type="dxa"/>
            <w:tcBorders>
              <w:top w:val="nil"/>
              <w:bottom w:val="nil"/>
            </w:tcBorders>
          </w:tcPr>
          <w:p w14:paraId="444DE662"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Preservation outcomes and economic empowerment</w:t>
            </w:r>
          </w:p>
        </w:tc>
        <w:tc>
          <w:tcPr>
            <w:tcW w:w="3402" w:type="dxa"/>
            <w:tcBorders>
              <w:top w:val="nil"/>
              <w:bottom w:val="nil"/>
            </w:tcBorders>
          </w:tcPr>
          <w:p w14:paraId="7B8C1783"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Cultural revitalization and farmer capacity building</w:t>
            </w:r>
          </w:p>
        </w:tc>
      </w:tr>
      <w:tr w:rsidR="00655643" w14:paraId="4AF7B9CE" w14:textId="77777777">
        <w:tc>
          <w:tcPr>
            <w:tcW w:w="491" w:type="dxa"/>
            <w:tcBorders>
              <w:top w:val="nil"/>
              <w:bottom w:val="single" w:sz="2" w:space="0" w:color="auto"/>
            </w:tcBorders>
          </w:tcPr>
          <w:p w14:paraId="64B6CB8F"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6</w:t>
            </w:r>
          </w:p>
        </w:tc>
        <w:tc>
          <w:tcPr>
            <w:tcW w:w="1777" w:type="dxa"/>
            <w:tcBorders>
              <w:top w:val="nil"/>
              <w:bottom w:val="single" w:sz="2" w:space="0" w:color="auto"/>
            </w:tcBorders>
          </w:tcPr>
          <w:p w14:paraId="53AC28E1"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Sustainability link</w:t>
            </w:r>
          </w:p>
        </w:tc>
        <w:tc>
          <w:tcPr>
            <w:tcW w:w="3762" w:type="dxa"/>
            <w:tcBorders>
              <w:top w:val="nil"/>
              <w:bottom w:val="single" w:sz="2" w:space="0" w:color="auto"/>
            </w:tcBorders>
          </w:tcPr>
          <w:p w14:paraId="0EA92A37"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Aligning culture with the national identity protection</w:t>
            </w:r>
          </w:p>
        </w:tc>
        <w:tc>
          <w:tcPr>
            <w:tcW w:w="3402" w:type="dxa"/>
            <w:tcBorders>
              <w:top w:val="nil"/>
              <w:bottom w:val="single" w:sz="2" w:space="0" w:color="auto"/>
            </w:tcBorders>
          </w:tcPr>
          <w:p w14:paraId="0AC537BB" w14:textId="77777777" w:rsidR="00655643" w:rsidRDefault="00000000">
            <w:pPr>
              <w:pStyle w:val="DaftarParagraf"/>
              <w:keepNext/>
              <w:ind w:left="0"/>
              <w:rPr>
                <w:rFonts w:ascii="Calisto MT" w:hAnsi="Calisto MT" w:cs="Angsana New"/>
                <w:color w:val="000000"/>
                <w:sz w:val="20"/>
                <w:szCs w:val="20"/>
                <w:lang w:val="en-GB"/>
              </w:rPr>
            </w:pPr>
            <w:r>
              <w:rPr>
                <w:rFonts w:ascii="Calisto MT" w:hAnsi="Calisto MT" w:cs="Angsana New"/>
                <w:color w:val="000000"/>
                <w:sz w:val="20"/>
                <w:szCs w:val="20"/>
                <w:lang w:val="en-GB"/>
              </w:rPr>
              <w:t>Aligning culture with economic viability</w:t>
            </w:r>
          </w:p>
        </w:tc>
      </w:tr>
    </w:tbl>
    <w:p w14:paraId="1C9FE882" w14:textId="77777777" w:rsidR="00655643" w:rsidRDefault="00000000">
      <w:pPr>
        <w:keepNext/>
        <w:rPr>
          <w:rFonts w:ascii="Calisto MT" w:hAnsi="Calisto MT" w:cs="Arial"/>
          <w:iCs/>
          <w:lang w:val="en-GB" w:eastAsia="en-AU"/>
        </w:rPr>
      </w:pPr>
      <w:r>
        <w:rPr>
          <w:rFonts w:ascii="Calisto MT" w:hAnsi="Calisto MT" w:cs="Arial"/>
          <w:iCs/>
          <w:lang w:eastAsia="en-AU"/>
        </w:rPr>
        <w:t xml:space="preserve">Source: </w:t>
      </w:r>
      <w:r>
        <w:rPr>
          <w:rFonts w:ascii="Calisto MT" w:hAnsi="Calisto MT" w:cs="Arial"/>
          <w:iCs/>
          <w:lang w:val="en-GB" w:eastAsia="en-AU"/>
        </w:rPr>
        <w:t>The authors' comparative analysis summary.</w:t>
      </w:r>
    </w:p>
    <w:p w14:paraId="3DA78072" w14:textId="77777777" w:rsidR="00655643" w:rsidRDefault="00000000">
      <w:pPr>
        <w:spacing w:before="240"/>
        <w:ind w:firstLine="426"/>
        <w:rPr>
          <w:rFonts w:ascii="Calisto MT" w:hAnsi="Calisto MT"/>
        </w:rPr>
      </w:pPr>
      <w:r>
        <w:rPr>
          <w:rFonts w:ascii="Calisto MT" w:hAnsi="Calisto MT"/>
        </w:rPr>
        <w:t xml:space="preserve">Increasingly, the confluence of literature uncovered the value of CSR practices in cultural and traditional preservation as well as supporting its role in sustainable development. That collaboration led by the community, with local context sensitivity and alignment of cultural value and wish drivers is the most viable approach. However, challenges remain regarding moral ambiguity, imbalances of interest, and the risk of commodification and alienation in particular individuals. Among the major concerns are the problematic instrumentalization and distortions of cultural practices wherein the propensity for CSR practices is prompted by commercial branding enterprises objectives or market share expansion. Earlier literature reviews served as warnings, offering criticism and identifying gaps </w:t>
      </w:r>
      <w:sdt>
        <w:sdtPr>
          <w:rPr>
            <w:rFonts w:ascii="Calisto MT" w:hAnsi="Calisto MT"/>
            <w:color w:val="000000"/>
          </w:rPr>
          <w:tag w:val="MENDELEY_CITATION_v3_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"/>
          <w:id w:val="-1172024006"/>
          <w:placeholder>
            <w:docPart w:val="DefaultPlaceholder_-1854013440"/>
          </w:placeholder>
        </w:sdtPr>
        <w:sdtContent>
          <w:r>
            <w:rPr>
              <w:rFonts w:ascii="Calisto MT" w:hAnsi="Calisto MT"/>
              <w:color w:val="000000"/>
            </w:rPr>
            <w:t xml:space="preserve">(Jiang et al., 2024; </w:t>
          </w:r>
          <w:proofErr w:type="spellStart"/>
          <w:r>
            <w:rPr>
              <w:rFonts w:ascii="Calisto MT" w:hAnsi="Calisto MT"/>
              <w:color w:val="000000"/>
            </w:rPr>
            <w:t>Zabulis</w:t>
          </w:r>
          <w:proofErr w:type="spellEnd"/>
          <w:r>
            <w:rPr>
              <w:rFonts w:ascii="Calisto MT" w:hAnsi="Calisto MT"/>
              <w:color w:val="000000"/>
            </w:rPr>
            <w:t xml:space="preserve"> et al., 2025)</w:t>
          </w:r>
        </w:sdtContent>
      </w:sdt>
      <w:r>
        <w:rPr>
          <w:rFonts w:ascii="Calisto MT" w:hAnsi="Calisto MT"/>
        </w:rPr>
        <w:t>. For example, there were precautions about the standardization or commodification of intangible cultural heritage since this could disrupt authenticity, isolate marginalized groups, and deliberately allow an imbalance in resource control dominance of businesses and local groups.</w:t>
      </w:r>
    </w:p>
    <w:p w14:paraId="5DF75840" w14:textId="77777777" w:rsidR="00655643" w:rsidRDefault="00000000">
      <w:pPr>
        <w:ind w:firstLine="426"/>
        <w:rPr>
          <w:rFonts w:ascii="Calisto MT" w:hAnsi="Calisto MT"/>
        </w:rPr>
      </w:pPr>
      <w:r>
        <w:rPr>
          <w:rFonts w:ascii="Calisto MT" w:hAnsi="Calisto MT"/>
        </w:rPr>
        <w:t xml:space="preserve">Another drawback and gap are that a particularly vulnerable or marginalized community group is excluded from the mechanisms for accessing resource protection. Past studies have confirmed the potential for exploitation, exclusion and cultural appropriation which must be monitored, as these can lead to the misuse of cultural preservation as a means of organizing a brand image or diverting attention from negative social and environmental impacts </w:t>
      </w:r>
      <w:sdt>
        <w:sdtPr>
          <w:rPr>
            <w:rFonts w:ascii="Calisto MT" w:hAnsi="Calisto MT"/>
            <w:color w:val="000000"/>
          </w:rPr>
          <w:tag w:val="MENDELEY_CITATION_v3_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"/>
          <w:id w:val="137855874"/>
          <w:placeholder>
            <w:docPart w:val="DefaultPlaceholder_-1854013440"/>
          </w:placeholder>
        </w:sdtPr>
        <w:sdtContent>
          <w:r>
            <w:rPr>
              <w:rFonts w:ascii="Calisto MT" w:hAnsi="Calisto MT"/>
              <w:color w:val="000000"/>
            </w:rPr>
            <w:t xml:space="preserve">(Makwara et al., 2023; </w:t>
          </w:r>
          <w:proofErr w:type="spellStart"/>
          <w:r>
            <w:rPr>
              <w:rFonts w:ascii="Calisto MT" w:hAnsi="Calisto MT"/>
              <w:color w:val="000000"/>
            </w:rPr>
            <w:t>Zabulis</w:t>
          </w:r>
          <w:proofErr w:type="spellEnd"/>
          <w:r>
            <w:rPr>
              <w:rFonts w:ascii="Calisto MT" w:hAnsi="Calisto MT"/>
              <w:color w:val="000000"/>
            </w:rPr>
            <w:t xml:space="preserve"> et al., 2025)</w:t>
          </w:r>
        </w:sdtContent>
      </w:sdt>
      <w:r>
        <w:rPr>
          <w:rFonts w:ascii="Calisto MT" w:hAnsi="Calisto MT"/>
        </w:rPr>
        <w:t>. Conversely, CSR practices are supposed to be driven by sincere partnerships, mutual benefit, and responsibility for social justice and cultural diversity.</w:t>
      </w:r>
    </w:p>
    <w:p w14:paraId="750169FC" w14:textId="77777777" w:rsidR="00655643" w:rsidRDefault="00000000">
      <w:pPr>
        <w:pStyle w:val="Judul2"/>
        <w:numPr>
          <w:ilvl w:val="0"/>
          <w:numId w:val="4"/>
        </w:numPr>
        <w:tabs>
          <w:tab w:val="left" w:pos="426"/>
        </w:tabs>
        <w:snapToGrid w:val="0"/>
        <w:spacing w:before="240" w:beforeAutospacing="0" w:afterAutospacing="0"/>
        <w:ind w:left="426" w:hanging="426"/>
        <w:rPr>
          <w:rFonts w:ascii="Calisto MT" w:hAnsi="Calisto MT"/>
          <w:szCs w:val="24"/>
        </w:rPr>
      </w:pPr>
      <w:bookmarkStart w:id="1" w:name="_heading=h.46r0co2" w:colFirst="0" w:colLast="0"/>
      <w:bookmarkEnd w:id="1"/>
      <w:r>
        <w:rPr>
          <w:rFonts w:ascii="Calisto MT" w:hAnsi="Calisto MT"/>
          <w:szCs w:val="24"/>
        </w:rPr>
        <w:t>CONCLUSION</w:t>
      </w:r>
    </w:p>
    <w:p w14:paraId="524BE779" w14:textId="77777777" w:rsidR="00655643" w:rsidRDefault="00000000">
      <w:pPr>
        <w:tabs>
          <w:tab w:val="left" w:pos="426"/>
        </w:tabs>
        <w:snapToGrid w:val="0"/>
        <w:spacing w:before="240"/>
        <w:rPr>
          <w:rFonts w:ascii="Calisto MT" w:hAnsi="Calisto MT"/>
        </w:rPr>
      </w:pPr>
      <w:r>
        <w:rPr>
          <w:rFonts w:ascii="Calisto MT" w:hAnsi="Calisto MT"/>
        </w:rPr>
        <w:tab/>
        <w:t xml:space="preserve">The present study dives into CSR practices in Indonesia and Thailand through the lens of cultural preservation. The analysis finds that both countries reflect </w:t>
      </w:r>
      <w:proofErr w:type="gramStart"/>
      <w:r>
        <w:rPr>
          <w:rFonts w:ascii="Calisto MT" w:hAnsi="Calisto MT"/>
        </w:rPr>
        <w:t>particular CSR</w:t>
      </w:r>
      <w:proofErr w:type="gramEnd"/>
      <w:r>
        <w:rPr>
          <w:rFonts w:ascii="Calisto MT" w:hAnsi="Calisto MT"/>
        </w:rPr>
        <w:t xml:space="preserve"> features but differ in others. One of the principal insights is the fact that while CSR is required by law in Indonesia, it is voluntary in Thailand. When it comes to cultural protection, Indonesian CSR focuses on preservation whereas Thailand prioritizes conservation techniques. Notwithstanding their differences, both countries prioritize cultural characteristics to address detrimental Western cultural influences and uphold their national identities. In the meantime, the dynamics of resource upper hand control are among the key topics identified in prior research evaluations. It </w:t>
      </w:r>
      <w:r>
        <w:rPr>
          <w:rFonts w:ascii="Calisto MT" w:hAnsi="Calisto MT"/>
        </w:rPr>
        <w:lastRenderedPageBreak/>
        <w:t xml:space="preserve">also identifies shortcomings in the monitoring and evaluation of CSR procedures in the field. Future studies should apply a longitudinal approach and participatory assessment </w:t>
      </w:r>
      <w:proofErr w:type="gramStart"/>
      <w:r>
        <w:rPr>
          <w:rFonts w:ascii="Calisto MT" w:hAnsi="Calisto MT"/>
        </w:rPr>
        <w:t>in order to</w:t>
      </w:r>
      <w:proofErr w:type="gramEnd"/>
      <w:r>
        <w:rPr>
          <w:rFonts w:ascii="Calisto MT" w:hAnsi="Calisto MT"/>
        </w:rPr>
        <w:t xml:space="preserve"> gauge the long-term impact of CSR practices on cultural resilience and social cohesion.</w:t>
      </w:r>
    </w:p>
    <w:p w14:paraId="44FC019F" w14:textId="77777777" w:rsidR="00655643" w:rsidRDefault="00000000">
      <w:pPr>
        <w:tabs>
          <w:tab w:val="left" w:pos="426"/>
        </w:tabs>
        <w:snapToGrid w:val="0"/>
        <w:spacing w:before="240" w:after="240"/>
        <w:rPr>
          <w:rFonts w:ascii="Calisto MT" w:hAnsi="Calisto MT" w:cs="Arial"/>
          <w:i/>
          <w:iCs/>
          <w:color w:val="FF0000"/>
        </w:rPr>
      </w:pPr>
      <w:r>
        <w:rPr>
          <w:rFonts w:ascii="Calisto MT" w:hAnsi="Calisto MT" w:cs="Arial"/>
          <w:b/>
          <w:color w:val="000000"/>
        </w:rPr>
        <w:t>E.</w:t>
      </w:r>
      <w:r>
        <w:rPr>
          <w:rFonts w:ascii="Calisto MT" w:hAnsi="Calisto MT" w:cs="Arial"/>
          <w:b/>
          <w:color w:val="000000"/>
        </w:rPr>
        <w:tab/>
        <w:t>ACKNOWLEDGEMENTS</w:t>
      </w:r>
    </w:p>
    <w:p w14:paraId="12D7037C" w14:textId="77777777" w:rsidR="00655643" w:rsidRDefault="00000000">
      <w:pPr>
        <w:tabs>
          <w:tab w:val="left" w:pos="426"/>
        </w:tabs>
        <w:snapToGrid w:val="0"/>
        <w:spacing w:before="240"/>
        <w:rPr>
          <w:rFonts w:ascii="Calisto MT" w:hAnsi="Calisto MT"/>
        </w:rPr>
      </w:pPr>
      <w:r>
        <w:rPr>
          <w:rFonts w:ascii="Calisto MT" w:hAnsi="Calisto MT" w:cs="Arial"/>
        </w:rPr>
        <w:tab/>
      </w:r>
      <w:r>
        <w:rPr>
          <w:rFonts w:ascii="Calisto MT" w:hAnsi="Calisto MT"/>
        </w:rPr>
        <w:t xml:space="preserve">The authors would like to express their deepest gratitude to the Faculty of Liberal Arts, Prince of </w:t>
      </w:r>
      <w:proofErr w:type="spellStart"/>
      <w:r>
        <w:rPr>
          <w:rFonts w:ascii="Calisto MT" w:hAnsi="Calisto MT"/>
        </w:rPr>
        <w:t>Songkla</w:t>
      </w:r>
      <w:proofErr w:type="spellEnd"/>
      <w:r>
        <w:rPr>
          <w:rFonts w:ascii="Calisto MT" w:hAnsi="Calisto MT"/>
        </w:rPr>
        <w:t xml:space="preserve"> University, Hat Yai Campus, Thailand, for providing financial support for the publication of this paper.</w:t>
      </w:r>
    </w:p>
    <w:p w14:paraId="5DAD73E7" w14:textId="77777777" w:rsidR="00655643" w:rsidRDefault="00000000">
      <w:pPr>
        <w:pStyle w:val="Judul2"/>
        <w:tabs>
          <w:tab w:val="left" w:pos="426"/>
        </w:tabs>
        <w:snapToGrid w:val="0"/>
        <w:spacing w:before="240" w:beforeAutospacing="0" w:after="240" w:afterAutospacing="0"/>
        <w:rPr>
          <w:rFonts w:ascii="Calisto MT" w:hAnsi="Calisto MT"/>
          <w:szCs w:val="24"/>
        </w:rPr>
      </w:pPr>
      <w:r>
        <w:rPr>
          <w:rFonts w:ascii="Calisto MT" w:hAnsi="Calisto MT"/>
          <w:szCs w:val="24"/>
        </w:rPr>
        <w:t>REFERENCES</w:t>
      </w:r>
    </w:p>
    <w:sdt>
      <w:sdtPr>
        <w:rPr>
          <w:rFonts w:ascii="Calisto MT" w:hAnsi="Calisto MT" w:cs="Arial"/>
          <w:color w:val="000000"/>
        </w:rPr>
        <w:tag w:val="MENDELEY_BIBLIOGRAPHY"/>
        <w:id w:val="757486752"/>
        <w:placeholder>
          <w:docPart w:val="DefaultPlaceholder_-1854013440"/>
        </w:placeholder>
      </w:sdtPr>
      <w:sdtContent>
        <w:p w14:paraId="6244462C"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Anggusti</w:t>
          </w:r>
          <w:proofErr w:type="spellEnd"/>
          <w:r>
            <w:rPr>
              <w:rFonts w:ascii="Calisto MT" w:hAnsi="Calisto MT"/>
              <w:color w:val="000000"/>
            </w:rPr>
            <w:t xml:space="preserve">, M., Yanni, F., Siregar, D., </w:t>
          </w:r>
          <w:proofErr w:type="spellStart"/>
          <w:r>
            <w:rPr>
              <w:rFonts w:ascii="Calisto MT" w:hAnsi="Calisto MT"/>
              <w:color w:val="000000"/>
            </w:rPr>
            <w:t>Chansrakaeo</w:t>
          </w:r>
          <w:proofErr w:type="spellEnd"/>
          <w:r>
            <w:rPr>
              <w:rFonts w:ascii="Calisto MT" w:hAnsi="Calisto MT"/>
              <w:color w:val="000000"/>
            </w:rPr>
            <w:t xml:space="preserve">, R., &amp; Author, C. (2025). Corporate Social Responsibility Legal Framework in Southeast Asia: Comparing Indonesia, Malaysia, and Thailand. </w:t>
          </w:r>
          <w:r>
            <w:rPr>
              <w:rFonts w:ascii="Calisto MT" w:hAnsi="Calisto MT"/>
              <w:i/>
              <w:iCs/>
              <w:color w:val="000000"/>
            </w:rPr>
            <w:t>SASI</w:t>
          </w:r>
          <w:r>
            <w:rPr>
              <w:rFonts w:ascii="Calisto MT" w:hAnsi="Calisto MT"/>
              <w:color w:val="000000"/>
            </w:rPr>
            <w:t xml:space="preserve">, </w:t>
          </w:r>
          <w:r>
            <w:rPr>
              <w:rFonts w:ascii="Calisto MT" w:hAnsi="Calisto MT"/>
              <w:i/>
              <w:iCs/>
              <w:color w:val="000000"/>
            </w:rPr>
            <w:t>31</w:t>
          </w:r>
          <w:r>
            <w:rPr>
              <w:rFonts w:ascii="Calisto MT" w:hAnsi="Calisto MT"/>
              <w:color w:val="000000"/>
            </w:rPr>
            <w:t>(2), 188–200. https://doi.org/10.47268/sasi.v31i2.2984</w:t>
          </w:r>
        </w:p>
        <w:p w14:paraId="7044FD58"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Ashworth, G. J. (1997). Conservation as Preservation or as Heritage: Two Paradigms and Two Answers. </w:t>
          </w:r>
          <w:r>
            <w:rPr>
              <w:rFonts w:ascii="Calisto MT" w:hAnsi="Calisto MT"/>
              <w:i/>
              <w:iCs/>
              <w:color w:val="000000"/>
            </w:rPr>
            <w:t>Built Environment (1978-)</w:t>
          </w:r>
          <w:r>
            <w:rPr>
              <w:rFonts w:ascii="Calisto MT" w:hAnsi="Calisto MT"/>
              <w:color w:val="000000"/>
            </w:rPr>
            <w:t xml:space="preserve">, </w:t>
          </w:r>
          <w:r>
            <w:rPr>
              <w:rFonts w:ascii="Calisto MT" w:hAnsi="Calisto MT"/>
              <w:i/>
              <w:iCs/>
              <w:color w:val="000000"/>
            </w:rPr>
            <w:t>23</w:t>
          </w:r>
          <w:r>
            <w:rPr>
              <w:rFonts w:ascii="Calisto MT" w:hAnsi="Calisto MT"/>
              <w:color w:val="000000"/>
            </w:rPr>
            <w:t>(2), 92–102. http://www.jstor.org/stable/23288309</w:t>
          </w:r>
        </w:p>
        <w:p w14:paraId="21B8005F"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Astra International. (2024). </w:t>
          </w:r>
          <w:proofErr w:type="spellStart"/>
          <w:r>
            <w:rPr>
              <w:rFonts w:ascii="Calisto MT" w:hAnsi="Calisto MT"/>
              <w:i/>
              <w:iCs/>
              <w:color w:val="000000"/>
            </w:rPr>
            <w:t>Laporan</w:t>
          </w:r>
          <w:proofErr w:type="spellEnd"/>
          <w:r>
            <w:rPr>
              <w:rFonts w:ascii="Calisto MT" w:hAnsi="Calisto MT"/>
              <w:i/>
              <w:iCs/>
              <w:color w:val="000000"/>
            </w:rPr>
            <w:t xml:space="preserve"> </w:t>
          </w:r>
          <w:proofErr w:type="spellStart"/>
          <w:r>
            <w:rPr>
              <w:rFonts w:ascii="Calisto MT" w:hAnsi="Calisto MT"/>
              <w:i/>
              <w:iCs/>
              <w:color w:val="000000"/>
            </w:rPr>
            <w:t>Keberlanjutan</w:t>
          </w:r>
          <w:proofErr w:type="spellEnd"/>
          <w:r>
            <w:rPr>
              <w:rFonts w:ascii="Calisto MT" w:hAnsi="Calisto MT"/>
              <w:i/>
              <w:iCs/>
              <w:color w:val="000000"/>
            </w:rPr>
            <w:t xml:space="preserve"> 2024</w:t>
          </w:r>
          <w:r>
            <w:rPr>
              <w:rFonts w:ascii="Calisto MT" w:hAnsi="Calisto MT"/>
              <w:color w:val="000000"/>
            </w:rPr>
            <w:t>. https://www.astra.co.id/sustainability</w:t>
          </w:r>
        </w:p>
        <w:p w14:paraId="2AF30977" w14:textId="77777777" w:rsidR="00655643" w:rsidRDefault="00000000" w:rsidP="0012639D">
          <w:pPr>
            <w:autoSpaceDE w:val="0"/>
            <w:autoSpaceDN w:val="0"/>
            <w:ind w:left="426" w:hanging="480"/>
            <w:rPr>
              <w:rFonts w:ascii="Calisto MT" w:hAnsi="Calisto MT"/>
              <w:color w:val="000000"/>
              <w:spacing w:val="-10"/>
            </w:rPr>
          </w:pPr>
          <w:proofErr w:type="spellStart"/>
          <w:r>
            <w:rPr>
              <w:rFonts w:ascii="Calisto MT" w:hAnsi="Calisto MT"/>
              <w:color w:val="000000"/>
              <w:spacing w:val="-10"/>
            </w:rPr>
            <w:t>Avrami</w:t>
          </w:r>
          <w:proofErr w:type="spellEnd"/>
          <w:r>
            <w:rPr>
              <w:rFonts w:ascii="Calisto MT" w:hAnsi="Calisto MT"/>
              <w:color w:val="000000"/>
              <w:spacing w:val="-10"/>
            </w:rPr>
            <w:t xml:space="preserve">, E., Mason, R., &amp; Torre, M. de la. (2000). </w:t>
          </w:r>
          <w:r>
            <w:rPr>
              <w:rFonts w:ascii="Calisto MT" w:hAnsi="Calisto MT"/>
              <w:i/>
              <w:iCs/>
              <w:color w:val="000000"/>
              <w:spacing w:val="-10"/>
            </w:rPr>
            <w:t>Values and Heritage Conservation: Research Report</w:t>
          </w:r>
          <w:r>
            <w:rPr>
              <w:rFonts w:ascii="Calisto MT" w:hAnsi="Calisto MT"/>
              <w:color w:val="000000"/>
              <w:spacing w:val="-10"/>
            </w:rPr>
            <w:t>. https://www.getty.edu/conservation/publications_resources/pdf_publications/values_heritage_research_report.html</w:t>
          </w:r>
        </w:p>
        <w:p w14:paraId="48BEE29C"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Bhardwaj, P., Chatterjee, P., Demir, K. D., &amp; </w:t>
          </w:r>
          <w:proofErr w:type="spellStart"/>
          <w:r>
            <w:rPr>
              <w:rFonts w:ascii="Calisto MT" w:hAnsi="Calisto MT"/>
              <w:color w:val="000000"/>
            </w:rPr>
            <w:t>Turut</w:t>
          </w:r>
          <w:proofErr w:type="spellEnd"/>
          <w:r>
            <w:rPr>
              <w:rFonts w:ascii="Calisto MT" w:hAnsi="Calisto MT"/>
              <w:color w:val="000000"/>
            </w:rPr>
            <w:t xml:space="preserve">, O. (2018). When and how is corporate social responsibility profitable? </w:t>
          </w:r>
          <w:r>
            <w:rPr>
              <w:rFonts w:ascii="Calisto MT" w:hAnsi="Calisto MT"/>
              <w:i/>
              <w:iCs/>
              <w:color w:val="000000"/>
            </w:rPr>
            <w:t>Journal of Business Research</w:t>
          </w:r>
          <w:r>
            <w:rPr>
              <w:rFonts w:ascii="Calisto MT" w:hAnsi="Calisto MT"/>
              <w:color w:val="000000"/>
            </w:rPr>
            <w:t xml:space="preserve">, </w:t>
          </w:r>
          <w:r>
            <w:rPr>
              <w:rFonts w:ascii="Calisto MT" w:hAnsi="Calisto MT"/>
              <w:i/>
              <w:iCs/>
              <w:color w:val="000000"/>
            </w:rPr>
            <w:t>84</w:t>
          </w:r>
          <w:r>
            <w:rPr>
              <w:rFonts w:ascii="Calisto MT" w:hAnsi="Calisto MT"/>
              <w:color w:val="000000"/>
            </w:rPr>
            <w:t>, 206–219. https://doi.org/10.1016/J.JBUSRES.2017.11.026</w:t>
          </w:r>
        </w:p>
        <w:p w14:paraId="5E086658" w14:textId="77777777" w:rsidR="00655643" w:rsidRDefault="00000000" w:rsidP="0012639D">
          <w:pPr>
            <w:autoSpaceDE w:val="0"/>
            <w:autoSpaceDN w:val="0"/>
            <w:ind w:left="426" w:hanging="480"/>
            <w:rPr>
              <w:rFonts w:ascii="Calisto MT" w:hAnsi="Calisto MT"/>
              <w:color w:val="000000"/>
              <w:spacing w:val="-10"/>
            </w:rPr>
          </w:pPr>
          <w:r>
            <w:rPr>
              <w:rFonts w:ascii="Calisto MT" w:hAnsi="Calisto MT"/>
              <w:color w:val="000000"/>
              <w:spacing w:val="-10"/>
            </w:rPr>
            <w:t xml:space="preserve">Carroll, A. B. (1991). The pyramid of corporate social responsibility: Toward the moral management of organizational stakeholders. </w:t>
          </w:r>
          <w:r>
            <w:rPr>
              <w:rFonts w:ascii="Calisto MT" w:hAnsi="Calisto MT"/>
              <w:i/>
              <w:iCs/>
              <w:color w:val="000000"/>
              <w:spacing w:val="-10"/>
            </w:rPr>
            <w:t>Business Horizons</w:t>
          </w:r>
          <w:r>
            <w:rPr>
              <w:rFonts w:ascii="Calisto MT" w:hAnsi="Calisto MT"/>
              <w:color w:val="000000"/>
              <w:spacing w:val="-10"/>
            </w:rPr>
            <w:t xml:space="preserve">, </w:t>
          </w:r>
          <w:r>
            <w:rPr>
              <w:rFonts w:ascii="Calisto MT" w:hAnsi="Calisto MT"/>
              <w:i/>
              <w:iCs/>
              <w:color w:val="000000"/>
              <w:spacing w:val="-10"/>
            </w:rPr>
            <w:t>34</w:t>
          </w:r>
          <w:r>
            <w:rPr>
              <w:rFonts w:ascii="Calisto MT" w:hAnsi="Calisto MT"/>
              <w:color w:val="000000"/>
              <w:spacing w:val="-10"/>
            </w:rPr>
            <w:t>(4), 39–48. https://doi.org/10.1016/0007-6813(91)90005-G</w:t>
          </w:r>
        </w:p>
        <w:p w14:paraId="034B187C" w14:textId="77777777" w:rsidR="00655643" w:rsidRDefault="00000000" w:rsidP="0012639D">
          <w:pPr>
            <w:autoSpaceDE w:val="0"/>
            <w:autoSpaceDN w:val="0"/>
            <w:ind w:left="426" w:hanging="480"/>
            <w:rPr>
              <w:rFonts w:ascii="Calisto MT" w:hAnsi="Calisto MT"/>
              <w:color w:val="000000"/>
              <w:spacing w:val="-10"/>
            </w:rPr>
          </w:pPr>
          <w:r>
            <w:rPr>
              <w:rFonts w:ascii="Calisto MT" w:hAnsi="Calisto MT"/>
              <w:color w:val="000000"/>
              <w:spacing w:val="-10"/>
            </w:rPr>
            <w:t xml:space="preserve">Carroll, A. B. (1999). Corporate Social Responsibility: Evolution of a Definitional Construct. </w:t>
          </w:r>
          <w:r>
            <w:rPr>
              <w:rFonts w:ascii="Calisto MT" w:hAnsi="Calisto MT"/>
              <w:i/>
              <w:iCs/>
              <w:color w:val="000000"/>
              <w:spacing w:val="-10"/>
            </w:rPr>
            <w:t>Business &amp; Society</w:t>
          </w:r>
          <w:r>
            <w:rPr>
              <w:rFonts w:ascii="Calisto MT" w:hAnsi="Calisto MT"/>
              <w:color w:val="000000"/>
              <w:spacing w:val="-10"/>
            </w:rPr>
            <w:t xml:space="preserve">, </w:t>
          </w:r>
          <w:r>
            <w:rPr>
              <w:rFonts w:ascii="Calisto MT" w:hAnsi="Calisto MT"/>
              <w:i/>
              <w:iCs/>
              <w:color w:val="000000"/>
              <w:spacing w:val="-10"/>
            </w:rPr>
            <w:t>38</w:t>
          </w:r>
          <w:r>
            <w:rPr>
              <w:rFonts w:ascii="Calisto MT" w:hAnsi="Calisto MT"/>
              <w:color w:val="000000"/>
              <w:spacing w:val="-10"/>
            </w:rPr>
            <w:t>(Sage Publication, Inc), 268–295. https://www.researchgate.net/publication/282441223</w:t>
          </w:r>
        </w:p>
        <w:p w14:paraId="72F710B4"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Chen, C. C., &amp; Fu, C. C. (2015). Globalization and localization of heritage preservation in Taiwan-an analysis perspective under the cultural heritage preservation act. </w:t>
          </w:r>
          <w:r>
            <w:rPr>
              <w:rFonts w:ascii="Calisto MT" w:hAnsi="Calisto MT"/>
              <w:i/>
              <w:iCs/>
              <w:color w:val="000000"/>
            </w:rPr>
            <w:t>International Archives of the Photogrammetry, Remote Sensing and Spatial Information Sciences - ISPRS Archives</w:t>
          </w:r>
          <w:r>
            <w:rPr>
              <w:rFonts w:ascii="Calisto MT" w:hAnsi="Calisto MT"/>
              <w:color w:val="000000"/>
            </w:rPr>
            <w:t xml:space="preserve">, </w:t>
          </w:r>
          <w:r>
            <w:rPr>
              <w:rFonts w:ascii="Calisto MT" w:hAnsi="Calisto MT"/>
              <w:i/>
              <w:iCs/>
              <w:color w:val="000000"/>
            </w:rPr>
            <w:t>40</w:t>
          </w:r>
          <w:r>
            <w:rPr>
              <w:rFonts w:ascii="Calisto MT" w:hAnsi="Calisto MT"/>
              <w:color w:val="000000"/>
            </w:rPr>
            <w:t>(5W7), 65–72. https://doi.org/10.5194/ISPRSARCHIVES-XL-5-W7-65-2015</w:t>
          </w:r>
        </w:p>
        <w:p w14:paraId="0B48CA6C"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Creswell, J. W. (2013). </w:t>
          </w:r>
          <w:r>
            <w:rPr>
              <w:rFonts w:ascii="Calisto MT" w:hAnsi="Calisto MT"/>
              <w:i/>
              <w:iCs/>
              <w:color w:val="000000"/>
            </w:rPr>
            <w:t>Qualitative Inquiry and Research Design: Choosing Among Five Approaches</w:t>
          </w:r>
          <w:r>
            <w:rPr>
              <w:rFonts w:ascii="Calisto MT" w:hAnsi="Calisto MT"/>
              <w:color w:val="000000"/>
            </w:rPr>
            <w:t xml:space="preserve"> (3rd ed.). SAGE Publishing.</w:t>
          </w:r>
        </w:p>
        <w:p w14:paraId="028A5366"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Djufri</w:t>
          </w:r>
          <w:proofErr w:type="spellEnd"/>
          <w:r>
            <w:rPr>
              <w:rFonts w:ascii="Calisto MT" w:hAnsi="Calisto MT"/>
              <w:color w:val="000000"/>
            </w:rPr>
            <w:t xml:space="preserve">, Wilestari, M., &amp; Molina. (2022). Corporate Social Responsibility in Indonesia: A Transformation of Local Wisdom Perspectives. </w:t>
          </w:r>
          <w:r>
            <w:rPr>
              <w:rFonts w:ascii="Calisto MT" w:hAnsi="Calisto MT"/>
              <w:i/>
              <w:iCs/>
              <w:color w:val="000000"/>
            </w:rPr>
            <w:t>Endless: International Journal of Future Studies</w:t>
          </w:r>
          <w:r>
            <w:rPr>
              <w:rFonts w:ascii="Calisto MT" w:hAnsi="Calisto MT"/>
              <w:color w:val="000000"/>
            </w:rPr>
            <w:t xml:space="preserve">, </w:t>
          </w:r>
          <w:r>
            <w:rPr>
              <w:rFonts w:ascii="Calisto MT" w:hAnsi="Calisto MT"/>
              <w:i/>
              <w:iCs/>
              <w:color w:val="000000"/>
            </w:rPr>
            <w:t>5</w:t>
          </w:r>
          <w:r>
            <w:rPr>
              <w:rFonts w:ascii="Calisto MT" w:hAnsi="Calisto MT"/>
              <w:color w:val="000000"/>
            </w:rPr>
            <w:t>(1), 262–277. https://doi.org/10.54783/ENDLESSJOURNAL.V5I1.59</w:t>
          </w:r>
        </w:p>
        <w:p w14:paraId="0FAE3272"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ElAlfy</w:t>
          </w:r>
          <w:proofErr w:type="spellEnd"/>
          <w:r>
            <w:rPr>
              <w:rFonts w:ascii="Calisto MT" w:hAnsi="Calisto MT"/>
              <w:color w:val="000000"/>
            </w:rPr>
            <w:t>, A., Palaschuk, N., El-</w:t>
          </w:r>
          <w:proofErr w:type="spellStart"/>
          <w:r>
            <w:rPr>
              <w:rFonts w:ascii="Calisto MT" w:hAnsi="Calisto MT"/>
              <w:color w:val="000000"/>
            </w:rPr>
            <w:t>Bassiouny</w:t>
          </w:r>
          <w:proofErr w:type="spellEnd"/>
          <w:r>
            <w:rPr>
              <w:rFonts w:ascii="Calisto MT" w:hAnsi="Calisto MT"/>
              <w:color w:val="000000"/>
            </w:rPr>
            <w:t xml:space="preserve">, D., Wilson, J., &amp; Weber, O. (2020). Scoping the Evolution of Corporate Social Responsibility (CSR) Research in the Sustainable Development Goals (SDGs) Era. </w:t>
          </w:r>
          <w:r>
            <w:rPr>
              <w:rFonts w:ascii="Calisto MT" w:hAnsi="Calisto MT"/>
              <w:i/>
              <w:iCs/>
              <w:color w:val="000000"/>
            </w:rPr>
            <w:t>Sustainability 2020, Vol. 12, Page 5544</w:t>
          </w:r>
          <w:r>
            <w:rPr>
              <w:rFonts w:ascii="Calisto MT" w:hAnsi="Calisto MT"/>
              <w:color w:val="000000"/>
            </w:rPr>
            <w:t xml:space="preserve">, </w:t>
          </w:r>
          <w:r>
            <w:rPr>
              <w:rFonts w:ascii="Calisto MT" w:hAnsi="Calisto MT"/>
              <w:i/>
              <w:iCs/>
              <w:color w:val="000000"/>
            </w:rPr>
            <w:t>12</w:t>
          </w:r>
          <w:r>
            <w:rPr>
              <w:rFonts w:ascii="Calisto MT" w:hAnsi="Calisto MT"/>
              <w:color w:val="000000"/>
            </w:rPr>
            <w:t>(14), 5544. https://doi.org/10.3390/SU12145544</w:t>
          </w:r>
        </w:p>
        <w:p w14:paraId="28D1F059"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ESCAP. (2024). </w:t>
          </w:r>
          <w:r>
            <w:rPr>
              <w:rFonts w:ascii="Calisto MT" w:hAnsi="Calisto MT"/>
              <w:i/>
              <w:iCs/>
              <w:color w:val="000000"/>
            </w:rPr>
            <w:t>Landscape Study of Inclusive Business in Agrifood Systems in Thailand</w:t>
          </w:r>
          <w:r>
            <w:rPr>
              <w:rFonts w:ascii="Calisto MT" w:hAnsi="Calisto MT"/>
              <w:color w:val="000000"/>
            </w:rPr>
            <w:t>.</w:t>
          </w:r>
        </w:p>
        <w:p w14:paraId="18FE41E7"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Famiola</w:t>
          </w:r>
          <w:proofErr w:type="spellEnd"/>
          <w:r>
            <w:rPr>
              <w:rFonts w:ascii="Calisto MT" w:hAnsi="Calisto MT"/>
              <w:color w:val="000000"/>
            </w:rPr>
            <w:t xml:space="preserve">, M., Rudito, B., </w:t>
          </w:r>
          <w:proofErr w:type="spellStart"/>
          <w:r>
            <w:rPr>
              <w:rFonts w:ascii="Calisto MT" w:hAnsi="Calisto MT"/>
              <w:color w:val="000000"/>
            </w:rPr>
            <w:t>Anggahegari</w:t>
          </w:r>
          <w:proofErr w:type="spellEnd"/>
          <w:r>
            <w:rPr>
              <w:rFonts w:ascii="Calisto MT" w:hAnsi="Calisto MT"/>
              <w:color w:val="000000"/>
            </w:rPr>
            <w:t xml:space="preserve">, P., &amp; Arif, N. N. (2022). The Institutional and Cultural Challenges of Corporate Social Responsibility: Case Study in Indonesia. </w:t>
          </w:r>
          <w:r>
            <w:rPr>
              <w:rFonts w:ascii="Calisto MT" w:hAnsi="Calisto MT"/>
              <w:i/>
              <w:iCs/>
              <w:color w:val="000000"/>
            </w:rPr>
            <w:t>Corporate Social Responsibility</w:t>
          </w:r>
          <w:r>
            <w:rPr>
              <w:rFonts w:ascii="Calisto MT" w:hAnsi="Calisto MT"/>
              <w:color w:val="000000"/>
            </w:rPr>
            <w:t>. https://doi.org/10.5772/INTECHOPEN.94478</w:t>
          </w:r>
        </w:p>
        <w:p w14:paraId="6D32FDE7"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lastRenderedPageBreak/>
            <w:t xml:space="preserve">Fatima, T., &amp; Elbanna, S. (2022). Corporate Social Responsibility (CSR) Implementation: A Review and a Research Agenda Towards an Integrative Framework. </w:t>
          </w:r>
          <w:r>
            <w:rPr>
              <w:rFonts w:ascii="Calisto MT" w:hAnsi="Calisto MT"/>
              <w:i/>
              <w:iCs/>
              <w:color w:val="000000"/>
            </w:rPr>
            <w:t>Journal of Business Ethics 2022 183:1</w:t>
          </w:r>
          <w:r>
            <w:rPr>
              <w:rFonts w:ascii="Calisto MT" w:hAnsi="Calisto MT"/>
              <w:color w:val="000000"/>
            </w:rPr>
            <w:t xml:space="preserve">, </w:t>
          </w:r>
          <w:r>
            <w:rPr>
              <w:rFonts w:ascii="Calisto MT" w:hAnsi="Calisto MT"/>
              <w:i/>
              <w:iCs/>
              <w:color w:val="000000"/>
            </w:rPr>
            <w:t>183</w:t>
          </w:r>
          <w:r>
            <w:rPr>
              <w:rFonts w:ascii="Calisto MT" w:hAnsi="Calisto MT"/>
              <w:color w:val="000000"/>
            </w:rPr>
            <w:t>(1), 105–121. https://doi.org/10.1007/S10551-022-05047-8</w:t>
          </w:r>
        </w:p>
        <w:p w14:paraId="58436F97"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Fordham, A. E., Robinson, G. M., &amp; Blackwell, B. D. (2017). Corporate social responsibility in resource companies – Opportunities for developing positive benefits and lasting legacies. </w:t>
          </w:r>
          <w:r>
            <w:rPr>
              <w:rFonts w:ascii="Calisto MT" w:hAnsi="Calisto MT"/>
              <w:i/>
              <w:iCs/>
              <w:color w:val="000000"/>
            </w:rPr>
            <w:t>Resources Policy</w:t>
          </w:r>
          <w:r>
            <w:rPr>
              <w:rFonts w:ascii="Calisto MT" w:hAnsi="Calisto MT"/>
              <w:color w:val="000000"/>
            </w:rPr>
            <w:t xml:space="preserve">, </w:t>
          </w:r>
          <w:r>
            <w:rPr>
              <w:rFonts w:ascii="Calisto MT" w:hAnsi="Calisto MT"/>
              <w:i/>
              <w:iCs/>
              <w:color w:val="000000"/>
            </w:rPr>
            <w:t>52</w:t>
          </w:r>
          <w:r>
            <w:rPr>
              <w:rFonts w:ascii="Calisto MT" w:hAnsi="Calisto MT"/>
              <w:color w:val="000000"/>
            </w:rPr>
            <w:t>, 366–376. https://doi.org/10.1016/J.RESOURPOL.2017.04.009</w:t>
          </w:r>
        </w:p>
        <w:p w14:paraId="2E1CEA9E"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Fraunhofer IMW. (2020). </w:t>
          </w:r>
          <w:r>
            <w:rPr>
              <w:rFonts w:ascii="Calisto MT" w:hAnsi="Calisto MT"/>
              <w:i/>
              <w:iCs/>
              <w:color w:val="000000"/>
            </w:rPr>
            <w:t>Report Heritage Management in Thailand</w:t>
          </w:r>
          <w:r>
            <w:rPr>
              <w:rFonts w:ascii="Calisto MT" w:hAnsi="Calisto MT"/>
              <w:color w:val="000000"/>
            </w:rPr>
            <w:t>.</w:t>
          </w:r>
        </w:p>
        <w:p w14:paraId="2661856B"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Herrera, M. E. B., </w:t>
          </w:r>
          <w:proofErr w:type="spellStart"/>
          <w:r>
            <w:rPr>
              <w:rFonts w:ascii="Calisto MT" w:hAnsi="Calisto MT"/>
              <w:color w:val="000000"/>
            </w:rPr>
            <w:t>Alarilla</w:t>
          </w:r>
          <w:proofErr w:type="spellEnd"/>
          <w:r>
            <w:rPr>
              <w:rFonts w:ascii="Calisto MT" w:hAnsi="Calisto MT"/>
              <w:color w:val="000000"/>
            </w:rPr>
            <w:t xml:space="preserve">, M. C. I., de Jesus, M. K. C., &amp; Uy, R. V. L. (2011). </w:t>
          </w:r>
          <w:r>
            <w:rPr>
              <w:rFonts w:ascii="Calisto MT" w:hAnsi="Calisto MT"/>
              <w:i/>
              <w:iCs/>
              <w:color w:val="000000"/>
            </w:rPr>
            <w:t>Corporate Social Responsibility in Southeast Asia: An Eight Country Analysis</w:t>
          </w:r>
          <w:r>
            <w:rPr>
              <w:rFonts w:ascii="Calisto MT" w:hAnsi="Calisto MT"/>
              <w:color w:val="000000"/>
            </w:rPr>
            <w:t>.</w:t>
          </w:r>
        </w:p>
        <w:p w14:paraId="0648216E"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HINO. (2021). </w:t>
          </w:r>
          <w:r>
            <w:rPr>
              <w:rFonts w:ascii="Calisto MT" w:hAnsi="Calisto MT"/>
              <w:i/>
              <w:iCs/>
              <w:color w:val="000000"/>
            </w:rPr>
            <w:t>Coupled with promoting cultures</w:t>
          </w:r>
          <w:r>
            <w:rPr>
              <w:rFonts w:ascii="Calisto MT" w:hAnsi="Calisto MT"/>
              <w:color w:val="000000"/>
            </w:rPr>
            <w:t>. CSR News &amp; Activities. https://www.hinomanufacturing.co.th/en/providing-cultural-assistance-S0019</w:t>
          </w:r>
        </w:p>
        <w:p w14:paraId="18373E59"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Hiswara</w:t>
          </w:r>
          <w:proofErr w:type="spellEnd"/>
          <w:r>
            <w:rPr>
              <w:rFonts w:ascii="Calisto MT" w:hAnsi="Calisto MT"/>
              <w:color w:val="000000"/>
            </w:rPr>
            <w:t xml:space="preserve">, A., Aziz, A. M., &amp; </w:t>
          </w:r>
          <w:proofErr w:type="spellStart"/>
          <w:r>
            <w:rPr>
              <w:rFonts w:ascii="Calisto MT" w:hAnsi="Calisto MT"/>
              <w:color w:val="000000"/>
            </w:rPr>
            <w:t>Pujowati</w:t>
          </w:r>
          <w:proofErr w:type="spellEnd"/>
          <w:r>
            <w:rPr>
              <w:rFonts w:ascii="Calisto MT" w:hAnsi="Calisto MT"/>
              <w:color w:val="000000"/>
            </w:rPr>
            <w:t xml:space="preserve">, Y. (2023). Cultural Preservation in a Globalized World: Strategies for Sustaining Heritage. </w:t>
          </w:r>
          <w:r>
            <w:rPr>
              <w:rFonts w:ascii="Calisto MT" w:hAnsi="Calisto MT"/>
              <w:i/>
              <w:iCs/>
              <w:color w:val="000000"/>
            </w:rPr>
            <w:t>West Science Social and Humanities Studies</w:t>
          </w:r>
          <w:r>
            <w:rPr>
              <w:rFonts w:ascii="Calisto MT" w:hAnsi="Calisto MT"/>
              <w:color w:val="000000"/>
            </w:rPr>
            <w:t xml:space="preserve">, </w:t>
          </w:r>
          <w:r>
            <w:rPr>
              <w:rFonts w:ascii="Calisto MT" w:hAnsi="Calisto MT"/>
              <w:i/>
              <w:iCs/>
              <w:color w:val="000000"/>
            </w:rPr>
            <w:t>1</w:t>
          </w:r>
          <w:r>
            <w:rPr>
              <w:rFonts w:ascii="Calisto MT" w:hAnsi="Calisto MT"/>
              <w:color w:val="000000"/>
            </w:rPr>
            <w:t>(03), 98–106. https://doi.org/10.58812/WSSHS.V1I03.250</w:t>
          </w:r>
        </w:p>
        <w:p w14:paraId="1A5F9774" w14:textId="77777777" w:rsidR="00655643" w:rsidRDefault="00000000" w:rsidP="0012639D">
          <w:pPr>
            <w:autoSpaceDE w:val="0"/>
            <w:autoSpaceDN w:val="0"/>
            <w:ind w:left="426" w:hanging="480"/>
            <w:rPr>
              <w:rFonts w:ascii="Calisto MT" w:hAnsi="Calisto MT"/>
              <w:color w:val="000000"/>
              <w:spacing w:val="-10"/>
            </w:rPr>
          </w:pPr>
          <w:r>
            <w:rPr>
              <w:rFonts w:ascii="Calisto MT" w:hAnsi="Calisto MT"/>
              <w:color w:val="000000"/>
              <w:spacing w:val="-10"/>
            </w:rPr>
            <w:t xml:space="preserve">Jaelani, A. K., </w:t>
          </w:r>
          <w:proofErr w:type="spellStart"/>
          <w:r>
            <w:rPr>
              <w:rFonts w:ascii="Calisto MT" w:hAnsi="Calisto MT"/>
              <w:color w:val="000000"/>
              <w:spacing w:val="-10"/>
            </w:rPr>
            <w:t>Kusumaningtyas</w:t>
          </w:r>
          <w:proofErr w:type="spellEnd"/>
          <w:r>
            <w:rPr>
              <w:rFonts w:ascii="Calisto MT" w:hAnsi="Calisto MT"/>
              <w:color w:val="000000"/>
              <w:spacing w:val="-10"/>
            </w:rPr>
            <w:t xml:space="preserve">, R. O., </w:t>
          </w:r>
          <w:proofErr w:type="spellStart"/>
          <w:r>
            <w:rPr>
              <w:rFonts w:ascii="Calisto MT" w:hAnsi="Calisto MT"/>
              <w:color w:val="000000"/>
              <w:spacing w:val="-10"/>
            </w:rPr>
            <w:t>Sarjiyanto</w:t>
          </w:r>
          <w:proofErr w:type="spellEnd"/>
          <w:r>
            <w:rPr>
              <w:rFonts w:ascii="Calisto MT" w:hAnsi="Calisto MT"/>
              <w:color w:val="000000"/>
              <w:spacing w:val="-10"/>
            </w:rPr>
            <w:t xml:space="preserve">, &amp; Sobirov, B. (2025). Sustainable Halal Tourism Regulation Based on Local Wisdom in Indonesia and Uzbekistan. </w:t>
          </w:r>
          <w:r>
            <w:rPr>
              <w:rFonts w:ascii="Calisto MT" w:hAnsi="Calisto MT"/>
              <w:i/>
              <w:iCs/>
              <w:color w:val="000000"/>
              <w:spacing w:val="-10"/>
            </w:rPr>
            <w:t>Journal of Human Rights, Culture and Legal System</w:t>
          </w:r>
          <w:r>
            <w:rPr>
              <w:rFonts w:ascii="Calisto MT" w:hAnsi="Calisto MT"/>
              <w:color w:val="000000"/>
              <w:spacing w:val="-10"/>
            </w:rPr>
            <w:t xml:space="preserve">, </w:t>
          </w:r>
          <w:r>
            <w:rPr>
              <w:rFonts w:ascii="Calisto MT" w:hAnsi="Calisto MT"/>
              <w:i/>
              <w:iCs/>
              <w:color w:val="000000"/>
              <w:spacing w:val="-10"/>
            </w:rPr>
            <w:t>5</w:t>
          </w:r>
          <w:r>
            <w:rPr>
              <w:rFonts w:ascii="Calisto MT" w:hAnsi="Calisto MT"/>
              <w:color w:val="000000"/>
              <w:spacing w:val="-10"/>
            </w:rPr>
            <w:t>(1), 351–377. https://doi.org/10.53955/JHCLS.V5I1.671</w:t>
          </w:r>
        </w:p>
        <w:p w14:paraId="6041FCAE"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Jamali, D., &amp; Neville, B. (2011). Convergence Versus Divergence of CSR in Developing Countries: An Embedded Multi-Layered Institutional Lens. </w:t>
          </w:r>
          <w:r>
            <w:rPr>
              <w:rFonts w:ascii="Calisto MT" w:hAnsi="Calisto MT"/>
              <w:i/>
              <w:iCs/>
              <w:color w:val="000000"/>
            </w:rPr>
            <w:t>Journal of Business Ethics</w:t>
          </w:r>
          <w:r>
            <w:rPr>
              <w:rFonts w:ascii="Calisto MT" w:hAnsi="Calisto MT"/>
              <w:color w:val="000000"/>
            </w:rPr>
            <w:t xml:space="preserve">, </w:t>
          </w:r>
          <w:r>
            <w:rPr>
              <w:rFonts w:ascii="Calisto MT" w:hAnsi="Calisto MT"/>
              <w:i/>
              <w:iCs/>
              <w:color w:val="000000"/>
            </w:rPr>
            <w:t>102</w:t>
          </w:r>
          <w:r>
            <w:rPr>
              <w:rFonts w:ascii="Calisto MT" w:hAnsi="Calisto MT"/>
              <w:color w:val="000000"/>
            </w:rPr>
            <w:t>(4), 599–621. https://doi.org/10.1007/s10551-011-0830-0</w:t>
          </w:r>
        </w:p>
        <w:p w14:paraId="5E877A3F"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Jeon, N. N., &amp; Nam, S. H. (2022). </w:t>
          </w:r>
          <w:r>
            <w:rPr>
              <w:rFonts w:ascii="Calisto MT" w:hAnsi="Calisto MT"/>
              <w:i/>
              <w:iCs/>
              <w:color w:val="000000"/>
            </w:rPr>
            <w:t>Successful MNC CSR Activities in Asia: A Case Study of Samsung Electro-Mechanics, Thailand Co., LTD.</w:t>
          </w:r>
          <w:r>
            <w:rPr>
              <w:rFonts w:ascii="Calisto MT" w:hAnsi="Calisto MT"/>
              <w:color w:val="000000"/>
            </w:rPr>
            <w:t xml:space="preserve"> 275–294. https://doi.org/10.1007/978-3-030-87621-0_11</w:t>
          </w:r>
        </w:p>
        <w:p w14:paraId="0E69B754"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Jiang, X., Nadiah Syed Mukhiar, S., &amp; Binti Noor, S. (2024). </w:t>
          </w:r>
          <w:r>
            <w:rPr>
              <w:rFonts w:ascii="Calisto MT" w:hAnsi="Calisto MT"/>
              <w:i/>
              <w:iCs/>
              <w:color w:val="000000"/>
            </w:rPr>
            <w:t>The Methods and Impacts of Intangible Cultural Heritage Revival: A Systematic Literature Review INTERNATIONAL JOURNAL OF ACADEMIC RESEARCH IN BUSINESS AND SOCIAL SCIENCES</w:t>
          </w:r>
          <w:r>
            <w:rPr>
              <w:rFonts w:ascii="Calisto MT" w:hAnsi="Calisto MT"/>
              <w:color w:val="000000"/>
            </w:rPr>
            <w:t xml:space="preserve">. </w:t>
          </w:r>
          <w:r>
            <w:rPr>
              <w:rFonts w:ascii="Calisto MT" w:hAnsi="Calisto MT"/>
              <w:i/>
              <w:iCs/>
              <w:color w:val="000000"/>
            </w:rPr>
            <w:t>14</w:t>
          </w:r>
          <w:r>
            <w:rPr>
              <w:rFonts w:ascii="Calisto MT" w:hAnsi="Calisto MT"/>
              <w:color w:val="000000"/>
            </w:rPr>
            <w:t>(11). https://doi.org/10.6007/IJARBSS/v14-i11/23969</w:t>
          </w:r>
        </w:p>
        <w:p w14:paraId="08AACF56"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Hwang, J. Y. (2024). Tourism development and cultural commodification in Bali, Thailand, and Vietnam. </w:t>
          </w:r>
          <w:r>
            <w:rPr>
              <w:rFonts w:ascii="Calisto MT" w:hAnsi="Calisto MT"/>
              <w:i/>
              <w:iCs/>
              <w:color w:val="000000"/>
            </w:rPr>
            <w:t>International Journal of Frontline Research and Reviews</w:t>
          </w:r>
          <w:r>
            <w:rPr>
              <w:rFonts w:ascii="Calisto MT" w:hAnsi="Calisto MT"/>
              <w:color w:val="000000"/>
            </w:rPr>
            <w:t xml:space="preserve">, </w:t>
          </w:r>
          <w:r>
            <w:rPr>
              <w:rFonts w:ascii="Calisto MT" w:hAnsi="Calisto MT"/>
              <w:i/>
              <w:iCs/>
              <w:color w:val="000000"/>
            </w:rPr>
            <w:t>3</w:t>
          </w:r>
          <w:r>
            <w:rPr>
              <w:rFonts w:ascii="Calisto MT" w:hAnsi="Calisto MT"/>
              <w:color w:val="000000"/>
            </w:rPr>
            <w:t>(1), 101–113. https://doi.org/10.56355/IJFRR.2024.3.1.0033</w:t>
          </w:r>
        </w:p>
        <w:p w14:paraId="1BE0C41A"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Jokilehto</w:t>
          </w:r>
          <w:proofErr w:type="spellEnd"/>
          <w:r>
            <w:rPr>
              <w:rFonts w:ascii="Calisto MT" w:hAnsi="Calisto MT"/>
              <w:color w:val="000000"/>
            </w:rPr>
            <w:t xml:space="preserve">, J. I. (1986). </w:t>
          </w:r>
          <w:r>
            <w:rPr>
              <w:rFonts w:ascii="Calisto MT" w:hAnsi="Calisto MT"/>
              <w:i/>
              <w:iCs/>
              <w:color w:val="000000"/>
            </w:rPr>
            <w:t>A History of Architectural Conservation</w:t>
          </w:r>
          <w:r>
            <w:rPr>
              <w:rFonts w:ascii="Calisto MT" w:hAnsi="Calisto MT"/>
              <w:color w:val="000000"/>
            </w:rPr>
            <w:t xml:space="preserve"> [D. Phil Thesis]. The University of York.</w:t>
          </w:r>
        </w:p>
        <w:p w14:paraId="18CFD338"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Khamung</w:t>
          </w:r>
          <w:proofErr w:type="spellEnd"/>
          <w:r>
            <w:rPr>
              <w:rFonts w:ascii="Calisto MT" w:hAnsi="Calisto MT"/>
              <w:color w:val="000000"/>
            </w:rPr>
            <w:t xml:space="preserve">, R. (2015). A Study of Cultural Heritage and Sustainable Agriculture Conservation </w:t>
          </w:r>
          <w:proofErr w:type="gramStart"/>
          <w:r>
            <w:rPr>
              <w:rFonts w:ascii="Calisto MT" w:hAnsi="Calisto MT"/>
              <w:color w:val="000000"/>
            </w:rPr>
            <w:t>as a Means to</w:t>
          </w:r>
          <w:proofErr w:type="gramEnd"/>
          <w:r>
            <w:rPr>
              <w:rFonts w:ascii="Calisto MT" w:hAnsi="Calisto MT"/>
              <w:color w:val="000000"/>
            </w:rPr>
            <w:t xml:space="preserve"> Develop Rural Farms as Agritourism Destinations. </w:t>
          </w:r>
          <w:r>
            <w:rPr>
              <w:rFonts w:ascii="Calisto MT" w:hAnsi="Calisto MT"/>
              <w:i/>
              <w:iCs/>
              <w:color w:val="000000"/>
            </w:rPr>
            <w:t>Social Sciences, Humanities and Arts</w:t>
          </w:r>
          <w:r>
            <w:rPr>
              <w:rFonts w:ascii="Calisto MT" w:hAnsi="Calisto MT"/>
              <w:color w:val="000000"/>
            </w:rPr>
            <w:t xml:space="preserve">, </w:t>
          </w:r>
          <w:r>
            <w:rPr>
              <w:rFonts w:ascii="Calisto MT" w:hAnsi="Calisto MT"/>
              <w:i/>
              <w:iCs/>
              <w:color w:val="000000"/>
            </w:rPr>
            <w:t>15</w:t>
          </w:r>
          <w:r>
            <w:rPr>
              <w:rFonts w:ascii="Calisto MT" w:hAnsi="Calisto MT"/>
              <w:color w:val="000000"/>
            </w:rPr>
            <w:t>(3), 1–36. https://so02.tci-thaijo.org/index.php/hasss/article/view/44670</w:t>
          </w:r>
        </w:p>
        <w:p w14:paraId="77E6C08A"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Kriswibowo</w:t>
          </w:r>
          <w:proofErr w:type="spellEnd"/>
          <w:r>
            <w:rPr>
              <w:rFonts w:ascii="Calisto MT" w:hAnsi="Calisto MT"/>
              <w:color w:val="000000"/>
            </w:rPr>
            <w:t xml:space="preserve">, A., </w:t>
          </w:r>
          <w:proofErr w:type="spellStart"/>
          <w:r>
            <w:rPr>
              <w:rFonts w:ascii="Calisto MT" w:hAnsi="Calisto MT"/>
              <w:color w:val="000000"/>
            </w:rPr>
            <w:t>Supriyono</w:t>
          </w:r>
          <w:proofErr w:type="spellEnd"/>
          <w:r>
            <w:rPr>
              <w:rFonts w:ascii="Calisto MT" w:hAnsi="Calisto MT"/>
              <w:color w:val="000000"/>
            </w:rPr>
            <w:t xml:space="preserve">, B., </w:t>
          </w:r>
          <w:proofErr w:type="spellStart"/>
          <w:r>
            <w:rPr>
              <w:rFonts w:ascii="Calisto MT" w:hAnsi="Calisto MT"/>
              <w:color w:val="000000"/>
            </w:rPr>
            <w:t>Suryadi</w:t>
          </w:r>
          <w:proofErr w:type="spellEnd"/>
          <w:r>
            <w:rPr>
              <w:rFonts w:ascii="Calisto MT" w:hAnsi="Calisto MT"/>
              <w:color w:val="000000"/>
            </w:rPr>
            <w:t xml:space="preserve">, &amp; Haryono, B. S. (2025). Pathways to Cultural and Environmental Sustainability at the Borobudur World Heritage Site: Collaborative Governance through Community-Based Spiritual Tourism. </w:t>
          </w:r>
          <w:r>
            <w:rPr>
              <w:rFonts w:ascii="Calisto MT" w:hAnsi="Calisto MT"/>
              <w:i/>
              <w:iCs/>
              <w:color w:val="000000"/>
            </w:rPr>
            <w:t>Journal of Cultural Analysis and Social Change</w:t>
          </w:r>
          <w:r>
            <w:rPr>
              <w:rFonts w:ascii="Calisto MT" w:hAnsi="Calisto MT"/>
              <w:color w:val="000000"/>
            </w:rPr>
            <w:t xml:space="preserve">, </w:t>
          </w:r>
          <w:r>
            <w:rPr>
              <w:rFonts w:ascii="Calisto MT" w:hAnsi="Calisto MT"/>
              <w:i/>
              <w:iCs/>
              <w:color w:val="000000"/>
            </w:rPr>
            <w:t>2025</w:t>
          </w:r>
          <w:r>
            <w:rPr>
              <w:rFonts w:ascii="Calisto MT" w:hAnsi="Calisto MT"/>
              <w:color w:val="000000"/>
            </w:rPr>
            <w:t>(2), 2387–2400. https://doi.org/10.64753/JCASC.V10I2.1957</w:t>
          </w:r>
        </w:p>
        <w:p w14:paraId="6A756CFC"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Lewis, B. (2018). Environmental Dimensions of Human Rights. </w:t>
          </w:r>
          <w:r>
            <w:rPr>
              <w:rFonts w:ascii="Calisto MT" w:hAnsi="Calisto MT"/>
              <w:i/>
              <w:iCs/>
              <w:color w:val="000000"/>
            </w:rPr>
            <w:t>Environmental Human Rights and Climate Change</w:t>
          </w:r>
          <w:r>
            <w:rPr>
              <w:rFonts w:ascii="Calisto MT" w:hAnsi="Calisto MT"/>
              <w:color w:val="000000"/>
            </w:rPr>
            <w:t>, 15–39. https://doi.org/10.1007/978-981-13-1960-0_2</w:t>
          </w:r>
        </w:p>
        <w:p w14:paraId="35E2ED51" w14:textId="77777777" w:rsidR="00655643" w:rsidRDefault="00000000" w:rsidP="0012639D">
          <w:pPr>
            <w:autoSpaceDE w:val="0"/>
            <w:autoSpaceDN w:val="0"/>
            <w:ind w:left="426" w:hanging="480"/>
            <w:rPr>
              <w:rFonts w:ascii="Calisto MT" w:hAnsi="Calisto MT"/>
              <w:color w:val="000000"/>
              <w:spacing w:val="-10"/>
            </w:rPr>
          </w:pPr>
          <w:r>
            <w:rPr>
              <w:rFonts w:ascii="Calisto MT" w:hAnsi="Calisto MT"/>
              <w:color w:val="000000"/>
              <w:spacing w:val="-10"/>
            </w:rPr>
            <w:t xml:space="preserve">Makwara, T., </w:t>
          </w:r>
          <w:proofErr w:type="spellStart"/>
          <w:r>
            <w:rPr>
              <w:rFonts w:ascii="Calisto MT" w:hAnsi="Calisto MT"/>
              <w:color w:val="000000"/>
              <w:spacing w:val="-10"/>
            </w:rPr>
            <w:t>Dzansi</w:t>
          </w:r>
          <w:proofErr w:type="spellEnd"/>
          <w:r>
            <w:rPr>
              <w:rFonts w:ascii="Calisto MT" w:hAnsi="Calisto MT"/>
              <w:color w:val="000000"/>
              <w:spacing w:val="-10"/>
            </w:rPr>
            <w:t xml:space="preserve">, D. Y., &amp; Chipunza, C. (2023). Contested Notions of Ubuntu as a Corporate Social Responsibility (CSR) Theory in Africa: An Exploratory Literature Review. </w:t>
          </w:r>
          <w:r>
            <w:rPr>
              <w:rFonts w:ascii="Calisto MT" w:hAnsi="Calisto MT"/>
              <w:i/>
              <w:iCs/>
              <w:color w:val="000000"/>
              <w:spacing w:val="-10"/>
            </w:rPr>
            <w:t>Sustainability 2023, Vol. 15, Page 6207</w:t>
          </w:r>
          <w:r>
            <w:rPr>
              <w:rFonts w:ascii="Calisto MT" w:hAnsi="Calisto MT"/>
              <w:color w:val="000000"/>
              <w:spacing w:val="-10"/>
            </w:rPr>
            <w:t xml:space="preserve">, </w:t>
          </w:r>
          <w:r>
            <w:rPr>
              <w:rFonts w:ascii="Calisto MT" w:hAnsi="Calisto MT"/>
              <w:i/>
              <w:iCs/>
              <w:color w:val="000000"/>
              <w:spacing w:val="-10"/>
            </w:rPr>
            <w:t>15</w:t>
          </w:r>
          <w:r>
            <w:rPr>
              <w:rFonts w:ascii="Calisto MT" w:hAnsi="Calisto MT"/>
              <w:color w:val="000000"/>
              <w:spacing w:val="-10"/>
            </w:rPr>
            <w:t>(7), 6207. https://doi.org/10.3390/SU15076207</w:t>
          </w:r>
        </w:p>
        <w:p w14:paraId="5DB71A3C"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lastRenderedPageBreak/>
            <w:t>Marbun</w:t>
          </w:r>
          <w:proofErr w:type="spellEnd"/>
          <w:r>
            <w:rPr>
              <w:rFonts w:ascii="Calisto MT" w:hAnsi="Calisto MT"/>
              <w:color w:val="000000"/>
            </w:rPr>
            <w:t xml:space="preserve">, S., </w:t>
          </w:r>
          <w:proofErr w:type="spellStart"/>
          <w:r>
            <w:rPr>
              <w:rFonts w:ascii="Calisto MT" w:hAnsi="Calisto MT"/>
              <w:color w:val="000000"/>
            </w:rPr>
            <w:t>Manajemen</w:t>
          </w:r>
          <w:proofErr w:type="spellEnd"/>
          <w:r>
            <w:rPr>
              <w:rFonts w:ascii="Calisto MT" w:hAnsi="Calisto MT"/>
              <w:color w:val="000000"/>
            </w:rPr>
            <w:t xml:space="preserve">, M., &amp; Mulya, T. (2025). The Commodification of Culture in Global Tourism: Balancing Authenticity, Sustainability, and Ethical Practices Amidst Disruption. </w:t>
          </w:r>
          <w:r>
            <w:rPr>
              <w:rFonts w:ascii="Calisto MT" w:hAnsi="Calisto MT"/>
              <w:i/>
              <w:iCs/>
              <w:color w:val="000000"/>
            </w:rPr>
            <w:t>Proceeding of International Seminar of Culture and Tourism AKBI</w:t>
          </w:r>
          <w:r>
            <w:rPr>
              <w:rFonts w:ascii="Calisto MT" w:hAnsi="Calisto MT"/>
              <w:color w:val="000000"/>
            </w:rPr>
            <w:t xml:space="preserve">, </w:t>
          </w:r>
          <w:r>
            <w:rPr>
              <w:rFonts w:ascii="Calisto MT" w:hAnsi="Calisto MT"/>
              <w:i/>
              <w:iCs/>
              <w:color w:val="000000"/>
            </w:rPr>
            <w:t>1</w:t>
          </w:r>
          <w:r>
            <w:rPr>
              <w:rFonts w:ascii="Calisto MT" w:hAnsi="Calisto MT"/>
              <w:color w:val="000000"/>
            </w:rPr>
            <w:t>(1), 1–24. https://ojs-akbi.org/index.php/proceeding/article/view/1</w:t>
          </w:r>
        </w:p>
        <w:p w14:paraId="54765985"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Mardhani</w:t>
          </w:r>
          <w:proofErr w:type="spellEnd"/>
          <w:r>
            <w:rPr>
              <w:rFonts w:ascii="Calisto MT" w:hAnsi="Calisto MT"/>
              <w:color w:val="000000"/>
            </w:rPr>
            <w:t xml:space="preserve">, M., Majid, M. S. A., Jamal, A., &amp; Muhammad, S. (2021). Does international tourism promote economic growth? Some evidence from Indonesia. </w:t>
          </w:r>
          <w:proofErr w:type="spellStart"/>
          <w:r>
            <w:rPr>
              <w:rFonts w:ascii="Calisto MT" w:hAnsi="Calisto MT"/>
              <w:i/>
              <w:iCs/>
              <w:color w:val="000000"/>
            </w:rPr>
            <w:t>Geojournal</w:t>
          </w:r>
          <w:proofErr w:type="spellEnd"/>
          <w:r>
            <w:rPr>
              <w:rFonts w:ascii="Calisto MT" w:hAnsi="Calisto MT"/>
              <w:i/>
              <w:iCs/>
              <w:color w:val="000000"/>
            </w:rPr>
            <w:t xml:space="preserve"> of Tourism and </w:t>
          </w:r>
          <w:proofErr w:type="spellStart"/>
          <w:r>
            <w:rPr>
              <w:rFonts w:ascii="Calisto MT" w:hAnsi="Calisto MT"/>
              <w:i/>
              <w:iCs/>
              <w:color w:val="000000"/>
            </w:rPr>
            <w:t>Geosites</w:t>
          </w:r>
          <w:proofErr w:type="spellEnd"/>
          <w:r>
            <w:rPr>
              <w:rFonts w:ascii="Calisto MT" w:hAnsi="Calisto MT"/>
              <w:color w:val="000000"/>
            </w:rPr>
            <w:t xml:space="preserve">, </w:t>
          </w:r>
          <w:r>
            <w:rPr>
              <w:rFonts w:ascii="Calisto MT" w:hAnsi="Calisto MT"/>
              <w:i/>
              <w:iCs/>
              <w:color w:val="000000"/>
            </w:rPr>
            <w:t>37</w:t>
          </w:r>
          <w:r>
            <w:rPr>
              <w:rFonts w:ascii="Calisto MT" w:hAnsi="Calisto MT"/>
              <w:color w:val="000000"/>
            </w:rPr>
            <w:t>(3), 775–782. https://doi.org/10.30892/GTG.37306-708</w:t>
          </w:r>
        </w:p>
        <w:p w14:paraId="5B552878"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Ministry of Foreign Affairs. (2016). </w:t>
          </w:r>
          <w:r>
            <w:rPr>
              <w:rFonts w:ascii="Calisto MT" w:hAnsi="Calisto MT"/>
              <w:i/>
              <w:iCs/>
              <w:color w:val="000000"/>
            </w:rPr>
            <w:t>Sufficiency Economy Philosophy: Thailand’s Path towards Sustainable Development Goals</w:t>
          </w:r>
          <w:r>
            <w:rPr>
              <w:rFonts w:ascii="Calisto MT" w:hAnsi="Calisto MT"/>
              <w:color w:val="000000"/>
            </w:rPr>
            <w:t>. Ministry of Foreign Affairs.</w:t>
          </w:r>
        </w:p>
        <w:p w14:paraId="6CFE65AC"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Noorawhita</w:t>
          </w:r>
          <w:proofErr w:type="spellEnd"/>
          <w:r>
            <w:rPr>
              <w:rFonts w:ascii="Calisto MT" w:hAnsi="Calisto MT"/>
              <w:color w:val="000000"/>
            </w:rPr>
            <w:t xml:space="preserve">, R. (2021). Preservation of Pancasila Cultural Values by Millennials in The Development of Trends in Globalization Era. </w:t>
          </w:r>
          <w:proofErr w:type="spellStart"/>
          <w:r>
            <w:rPr>
              <w:rFonts w:ascii="Calisto MT" w:hAnsi="Calisto MT"/>
              <w:i/>
              <w:iCs/>
              <w:color w:val="000000"/>
            </w:rPr>
            <w:t>Jurnal</w:t>
          </w:r>
          <w:proofErr w:type="spellEnd"/>
          <w:r>
            <w:rPr>
              <w:rFonts w:ascii="Calisto MT" w:hAnsi="Calisto MT"/>
              <w:i/>
              <w:iCs/>
              <w:color w:val="000000"/>
            </w:rPr>
            <w:t xml:space="preserve"> </w:t>
          </w:r>
          <w:proofErr w:type="spellStart"/>
          <w:r>
            <w:rPr>
              <w:rFonts w:ascii="Calisto MT" w:hAnsi="Calisto MT"/>
              <w:i/>
              <w:iCs/>
              <w:color w:val="000000"/>
            </w:rPr>
            <w:t>Budaya</w:t>
          </w:r>
          <w:proofErr w:type="spellEnd"/>
          <w:r>
            <w:rPr>
              <w:rFonts w:ascii="Calisto MT" w:hAnsi="Calisto MT"/>
              <w:i/>
              <w:iCs/>
              <w:color w:val="000000"/>
            </w:rPr>
            <w:t xml:space="preserve"> Nusantara</w:t>
          </w:r>
          <w:r>
            <w:rPr>
              <w:rFonts w:ascii="Calisto MT" w:hAnsi="Calisto MT"/>
              <w:color w:val="000000"/>
            </w:rPr>
            <w:t xml:space="preserve">, </w:t>
          </w:r>
          <w:r>
            <w:rPr>
              <w:rFonts w:ascii="Calisto MT" w:hAnsi="Calisto MT"/>
              <w:i/>
              <w:iCs/>
              <w:color w:val="000000"/>
            </w:rPr>
            <w:t>5</w:t>
          </w:r>
          <w:r>
            <w:rPr>
              <w:rFonts w:ascii="Calisto MT" w:hAnsi="Calisto MT"/>
              <w:color w:val="000000"/>
            </w:rPr>
            <w:t>(1), 42–49. https://doi.org/10.36456/B.NUSANTARA.VOL5.NO1.A3755</w:t>
          </w:r>
        </w:p>
        <w:p w14:paraId="768F6EC4" w14:textId="77777777" w:rsidR="00655643" w:rsidRDefault="00000000" w:rsidP="0012639D">
          <w:pPr>
            <w:autoSpaceDE w:val="0"/>
            <w:autoSpaceDN w:val="0"/>
            <w:ind w:left="426" w:hanging="480"/>
            <w:rPr>
              <w:rFonts w:ascii="Calisto MT" w:hAnsi="Calisto MT"/>
              <w:color w:val="000000"/>
              <w:spacing w:val="-10"/>
            </w:rPr>
          </w:pPr>
          <w:r>
            <w:rPr>
              <w:rFonts w:ascii="Calisto MT" w:hAnsi="Calisto MT"/>
              <w:color w:val="000000"/>
              <w:spacing w:val="-10"/>
            </w:rPr>
            <w:t xml:space="preserve">Pérez-Gandarillas, L., Manteca, C., </w:t>
          </w:r>
          <w:proofErr w:type="spellStart"/>
          <w:r>
            <w:rPr>
              <w:rFonts w:ascii="Calisto MT" w:hAnsi="Calisto MT"/>
              <w:color w:val="000000"/>
              <w:spacing w:val="-10"/>
            </w:rPr>
            <w:t>Yedra</w:t>
          </w:r>
          <w:proofErr w:type="spellEnd"/>
          <w:r>
            <w:rPr>
              <w:rFonts w:ascii="Calisto MT" w:hAnsi="Calisto MT"/>
              <w:color w:val="000000"/>
              <w:spacing w:val="-10"/>
            </w:rPr>
            <w:t xml:space="preserve">, Á., &amp; Casas, A. (2024). Conservation and Protection Treatments for Cultural Heritage: Insights and Trends from a Bibliometric Analysis. </w:t>
          </w:r>
          <w:r>
            <w:rPr>
              <w:rFonts w:ascii="Calisto MT" w:hAnsi="Calisto MT"/>
              <w:i/>
              <w:iCs/>
              <w:color w:val="000000"/>
              <w:spacing w:val="-10"/>
            </w:rPr>
            <w:t>Coatings 2024, Vol. 14, Page 1027</w:t>
          </w:r>
          <w:r>
            <w:rPr>
              <w:rFonts w:ascii="Calisto MT" w:hAnsi="Calisto MT"/>
              <w:color w:val="000000"/>
              <w:spacing w:val="-10"/>
            </w:rPr>
            <w:t xml:space="preserve">, </w:t>
          </w:r>
          <w:r>
            <w:rPr>
              <w:rFonts w:ascii="Calisto MT" w:hAnsi="Calisto MT"/>
              <w:i/>
              <w:iCs/>
              <w:color w:val="000000"/>
              <w:spacing w:val="-10"/>
            </w:rPr>
            <w:t>14</w:t>
          </w:r>
          <w:r>
            <w:rPr>
              <w:rFonts w:ascii="Calisto MT" w:hAnsi="Calisto MT"/>
              <w:color w:val="000000"/>
              <w:spacing w:val="-10"/>
            </w:rPr>
            <w:t>(8), 1027. https://doi.org/10.3390/COATINGS14081027</w:t>
          </w:r>
        </w:p>
        <w:p w14:paraId="77995BFF"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Pertamina. (2024). </w:t>
          </w:r>
          <w:r>
            <w:rPr>
              <w:rFonts w:ascii="Calisto MT" w:hAnsi="Calisto MT"/>
              <w:i/>
              <w:iCs/>
              <w:color w:val="000000"/>
            </w:rPr>
            <w:t>Sustainability Report 2024. Transforming Today, Sustaining Tomorrow</w:t>
          </w:r>
          <w:r>
            <w:rPr>
              <w:rFonts w:ascii="Calisto MT" w:hAnsi="Calisto MT"/>
              <w:color w:val="000000"/>
            </w:rPr>
            <w:t>.</w:t>
          </w:r>
        </w:p>
        <w:p w14:paraId="516B3D26"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Pimpa</w:t>
          </w:r>
          <w:proofErr w:type="spellEnd"/>
          <w:r>
            <w:rPr>
              <w:rFonts w:ascii="Calisto MT" w:hAnsi="Calisto MT"/>
              <w:color w:val="000000"/>
            </w:rPr>
            <w:t xml:space="preserve">, N. (2013). Poverty Alleviation: Corporate Social Responsibility Approaches by Multinational Corporations in Lao PDR and Thailand. </w:t>
          </w:r>
          <w:r>
            <w:rPr>
              <w:rFonts w:ascii="Calisto MT" w:hAnsi="Calisto MT"/>
              <w:i/>
              <w:iCs/>
              <w:color w:val="000000"/>
            </w:rPr>
            <w:t>Journal of Business and Policy Research</w:t>
          </w:r>
          <w:r>
            <w:rPr>
              <w:rFonts w:ascii="Calisto MT" w:hAnsi="Calisto MT"/>
              <w:color w:val="000000"/>
            </w:rPr>
            <w:t xml:space="preserve">, </w:t>
          </w:r>
          <w:r>
            <w:rPr>
              <w:rFonts w:ascii="Calisto MT" w:hAnsi="Calisto MT"/>
              <w:i/>
              <w:iCs/>
              <w:color w:val="000000"/>
            </w:rPr>
            <w:t>8</w:t>
          </w:r>
          <w:r>
            <w:rPr>
              <w:rFonts w:ascii="Calisto MT" w:hAnsi="Calisto MT"/>
              <w:color w:val="000000"/>
            </w:rPr>
            <w:t>(1), 60–77. https://www.researchgate.net/publication/231537882</w:t>
          </w:r>
        </w:p>
        <w:p w14:paraId="1A15A9DB"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Porter, M. E., &amp; Kramer, M. R. (2011, January). The Big idea Creating Shared Value How to reinvent capitalism – and unleash a wave of innovation and growth. </w:t>
          </w:r>
          <w:r>
            <w:rPr>
              <w:rFonts w:ascii="Calisto MT" w:hAnsi="Calisto MT"/>
              <w:i/>
              <w:iCs/>
              <w:color w:val="000000"/>
            </w:rPr>
            <w:t>Harvard Business Review 89</w:t>
          </w:r>
          <w:r>
            <w:rPr>
              <w:rFonts w:ascii="Calisto MT" w:hAnsi="Calisto MT"/>
              <w:color w:val="000000"/>
            </w:rPr>
            <w:t xml:space="preserve">, </w:t>
          </w:r>
          <w:r>
            <w:rPr>
              <w:rFonts w:ascii="Calisto MT" w:hAnsi="Calisto MT"/>
              <w:i/>
              <w:iCs/>
              <w:color w:val="000000"/>
            </w:rPr>
            <w:t>1–2</w:t>
          </w:r>
          <w:r>
            <w:rPr>
              <w:rFonts w:ascii="Calisto MT" w:hAnsi="Calisto MT"/>
              <w:color w:val="000000"/>
            </w:rPr>
            <w:t>, 62–77. https://hbr.org/2011/01/the-big-idea-creating-shared-value</w:t>
          </w:r>
        </w:p>
        <w:p w14:paraId="4C22023C"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PTT. (2018). </w:t>
          </w:r>
          <w:r>
            <w:rPr>
              <w:rFonts w:ascii="Calisto MT" w:hAnsi="Calisto MT"/>
              <w:i/>
              <w:iCs/>
              <w:color w:val="000000"/>
            </w:rPr>
            <w:t>Corporate Sustainability Report 2018</w:t>
          </w:r>
          <w:r>
            <w:rPr>
              <w:rFonts w:ascii="Calisto MT" w:hAnsi="Calisto MT"/>
              <w:color w:val="000000"/>
            </w:rPr>
            <w:t>.</w:t>
          </w:r>
        </w:p>
        <w:p w14:paraId="4FBCA32B" w14:textId="77777777" w:rsidR="00655643" w:rsidRDefault="00000000" w:rsidP="0012639D">
          <w:pPr>
            <w:autoSpaceDE w:val="0"/>
            <w:autoSpaceDN w:val="0"/>
            <w:ind w:left="426" w:hanging="480"/>
            <w:rPr>
              <w:rFonts w:ascii="Calisto MT" w:hAnsi="Calisto MT"/>
              <w:color w:val="000000"/>
              <w:spacing w:val="-6"/>
            </w:rPr>
          </w:pPr>
          <w:proofErr w:type="spellStart"/>
          <w:r>
            <w:rPr>
              <w:rFonts w:ascii="Calisto MT" w:hAnsi="Calisto MT"/>
              <w:color w:val="000000"/>
              <w:spacing w:val="-6"/>
            </w:rPr>
            <w:t>Rungchavalnont</w:t>
          </w:r>
          <w:proofErr w:type="spellEnd"/>
          <w:r>
            <w:rPr>
              <w:rFonts w:ascii="Calisto MT" w:hAnsi="Calisto MT"/>
              <w:color w:val="000000"/>
              <w:spacing w:val="-6"/>
            </w:rPr>
            <w:t xml:space="preserve">, P. (2022, November 6). </w:t>
          </w:r>
          <w:r>
            <w:rPr>
              <w:rFonts w:ascii="Calisto MT" w:hAnsi="Calisto MT"/>
              <w:i/>
              <w:iCs/>
              <w:color w:val="000000"/>
              <w:spacing w:val="-6"/>
            </w:rPr>
            <w:t xml:space="preserve">Community-Based Tourism: Empowering Local Champions for Sustainable Tourism in Thailand | United Nations Development </w:t>
          </w:r>
          <w:proofErr w:type="spellStart"/>
          <w:r>
            <w:rPr>
              <w:rFonts w:ascii="Calisto MT" w:hAnsi="Calisto MT"/>
              <w:i/>
              <w:iCs/>
              <w:color w:val="000000"/>
              <w:spacing w:val="-6"/>
            </w:rPr>
            <w:t>Programme</w:t>
          </w:r>
          <w:proofErr w:type="spellEnd"/>
          <w:r>
            <w:rPr>
              <w:rFonts w:ascii="Calisto MT" w:hAnsi="Calisto MT"/>
              <w:color w:val="000000"/>
              <w:spacing w:val="-6"/>
            </w:rPr>
            <w:t xml:space="preserve">. United Nations Development </w:t>
          </w:r>
          <w:proofErr w:type="spellStart"/>
          <w:r>
            <w:rPr>
              <w:rFonts w:ascii="Calisto MT" w:hAnsi="Calisto MT"/>
              <w:color w:val="000000"/>
              <w:spacing w:val="-6"/>
            </w:rPr>
            <w:t>Programme</w:t>
          </w:r>
          <w:proofErr w:type="spellEnd"/>
          <w:r>
            <w:rPr>
              <w:rFonts w:ascii="Calisto MT" w:hAnsi="Calisto MT"/>
              <w:color w:val="000000"/>
              <w:spacing w:val="-6"/>
            </w:rPr>
            <w:t>. https://www.undp.org/thailand/blog/community-based-tourism-empowering-local-champions-sustainable-tourism-thailand</w:t>
          </w:r>
        </w:p>
        <w:p w14:paraId="12CC8DA1"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Sanmee</w:t>
          </w:r>
          <w:proofErr w:type="spellEnd"/>
          <w:r>
            <w:rPr>
              <w:rFonts w:ascii="Calisto MT" w:hAnsi="Calisto MT"/>
              <w:color w:val="000000"/>
            </w:rPr>
            <w:t xml:space="preserve">, W. (2025). Interdisciplinary Approaches to Cultural Conservation: A Model for Sustainable Social Development. </w:t>
          </w:r>
          <w:r>
            <w:rPr>
              <w:rFonts w:ascii="Calisto MT" w:hAnsi="Calisto MT"/>
              <w:i/>
              <w:iCs/>
              <w:color w:val="000000"/>
            </w:rPr>
            <w:t>Journal of Exploration in Interdisciplinary Methodologies (JEIM)</w:t>
          </w:r>
          <w:r>
            <w:rPr>
              <w:rFonts w:ascii="Calisto MT" w:hAnsi="Calisto MT"/>
              <w:color w:val="000000"/>
            </w:rPr>
            <w:t xml:space="preserve">, </w:t>
          </w:r>
          <w:r>
            <w:rPr>
              <w:rFonts w:ascii="Calisto MT" w:hAnsi="Calisto MT"/>
              <w:i/>
              <w:iCs/>
              <w:color w:val="000000"/>
            </w:rPr>
            <w:t>2</w:t>
          </w:r>
          <w:r>
            <w:rPr>
              <w:rFonts w:ascii="Calisto MT" w:hAnsi="Calisto MT"/>
              <w:color w:val="000000"/>
            </w:rPr>
            <w:t>(3), 1–16. https://so19.tci-thaijo.org/index.php/JEIM</w:t>
          </w:r>
        </w:p>
        <w:p w14:paraId="4C620745"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Saputra, R. (2024). Governance Frameworks and Cultural Preservation in Indonesia: Balancing Policy and Heritage. </w:t>
          </w:r>
          <w:r>
            <w:rPr>
              <w:rFonts w:ascii="Calisto MT" w:hAnsi="Calisto MT"/>
              <w:i/>
              <w:iCs/>
              <w:color w:val="000000"/>
            </w:rPr>
            <w:t>Journal of Ethnic and Cultural Studies</w:t>
          </w:r>
          <w:r>
            <w:rPr>
              <w:rFonts w:ascii="Calisto MT" w:hAnsi="Calisto MT"/>
              <w:color w:val="000000"/>
            </w:rPr>
            <w:t xml:space="preserve">, </w:t>
          </w:r>
          <w:r>
            <w:rPr>
              <w:rFonts w:ascii="Calisto MT" w:hAnsi="Calisto MT"/>
              <w:i/>
              <w:iCs/>
              <w:color w:val="000000"/>
            </w:rPr>
            <w:t>11</w:t>
          </w:r>
          <w:r>
            <w:rPr>
              <w:rFonts w:ascii="Calisto MT" w:hAnsi="Calisto MT"/>
              <w:color w:val="000000"/>
            </w:rPr>
            <w:t>(3), 25–50. https://doi.org/10.29333/EJECS/2145</w:t>
          </w:r>
        </w:p>
        <w:p w14:paraId="67BDBB3B"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Saunders, M., Lewis, P., &amp; Thornhill, A. (2023). Research methods for business students. In V. Tubb (Ed.), </w:t>
          </w:r>
          <w:r>
            <w:rPr>
              <w:rFonts w:ascii="Calisto MT" w:hAnsi="Calisto MT"/>
              <w:i/>
              <w:iCs/>
              <w:color w:val="000000"/>
            </w:rPr>
            <w:t>Research Methods for Business Students</w:t>
          </w:r>
          <w:r>
            <w:rPr>
              <w:rFonts w:ascii="Calisto MT" w:hAnsi="Calisto MT"/>
              <w:color w:val="000000"/>
            </w:rPr>
            <w:t xml:space="preserve"> (9th ed., Issue February). Pearson Education Limited.</w:t>
          </w:r>
        </w:p>
        <w:p w14:paraId="74C4A61D"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SCB. (2024). </w:t>
          </w:r>
          <w:r>
            <w:rPr>
              <w:rFonts w:ascii="Calisto MT" w:hAnsi="Calisto MT"/>
              <w:i/>
              <w:iCs/>
              <w:color w:val="000000"/>
            </w:rPr>
            <w:t>Towards Continuous Sustainability</w:t>
          </w:r>
          <w:r>
            <w:rPr>
              <w:rFonts w:ascii="Calisto MT" w:hAnsi="Calisto MT"/>
              <w:color w:val="000000"/>
            </w:rPr>
            <w:t>.</w:t>
          </w:r>
        </w:p>
        <w:p w14:paraId="3725A504" w14:textId="77777777" w:rsidR="00655643" w:rsidRDefault="00000000" w:rsidP="0012639D">
          <w:pPr>
            <w:autoSpaceDE w:val="0"/>
            <w:autoSpaceDN w:val="0"/>
            <w:ind w:left="426" w:hanging="480"/>
            <w:rPr>
              <w:rFonts w:ascii="Calisto MT" w:hAnsi="Calisto MT"/>
              <w:color w:val="000000"/>
              <w:spacing w:val="-10"/>
            </w:rPr>
          </w:pPr>
          <w:proofErr w:type="spellStart"/>
          <w:r>
            <w:rPr>
              <w:rFonts w:ascii="Calisto MT" w:hAnsi="Calisto MT"/>
              <w:color w:val="000000"/>
              <w:spacing w:val="-10"/>
            </w:rPr>
            <w:t>Sirivadhanawaravachara</w:t>
          </w:r>
          <w:proofErr w:type="spellEnd"/>
          <w:r>
            <w:rPr>
              <w:rFonts w:ascii="Calisto MT" w:hAnsi="Calisto MT"/>
              <w:color w:val="000000"/>
              <w:spacing w:val="-10"/>
            </w:rPr>
            <w:t xml:space="preserve">, A. (2024). Thailand as a World Top Tourism Destination. </w:t>
          </w:r>
          <w:r>
            <w:rPr>
              <w:rFonts w:ascii="Calisto MT" w:hAnsi="Calisto MT"/>
              <w:i/>
              <w:iCs/>
              <w:color w:val="000000"/>
              <w:spacing w:val="-10"/>
            </w:rPr>
            <w:t>World Journal of Advanced Research and Reviews</w:t>
          </w:r>
          <w:r>
            <w:rPr>
              <w:rFonts w:ascii="Calisto MT" w:hAnsi="Calisto MT"/>
              <w:color w:val="000000"/>
              <w:spacing w:val="-10"/>
            </w:rPr>
            <w:t xml:space="preserve">, </w:t>
          </w:r>
          <w:r>
            <w:rPr>
              <w:rFonts w:ascii="Calisto MT" w:hAnsi="Calisto MT"/>
              <w:i/>
              <w:iCs/>
              <w:color w:val="000000"/>
              <w:spacing w:val="-10"/>
            </w:rPr>
            <w:t>24</w:t>
          </w:r>
          <w:r>
            <w:rPr>
              <w:rFonts w:ascii="Calisto MT" w:hAnsi="Calisto MT"/>
              <w:color w:val="000000"/>
              <w:spacing w:val="-10"/>
            </w:rPr>
            <w:t>(2), 449–458. https://doi.org/10.30574/WJARR.2024.24.2.3362</w:t>
          </w:r>
        </w:p>
        <w:p w14:paraId="3A38554F"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Slikkerveer</w:t>
          </w:r>
          <w:proofErr w:type="spellEnd"/>
          <w:r>
            <w:rPr>
              <w:rFonts w:ascii="Calisto MT" w:hAnsi="Calisto MT"/>
              <w:color w:val="000000"/>
            </w:rPr>
            <w:t xml:space="preserve">, L. J. (2019). Gotong Royong: An Indigenous Institution of Communality and Mutual Assistance in Indonesia. </w:t>
          </w:r>
          <w:r>
            <w:rPr>
              <w:rFonts w:ascii="Calisto MT" w:hAnsi="Calisto MT"/>
              <w:i/>
              <w:iCs/>
              <w:color w:val="000000"/>
            </w:rPr>
            <w:t>Integrated Community-Managed Development</w:t>
          </w:r>
          <w:r>
            <w:rPr>
              <w:rFonts w:ascii="Calisto MT" w:hAnsi="Calisto MT"/>
              <w:color w:val="000000"/>
            </w:rPr>
            <w:t>, 307–320. https://doi.org/10.1007/978-3-030-05423-6_14</w:t>
          </w:r>
        </w:p>
        <w:p w14:paraId="1E2D7CC9"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Sumano, B., &amp; </w:t>
          </w:r>
          <w:proofErr w:type="spellStart"/>
          <w:r>
            <w:rPr>
              <w:rFonts w:ascii="Calisto MT" w:hAnsi="Calisto MT"/>
              <w:color w:val="000000"/>
            </w:rPr>
            <w:t>Sompol</w:t>
          </w:r>
          <w:proofErr w:type="spellEnd"/>
          <w:r>
            <w:rPr>
              <w:rFonts w:ascii="Calisto MT" w:hAnsi="Calisto MT"/>
              <w:color w:val="000000"/>
            </w:rPr>
            <w:t xml:space="preserve">, S. (2021). The State of Social Enterprises in Thailand. </w:t>
          </w:r>
          <w:r>
            <w:rPr>
              <w:rFonts w:ascii="Calisto MT" w:hAnsi="Calisto MT"/>
              <w:i/>
              <w:iCs/>
              <w:color w:val="000000"/>
            </w:rPr>
            <w:t>TDRI QUARTERLY REVIEW</w:t>
          </w:r>
          <w:r>
            <w:rPr>
              <w:rFonts w:ascii="Calisto MT" w:hAnsi="Calisto MT"/>
              <w:color w:val="000000"/>
            </w:rPr>
            <w:t xml:space="preserve">, </w:t>
          </w:r>
          <w:r>
            <w:rPr>
              <w:rFonts w:ascii="Calisto MT" w:hAnsi="Calisto MT"/>
              <w:i/>
              <w:iCs/>
              <w:color w:val="000000"/>
            </w:rPr>
            <w:t>36</w:t>
          </w:r>
          <w:r>
            <w:rPr>
              <w:rFonts w:ascii="Calisto MT" w:hAnsi="Calisto MT"/>
              <w:color w:val="000000"/>
            </w:rPr>
            <w:t>(3), 3–18.</w:t>
          </w:r>
        </w:p>
        <w:p w14:paraId="5218F0A1"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lastRenderedPageBreak/>
            <w:t>Suriyankietkaew</w:t>
          </w:r>
          <w:proofErr w:type="spellEnd"/>
          <w:r>
            <w:rPr>
              <w:rFonts w:ascii="Calisto MT" w:hAnsi="Calisto MT"/>
              <w:color w:val="000000"/>
            </w:rPr>
            <w:t xml:space="preserve">, S., </w:t>
          </w:r>
          <w:proofErr w:type="spellStart"/>
          <w:r>
            <w:rPr>
              <w:rFonts w:ascii="Calisto MT" w:hAnsi="Calisto MT"/>
              <w:color w:val="000000"/>
            </w:rPr>
            <w:t>Krittayaruangroj</w:t>
          </w:r>
          <w:proofErr w:type="spellEnd"/>
          <w:r>
            <w:rPr>
              <w:rFonts w:ascii="Calisto MT" w:hAnsi="Calisto MT"/>
              <w:color w:val="000000"/>
            </w:rPr>
            <w:t xml:space="preserve">, K., </w:t>
          </w:r>
          <w:proofErr w:type="spellStart"/>
          <w:r>
            <w:rPr>
              <w:rFonts w:ascii="Calisto MT" w:hAnsi="Calisto MT"/>
              <w:color w:val="000000"/>
            </w:rPr>
            <w:t>Thinthan</w:t>
          </w:r>
          <w:proofErr w:type="spellEnd"/>
          <w:r>
            <w:rPr>
              <w:rFonts w:ascii="Calisto MT" w:hAnsi="Calisto MT"/>
              <w:color w:val="000000"/>
            </w:rPr>
            <w:t xml:space="preserve">, S., &amp; </w:t>
          </w:r>
          <w:proofErr w:type="spellStart"/>
          <w:r>
            <w:rPr>
              <w:rFonts w:ascii="Calisto MT" w:hAnsi="Calisto MT"/>
              <w:color w:val="000000"/>
            </w:rPr>
            <w:t>Lumlongrut</w:t>
          </w:r>
          <w:proofErr w:type="spellEnd"/>
          <w:r>
            <w:rPr>
              <w:rFonts w:ascii="Calisto MT" w:hAnsi="Calisto MT"/>
              <w:color w:val="000000"/>
            </w:rPr>
            <w:t xml:space="preserve">, S. (2025). Community Capitals Framework for Sustainable Development: A Qualitative Study of Creative Tourism in Ban Chiang World Heritage Site. </w:t>
          </w:r>
          <w:r>
            <w:rPr>
              <w:rFonts w:ascii="Calisto MT" w:hAnsi="Calisto MT"/>
              <w:i/>
              <w:iCs/>
              <w:color w:val="000000"/>
            </w:rPr>
            <w:t>Sustainability 2025, Vol. 17, Page 3311</w:t>
          </w:r>
          <w:r>
            <w:rPr>
              <w:rFonts w:ascii="Calisto MT" w:hAnsi="Calisto MT"/>
              <w:color w:val="000000"/>
            </w:rPr>
            <w:t xml:space="preserve">, </w:t>
          </w:r>
          <w:r>
            <w:rPr>
              <w:rFonts w:ascii="Calisto MT" w:hAnsi="Calisto MT"/>
              <w:i/>
              <w:iCs/>
              <w:color w:val="000000"/>
            </w:rPr>
            <w:t>17</w:t>
          </w:r>
          <w:r>
            <w:rPr>
              <w:rFonts w:ascii="Calisto MT" w:hAnsi="Calisto MT"/>
              <w:color w:val="000000"/>
            </w:rPr>
            <w:t>(8), 3311. https://doi.org/10.3390/SU17083311</w:t>
          </w:r>
        </w:p>
        <w:p w14:paraId="21D42084"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Synergy Pro. (2025, August 25). </w:t>
          </w:r>
          <w:r>
            <w:rPr>
              <w:rFonts w:ascii="Calisto MT" w:hAnsi="Calisto MT"/>
              <w:i/>
              <w:iCs/>
              <w:color w:val="000000"/>
            </w:rPr>
            <w:t xml:space="preserve">CSR in Bali and Lombok: Proven Lessons to Avoid Backlash &amp; Build Trust in 2025 and </w:t>
          </w:r>
          <w:proofErr w:type="gramStart"/>
          <w:r>
            <w:rPr>
              <w:rFonts w:ascii="Calisto MT" w:hAnsi="Calisto MT"/>
              <w:i/>
              <w:iCs/>
              <w:color w:val="000000"/>
            </w:rPr>
            <w:t>Beyond</w:t>
          </w:r>
          <w:proofErr w:type="gramEnd"/>
          <w:r>
            <w:rPr>
              <w:rFonts w:ascii="Calisto MT" w:hAnsi="Calisto MT"/>
              <w:color w:val="000000"/>
            </w:rPr>
            <w:t>. https://www.wearesynergypro.com/news/csr-in-bali-and-lombok-proven-lessons-to-avoid-backlash-build-trust-in-2025-and-beyond</w:t>
          </w:r>
        </w:p>
        <w:p w14:paraId="61F01B21"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Tata Steel Thailand. (2025). </w:t>
          </w:r>
          <w:r>
            <w:rPr>
              <w:rFonts w:ascii="Calisto MT" w:hAnsi="Calisto MT"/>
              <w:i/>
              <w:iCs/>
              <w:color w:val="000000"/>
            </w:rPr>
            <w:t>Corporate Social Responsibility (CSR) Policy</w:t>
          </w:r>
          <w:r>
            <w:rPr>
              <w:rFonts w:ascii="Calisto MT" w:hAnsi="Calisto MT"/>
              <w:color w:val="000000"/>
            </w:rPr>
            <w:t>. Mission on Corporate Social Responsibility. https://tatasteelthailand.com/en/sustainability/corporate-social-responsibility/</w:t>
          </w:r>
        </w:p>
        <w:p w14:paraId="534D9D26" w14:textId="77777777" w:rsidR="00655643" w:rsidRDefault="00000000" w:rsidP="0012639D">
          <w:pPr>
            <w:autoSpaceDE w:val="0"/>
            <w:autoSpaceDN w:val="0"/>
            <w:ind w:left="426" w:hanging="480"/>
            <w:rPr>
              <w:rFonts w:ascii="Calisto MT" w:hAnsi="Calisto MT"/>
              <w:color w:val="000000"/>
            </w:rPr>
          </w:pPr>
          <w:proofErr w:type="spellStart"/>
          <w:r>
            <w:rPr>
              <w:rFonts w:ascii="Calisto MT" w:hAnsi="Calisto MT"/>
              <w:color w:val="000000"/>
            </w:rPr>
            <w:t>Telkomsel</w:t>
          </w:r>
          <w:proofErr w:type="spellEnd"/>
          <w:r>
            <w:rPr>
              <w:rFonts w:ascii="Calisto MT" w:hAnsi="Calisto MT"/>
              <w:color w:val="000000"/>
            </w:rPr>
            <w:t xml:space="preserve">. (2024). </w:t>
          </w:r>
          <w:r>
            <w:rPr>
              <w:rFonts w:ascii="Calisto MT" w:hAnsi="Calisto MT"/>
              <w:i/>
              <w:iCs/>
              <w:color w:val="000000"/>
            </w:rPr>
            <w:t>Building Sustainable Business, Winning the Hearts of Indonesia (2024 Sustainability Report)</w:t>
          </w:r>
          <w:r>
            <w:rPr>
              <w:rFonts w:ascii="Calisto MT" w:hAnsi="Calisto MT"/>
              <w:color w:val="000000"/>
            </w:rPr>
            <w:t>.</w:t>
          </w:r>
        </w:p>
        <w:p w14:paraId="6392A4AD"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Thai Airways. (2019). </w:t>
          </w:r>
          <w:r>
            <w:rPr>
              <w:rFonts w:ascii="Calisto MT" w:hAnsi="Calisto MT"/>
              <w:i/>
              <w:iCs/>
              <w:color w:val="000000"/>
            </w:rPr>
            <w:t>Sustainable Development Report 2019</w:t>
          </w:r>
          <w:r>
            <w:rPr>
              <w:rFonts w:ascii="Calisto MT" w:hAnsi="Calisto MT"/>
              <w:color w:val="000000"/>
            </w:rPr>
            <w:t>.</w:t>
          </w:r>
        </w:p>
        <w:p w14:paraId="0BC473F1"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UNESCO. (2025, November). </w:t>
          </w:r>
          <w:r>
            <w:rPr>
              <w:rFonts w:ascii="Calisto MT" w:hAnsi="Calisto MT"/>
              <w:i/>
              <w:iCs/>
              <w:color w:val="000000"/>
            </w:rPr>
            <w:t>National Cultural Heritage Laws</w:t>
          </w:r>
          <w:r>
            <w:rPr>
              <w:rFonts w:ascii="Calisto MT" w:hAnsi="Calisto MT"/>
              <w:color w:val="000000"/>
            </w:rPr>
            <w:t>. World Heritage Convention. https://whc.unesco.org/en/statesparties/th/laws/</w:t>
          </w:r>
        </w:p>
        <w:p w14:paraId="0AA09808" w14:textId="77777777" w:rsidR="00655643" w:rsidRDefault="00000000" w:rsidP="0012639D">
          <w:pPr>
            <w:autoSpaceDE w:val="0"/>
            <w:autoSpaceDN w:val="0"/>
            <w:ind w:left="426" w:hanging="480"/>
            <w:rPr>
              <w:rFonts w:ascii="Calisto MT" w:hAnsi="Calisto MT"/>
              <w:color w:val="000000"/>
              <w:spacing w:val="-8"/>
            </w:rPr>
          </w:pPr>
          <w:r>
            <w:rPr>
              <w:rFonts w:ascii="Calisto MT" w:hAnsi="Calisto MT"/>
              <w:color w:val="000000"/>
              <w:spacing w:val="-8"/>
            </w:rPr>
            <w:t xml:space="preserve">Unilever. (2024). </w:t>
          </w:r>
          <w:r>
            <w:rPr>
              <w:rFonts w:ascii="Calisto MT" w:hAnsi="Calisto MT"/>
              <w:i/>
              <w:iCs/>
              <w:color w:val="000000"/>
              <w:spacing w:val="-8"/>
            </w:rPr>
            <w:t>Investing for a Sustainable Future</w:t>
          </w:r>
          <w:r>
            <w:rPr>
              <w:rFonts w:ascii="Calisto MT" w:hAnsi="Calisto MT"/>
              <w:color w:val="000000"/>
              <w:spacing w:val="-8"/>
            </w:rPr>
            <w:t>. https://www.unilever.co.id/investor/laporan-tahunan-keuangan-dan-keberlanjutan/laporan-keberlanjutan/</w:t>
          </w:r>
        </w:p>
        <w:p w14:paraId="4DF51637" w14:textId="77777777" w:rsidR="00655643" w:rsidRDefault="00000000" w:rsidP="0012639D">
          <w:pPr>
            <w:autoSpaceDE w:val="0"/>
            <w:autoSpaceDN w:val="0"/>
            <w:ind w:left="426" w:hanging="480"/>
            <w:rPr>
              <w:rFonts w:ascii="Calisto MT" w:hAnsi="Calisto MT"/>
              <w:color w:val="000000"/>
              <w:spacing w:val="-8"/>
            </w:rPr>
          </w:pPr>
          <w:r>
            <w:rPr>
              <w:rFonts w:ascii="Calisto MT" w:hAnsi="Calisto MT"/>
              <w:color w:val="000000"/>
              <w:spacing w:val="-8"/>
            </w:rPr>
            <w:t xml:space="preserve">Vadrucci, M. (2025). Sustainable Cultural Heritage Conservation: A Challenge and an Opportunity for the Future. </w:t>
          </w:r>
          <w:r>
            <w:rPr>
              <w:rFonts w:ascii="Calisto MT" w:hAnsi="Calisto MT"/>
              <w:i/>
              <w:iCs/>
              <w:color w:val="000000"/>
              <w:spacing w:val="-8"/>
            </w:rPr>
            <w:t>Sustainability 2025, Vol. 17, Page 584</w:t>
          </w:r>
          <w:r>
            <w:rPr>
              <w:rFonts w:ascii="Calisto MT" w:hAnsi="Calisto MT"/>
              <w:color w:val="000000"/>
              <w:spacing w:val="-8"/>
            </w:rPr>
            <w:t xml:space="preserve">, </w:t>
          </w:r>
          <w:r>
            <w:rPr>
              <w:rFonts w:ascii="Calisto MT" w:hAnsi="Calisto MT"/>
              <w:i/>
              <w:iCs/>
              <w:color w:val="000000"/>
              <w:spacing w:val="-8"/>
            </w:rPr>
            <w:t>17</w:t>
          </w:r>
          <w:r>
            <w:rPr>
              <w:rFonts w:ascii="Calisto MT" w:hAnsi="Calisto MT"/>
              <w:color w:val="000000"/>
              <w:spacing w:val="-8"/>
            </w:rPr>
            <w:t>(2), 584. https://doi.org/10.3390/SU17020584</w:t>
          </w:r>
        </w:p>
        <w:p w14:paraId="4E62155F"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Vargas-Merino, J. A., &amp; Rios-Lama, C. A. (2023). The Interplay of Corporate Social Responsibility (CSR) and Sustainable Development Goals (SDGs): An Overview of Relevant Literature on CSR’s and SDGs. </w:t>
          </w:r>
          <w:r>
            <w:rPr>
              <w:rFonts w:ascii="Calisto MT" w:hAnsi="Calisto MT"/>
              <w:i/>
              <w:iCs/>
              <w:color w:val="000000"/>
            </w:rPr>
            <w:t>IBIMA Business Review</w:t>
          </w:r>
          <w:r>
            <w:rPr>
              <w:rFonts w:ascii="Calisto MT" w:hAnsi="Calisto MT"/>
              <w:color w:val="000000"/>
            </w:rPr>
            <w:t xml:space="preserve">, </w:t>
          </w:r>
          <w:r>
            <w:rPr>
              <w:rFonts w:ascii="Calisto MT" w:hAnsi="Calisto MT"/>
              <w:i/>
              <w:iCs/>
              <w:color w:val="000000"/>
            </w:rPr>
            <w:t>2023</w:t>
          </w:r>
          <w:r>
            <w:rPr>
              <w:rFonts w:ascii="Calisto MT" w:hAnsi="Calisto MT"/>
              <w:color w:val="000000"/>
            </w:rPr>
            <w:t>. https://doi.org/10.5171/2023.930662</w:t>
          </w:r>
        </w:p>
        <w:p w14:paraId="23DAABBD" w14:textId="77777777" w:rsidR="00655643" w:rsidRDefault="00000000" w:rsidP="0012639D">
          <w:pPr>
            <w:autoSpaceDE w:val="0"/>
            <w:autoSpaceDN w:val="0"/>
            <w:ind w:left="426" w:hanging="480"/>
            <w:rPr>
              <w:rFonts w:ascii="Calisto MT" w:hAnsi="Calisto MT"/>
              <w:color w:val="000000"/>
              <w:spacing w:val="-8"/>
            </w:rPr>
          </w:pPr>
          <w:proofErr w:type="spellStart"/>
          <w:r>
            <w:rPr>
              <w:rFonts w:ascii="Calisto MT" w:hAnsi="Calisto MT"/>
              <w:color w:val="000000"/>
              <w:spacing w:val="-8"/>
            </w:rPr>
            <w:t>Virakul</w:t>
          </w:r>
          <w:proofErr w:type="spellEnd"/>
          <w:r>
            <w:rPr>
              <w:rFonts w:ascii="Calisto MT" w:hAnsi="Calisto MT"/>
              <w:color w:val="000000"/>
              <w:spacing w:val="-8"/>
            </w:rPr>
            <w:t xml:space="preserve">, B., </w:t>
          </w:r>
          <w:proofErr w:type="spellStart"/>
          <w:r>
            <w:rPr>
              <w:rFonts w:ascii="Calisto MT" w:hAnsi="Calisto MT"/>
              <w:color w:val="000000"/>
              <w:spacing w:val="-8"/>
            </w:rPr>
            <w:t>Koonmee</w:t>
          </w:r>
          <w:proofErr w:type="spellEnd"/>
          <w:r>
            <w:rPr>
              <w:rFonts w:ascii="Calisto MT" w:hAnsi="Calisto MT"/>
              <w:color w:val="000000"/>
              <w:spacing w:val="-8"/>
            </w:rPr>
            <w:t>, K., &amp; Mclean, G. N. (2009). CSR activities in award</w:t>
          </w:r>
          <w:r>
            <w:rPr>
              <w:rFonts w:ascii="Cambria Math" w:hAnsi="Cambria Math" w:cs="Cambria Math"/>
              <w:color w:val="000000"/>
              <w:spacing w:val="-8"/>
            </w:rPr>
            <w:t>‐</w:t>
          </w:r>
          <w:r>
            <w:rPr>
              <w:rFonts w:ascii="Calisto MT" w:hAnsi="Calisto MT"/>
              <w:color w:val="000000"/>
              <w:spacing w:val="-8"/>
            </w:rPr>
            <w:t xml:space="preserve">winning Thai companies. </w:t>
          </w:r>
          <w:r>
            <w:rPr>
              <w:rFonts w:ascii="Calisto MT" w:hAnsi="Calisto MT"/>
              <w:i/>
              <w:iCs/>
              <w:color w:val="000000"/>
              <w:spacing w:val="-8"/>
            </w:rPr>
            <w:t>Social Responsibility Journal</w:t>
          </w:r>
          <w:r>
            <w:rPr>
              <w:rFonts w:ascii="Calisto MT" w:hAnsi="Calisto MT"/>
              <w:color w:val="000000"/>
              <w:spacing w:val="-8"/>
            </w:rPr>
            <w:t xml:space="preserve">, </w:t>
          </w:r>
          <w:r>
            <w:rPr>
              <w:rFonts w:ascii="Calisto MT" w:hAnsi="Calisto MT"/>
              <w:i/>
              <w:iCs/>
              <w:color w:val="000000"/>
              <w:spacing w:val="-8"/>
            </w:rPr>
            <w:t>5</w:t>
          </w:r>
          <w:r>
            <w:rPr>
              <w:rFonts w:ascii="Calisto MT" w:hAnsi="Calisto MT"/>
              <w:color w:val="000000"/>
              <w:spacing w:val="-8"/>
            </w:rPr>
            <w:t>(2), 178–199. https://doi.org/10.1108/17471110910964478</w:t>
          </w:r>
        </w:p>
        <w:p w14:paraId="16FB3D6A"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Wankar, Dr. M. (2023). Efficient Conservation of Built Heritage in Delhi through Corporate Social Responsibility. </w:t>
          </w:r>
          <w:r>
            <w:rPr>
              <w:rFonts w:ascii="Calisto MT" w:hAnsi="Calisto MT"/>
              <w:i/>
              <w:iCs/>
              <w:color w:val="000000"/>
            </w:rPr>
            <w:t xml:space="preserve">Journal for </w:t>
          </w:r>
          <w:proofErr w:type="spellStart"/>
          <w:r>
            <w:rPr>
              <w:rFonts w:ascii="Calisto MT" w:hAnsi="Calisto MT"/>
              <w:i/>
              <w:iCs/>
              <w:color w:val="000000"/>
            </w:rPr>
            <w:t>ReAttach</w:t>
          </w:r>
          <w:proofErr w:type="spellEnd"/>
          <w:r>
            <w:rPr>
              <w:rFonts w:ascii="Calisto MT" w:hAnsi="Calisto MT"/>
              <w:i/>
              <w:iCs/>
              <w:color w:val="000000"/>
            </w:rPr>
            <w:t xml:space="preserve"> Therapy and Developmental Diversities</w:t>
          </w:r>
          <w:r>
            <w:rPr>
              <w:rFonts w:ascii="Calisto MT" w:hAnsi="Calisto MT"/>
              <w:color w:val="000000"/>
            </w:rPr>
            <w:t>. https://doi.org/10.53555/JRTDD.V6I8S.2937</w:t>
          </w:r>
        </w:p>
        <w:p w14:paraId="3F6FD77C"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WWF-Indonesia. (2019, Summer 4). </w:t>
          </w:r>
          <w:r>
            <w:rPr>
              <w:rFonts w:ascii="Calisto MT" w:hAnsi="Calisto MT"/>
              <w:i/>
              <w:iCs/>
              <w:color w:val="000000"/>
            </w:rPr>
            <w:t>Local Food and Traditional Agriculture Become Actors to Preserve the Earth</w:t>
          </w:r>
          <w:r>
            <w:rPr>
              <w:rFonts w:ascii="Calisto MT" w:hAnsi="Calisto MT"/>
              <w:color w:val="000000"/>
            </w:rPr>
            <w:t xml:space="preserve">. </w:t>
          </w:r>
          <w:proofErr w:type="gramStart"/>
          <w:r>
            <w:rPr>
              <w:rFonts w:ascii="Calisto MT" w:hAnsi="Calisto MT"/>
              <w:color w:val="000000"/>
            </w:rPr>
            <w:t>World Wide</w:t>
          </w:r>
          <w:proofErr w:type="gramEnd"/>
          <w:r>
            <w:rPr>
              <w:rFonts w:ascii="Calisto MT" w:hAnsi="Calisto MT"/>
              <w:color w:val="000000"/>
            </w:rPr>
            <w:t xml:space="preserve"> Fund for Nature. https://wwf.id/en/blog/local-food-and-traditional-agriculture</w:t>
          </w:r>
        </w:p>
        <w:p w14:paraId="40AA90EE"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Xia, B., Olanipekun, A., Chen, Q., Xie, L., &amp; Liu, Y. (2018). </w:t>
          </w:r>
          <w:proofErr w:type="spellStart"/>
          <w:r>
            <w:rPr>
              <w:rFonts w:ascii="Calisto MT" w:hAnsi="Calisto MT"/>
              <w:color w:val="000000"/>
            </w:rPr>
            <w:t>Conceptualising</w:t>
          </w:r>
          <w:proofErr w:type="spellEnd"/>
          <w:r>
            <w:rPr>
              <w:rFonts w:ascii="Calisto MT" w:hAnsi="Calisto MT"/>
              <w:color w:val="000000"/>
            </w:rPr>
            <w:t xml:space="preserve"> the state of the art of corporate social responsibility (CSR) in the construction industry and its nexus to sustainable development. </w:t>
          </w:r>
          <w:r>
            <w:rPr>
              <w:rFonts w:ascii="Calisto MT" w:hAnsi="Calisto MT"/>
              <w:i/>
              <w:iCs/>
              <w:color w:val="000000"/>
            </w:rPr>
            <w:t>Journal of Cleaner Production</w:t>
          </w:r>
          <w:r>
            <w:rPr>
              <w:rFonts w:ascii="Calisto MT" w:hAnsi="Calisto MT"/>
              <w:color w:val="000000"/>
            </w:rPr>
            <w:t xml:space="preserve">, </w:t>
          </w:r>
          <w:r>
            <w:rPr>
              <w:rFonts w:ascii="Calisto MT" w:hAnsi="Calisto MT"/>
              <w:i/>
              <w:iCs/>
              <w:color w:val="000000"/>
            </w:rPr>
            <w:t>195</w:t>
          </w:r>
          <w:r>
            <w:rPr>
              <w:rFonts w:ascii="Calisto MT" w:hAnsi="Calisto MT"/>
              <w:color w:val="000000"/>
            </w:rPr>
            <w:t>, 340–353. https://doi.org/10.1016/J.JCLEPRO.2018.05.157</w:t>
          </w:r>
        </w:p>
        <w:p w14:paraId="6A86CEFA"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Yasir, Y., </w:t>
          </w:r>
          <w:proofErr w:type="spellStart"/>
          <w:r>
            <w:rPr>
              <w:rFonts w:ascii="Calisto MT" w:hAnsi="Calisto MT"/>
              <w:color w:val="000000"/>
            </w:rPr>
            <w:t>Nurjanah</w:t>
          </w:r>
          <w:proofErr w:type="spellEnd"/>
          <w:r>
            <w:rPr>
              <w:rFonts w:ascii="Calisto MT" w:hAnsi="Calisto MT"/>
              <w:color w:val="000000"/>
            </w:rPr>
            <w:t xml:space="preserve">, N., Yohana, N., &amp; </w:t>
          </w:r>
          <w:proofErr w:type="spellStart"/>
          <w:r>
            <w:rPr>
              <w:rFonts w:ascii="Calisto MT" w:hAnsi="Calisto MT"/>
              <w:color w:val="000000"/>
            </w:rPr>
            <w:t>Samsir</w:t>
          </w:r>
          <w:proofErr w:type="spellEnd"/>
          <w:r>
            <w:rPr>
              <w:rFonts w:ascii="Calisto MT" w:hAnsi="Calisto MT"/>
              <w:color w:val="000000"/>
            </w:rPr>
            <w:t xml:space="preserve">, S. (2022). Corporate Communications in Contribution to Addressing Environmental Problems: Case Study of an Indonesian State Oil Company. </w:t>
          </w:r>
          <w:r>
            <w:rPr>
              <w:rFonts w:ascii="Calisto MT" w:hAnsi="Calisto MT"/>
              <w:i/>
              <w:iCs/>
              <w:color w:val="000000"/>
            </w:rPr>
            <w:t>Information &amp; Media</w:t>
          </w:r>
          <w:r>
            <w:rPr>
              <w:rFonts w:ascii="Calisto MT" w:hAnsi="Calisto MT"/>
              <w:color w:val="000000"/>
            </w:rPr>
            <w:t xml:space="preserve">, </w:t>
          </w:r>
          <w:r>
            <w:rPr>
              <w:rFonts w:ascii="Calisto MT" w:hAnsi="Calisto MT"/>
              <w:i/>
              <w:iCs/>
              <w:color w:val="000000"/>
            </w:rPr>
            <w:t>93</w:t>
          </w:r>
          <w:r>
            <w:rPr>
              <w:rFonts w:ascii="Calisto MT" w:hAnsi="Calisto MT"/>
              <w:color w:val="000000"/>
            </w:rPr>
            <w:t>, 192–214. https://doi.org/10.15388/Im.2021.91.57</w:t>
          </w:r>
        </w:p>
        <w:p w14:paraId="50BF48D3" w14:textId="77777777" w:rsidR="00655643" w:rsidRDefault="00000000" w:rsidP="0012639D">
          <w:pPr>
            <w:autoSpaceDE w:val="0"/>
            <w:autoSpaceDN w:val="0"/>
            <w:ind w:left="426" w:hanging="480"/>
            <w:rPr>
              <w:rFonts w:ascii="Calisto MT" w:hAnsi="Calisto MT"/>
              <w:color w:val="000000"/>
            </w:rPr>
          </w:pPr>
          <w:r>
            <w:rPr>
              <w:rFonts w:ascii="Calisto MT" w:hAnsi="Calisto MT"/>
              <w:color w:val="000000"/>
            </w:rPr>
            <w:t xml:space="preserve">Ye, N., Kueh, T. B., Hou, L., Liu, Y., &amp; Yu, H. (2020). A bibliometric analysis of corporate social responsibility in sustainable development. </w:t>
          </w:r>
          <w:r>
            <w:rPr>
              <w:rFonts w:ascii="Calisto MT" w:hAnsi="Calisto MT"/>
              <w:i/>
              <w:iCs/>
              <w:color w:val="000000"/>
            </w:rPr>
            <w:t>Journal of Cleaner Production</w:t>
          </w:r>
          <w:r>
            <w:rPr>
              <w:rFonts w:ascii="Calisto MT" w:hAnsi="Calisto MT"/>
              <w:color w:val="000000"/>
            </w:rPr>
            <w:t xml:space="preserve">, </w:t>
          </w:r>
          <w:r>
            <w:rPr>
              <w:rFonts w:ascii="Calisto MT" w:hAnsi="Calisto MT"/>
              <w:i/>
              <w:iCs/>
              <w:color w:val="000000"/>
            </w:rPr>
            <w:t>272</w:t>
          </w:r>
          <w:r>
            <w:rPr>
              <w:rFonts w:ascii="Calisto MT" w:hAnsi="Calisto MT"/>
              <w:color w:val="000000"/>
            </w:rPr>
            <w:t>, 122679. https://doi.org/10.1016/J.JCLEPRO.2020.122679</w:t>
          </w:r>
        </w:p>
        <w:p w14:paraId="5559B818" w14:textId="77777777" w:rsidR="00655643" w:rsidRDefault="00000000" w:rsidP="0012639D">
          <w:pPr>
            <w:autoSpaceDE w:val="0"/>
            <w:autoSpaceDN w:val="0"/>
            <w:ind w:left="426" w:hanging="480"/>
            <w:rPr>
              <w:rFonts w:ascii="Calisto MT" w:hAnsi="Calisto MT"/>
              <w:color w:val="000000"/>
              <w:spacing w:val="-10"/>
            </w:rPr>
          </w:pPr>
          <w:r>
            <w:rPr>
              <w:rFonts w:ascii="Calisto MT" w:hAnsi="Calisto MT"/>
              <w:color w:val="000000"/>
              <w:spacing w:val="-10"/>
            </w:rPr>
            <w:t xml:space="preserve">Zabulis, X., Partarakis, N., </w:t>
          </w:r>
          <w:proofErr w:type="spellStart"/>
          <w:r>
            <w:rPr>
              <w:rFonts w:ascii="Calisto MT" w:hAnsi="Calisto MT"/>
              <w:color w:val="000000"/>
              <w:spacing w:val="-10"/>
            </w:rPr>
            <w:t>Zidianakis</w:t>
          </w:r>
          <w:proofErr w:type="spellEnd"/>
          <w:r>
            <w:rPr>
              <w:rFonts w:ascii="Calisto MT" w:hAnsi="Calisto MT"/>
              <w:color w:val="000000"/>
              <w:spacing w:val="-10"/>
            </w:rPr>
            <w:t xml:space="preserve">, E., &amp; </w:t>
          </w:r>
          <w:proofErr w:type="spellStart"/>
          <w:r>
            <w:rPr>
              <w:rFonts w:ascii="Calisto MT" w:hAnsi="Calisto MT"/>
              <w:color w:val="000000"/>
              <w:spacing w:val="-10"/>
            </w:rPr>
            <w:t>Kaplanidi</w:t>
          </w:r>
          <w:proofErr w:type="spellEnd"/>
          <w:r>
            <w:rPr>
              <w:rFonts w:ascii="Calisto MT" w:hAnsi="Calisto MT"/>
              <w:color w:val="000000"/>
              <w:spacing w:val="-10"/>
            </w:rPr>
            <w:t xml:space="preserve">, D. (2025). A Critical Review of the Function of Intangible Cultural Heritage as a Driver for Social Resilience and Cohesion. </w:t>
          </w:r>
          <w:r>
            <w:rPr>
              <w:rFonts w:ascii="Calisto MT" w:hAnsi="Calisto MT"/>
              <w:i/>
              <w:iCs/>
              <w:color w:val="000000"/>
              <w:spacing w:val="-10"/>
            </w:rPr>
            <w:t>Encyclopedia 2025, Vol. 5, Page 189</w:t>
          </w:r>
          <w:r>
            <w:rPr>
              <w:rFonts w:ascii="Calisto MT" w:hAnsi="Calisto MT"/>
              <w:color w:val="000000"/>
              <w:spacing w:val="-10"/>
            </w:rPr>
            <w:t xml:space="preserve">, </w:t>
          </w:r>
          <w:r>
            <w:rPr>
              <w:rFonts w:ascii="Calisto MT" w:hAnsi="Calisto MT"/>
              <w:i/>
              <w:iCs/>
              <w:color w:val="000000"/>
              <w:spacing w:val="-10"/>
            </w:rPr>
            <w:t>5</w:t>
          </w:r>
          <w:r>
            <w:rPr>
              <w:rFonts w:ascii="Calisto MT" w:hAnsi="Calisto MT"/>
              <w:color w:val="000000"/>
              <w:spacing w:val="-10"/>
            </w:rPr>
            <w:t>(4), 189. https://doi.org/10.3390/ENCYCLOPEDIA5040189</w:t>
          </w:r>
        </w:p>
        <w:p w14:paraId="6DF84AB5" w14:textId="77777777" w:rsidR="00655643" w:rsidRDefault="00000000" w:rsidP="0012639D">
          <w:pPr>
            <w:autoSpaceDE w:val="0"/>
            <w:autoSpaceDN w:val="0"/>
            <w:spacing w:after="240"/>
            <w:ind w:left="426" w:hanging="480"/>
            <w:rPr>
              <w:rFonts w:ascii="Calisto MT" w:hAnsi="Calisto MT"/>
              <w:color w:val="000000"/>
            </w:rPr>
          </w:pPr>
          <w:r>
            <w:rPr>
              <w:rFonts w:ascii="Calisto MT" w:hAnsi="Calisto MT"/>
              <w:color w:val="000000"/>
            </w:rPr>
            <w:t> </w:t>
          </w:r>
        </w:p>
      </w:sdtContent>
    </w:sdt>
    <w:sectPr w:rsidR="00655643" w:rsidSect="00DB78D6">
      <w:headerReference w:type="default" r:id="rId11"/>
      <w:footerReference w:type="even" r:id="rId12"/>
      <w:footerReference w:type="default" r:id="rId13"/>
      <w:pgSz w:w="11906" w:h="16838"/>
      <w:pgMar w:top="1701" w:right="1134" w:bottom="1701" w:left="1134" w:header="720" w:footer="720" w:gutter="0"/>
      <w:pgNumType w:start="65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CEB4BC" w14:textId="77777777" w:rsidR="00115859" w:rsidRDefault="00115859">
      <w:r>
        <w:separator/>
      </w:r>
    </w:p>
  </w:endnote>
  <w:endnote w:type="continuationSeparator" w:id="0">
    <w:p w14:paraId="11839DA8" w14:textId="77777777" w:rsidR="00115859" w:rsidRDefault="0011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alisto MT">
    <w:panose1 w:val="02040603050505030304"/>
    <w:charset w:val="4D"/>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omorHalaman"/>
      </w:rPr>
      <w:id w:val="-421259394"/>
      <w:docPartObj>
        <w:docPartGallery w:val="Page Numbers (Bottom of Page)"/>
        <w:docPartUnique/>
      </w:docPartObj>
    </w:sdtPr>
    <w:sdtContent>
      <w:p w14:paraId="3B1F1C27" w14:textId="7D0993A8" w:rsidR="00DB78D6" w:rsidRDefault="00DB78D6" w:rsidP="009A3803">
        <w:pPr>
          <w:pStyle w:val="Footer"/>
          <w:framePr w:wrap="none" w:vAnchor="text" w:hAnchor="margin" w:xAlign="center" w:y="1"/>
          <w:rPr>
            <w:rStyle w:val="NomorHalaman"/>
          </w:rPr>
        </w:pPr>
        <w:r>
          <w:rPr>
            <w:rStyle w:val="NomorHalaman"/>
          </w:rPr>
          <w:fldChar w:fldCharType="begin"/>
        </w:r>
        <w:r>
          <w:rPr>
            <w:rStyle w:val="NomorHalaman"/>
          </w:rPr>
          <w:instrText xml:space="preserve"> PAGE </w:instrText>
        </w:r>
        <w:r>
          <w:rPr>
            <w:rStyle w:val="NomorHalaman"/>
          </w:rPr>
          <w:fldChar w:fldCharType="separate"/>
        </w:r>
        <w:r>
          <w:rPr>
            <w:rStyle w:val="NomorHalaman"/>
          </w:rPr>
          <w:fldChar w:fldCharType="end"/>
        </w:r>
      </w:p>
    </w:sdtContent>
  </w:sdt>
  <w:p w14:paraId="6496277B" w14:textId="77777777" w:rsidR="00DB78D6" w:rsidRDefault="00DB78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omorHalaman"/>
      </w:rPr>
      <w:id w:val="-1969818261"/>
      <w:docPartObj>
        <w:docPartGallery w:val="Page Numbers (Bottom of Page)"/>
        <w:docPartUnique/>
      </w:docPartObj>
    </w:sdtPr>
    <w:sdtContent>
      <w:p w14:paraId="3FB2F6BC" w14:textId="3D07AE9E" w:rsidR="00DB78D6" w:rsidRDefault="00DB78D6" w:rsidP="009A3803">
        <w:pPr>
          <w:pStyle w:val="Footer"/>
          <w:framePr w:wrap="none" w:vAnchor="text" w:hAnchor="margin" w:xAlign="center" w:y="1"/>
          <w:rPr>
            <w:rStyle w:val="NomorHalaman"/>
          </w:rPr>
        </w:pPr>
        <w:r>
          <w:rPr>
            <w:rStyle w:val="NomorHalaman"/>
          </w:rPr>
          <w:fldChar w:fldCharType="begin"/>
        </w:r>
        <w:r>
          <w:rPr>
            <w:rStyle w:val="NomorHalaman"/>
          </w:rPr>
          <w:instrText xml:space="preserve"> PAGE </w:instrText>
        </w:r>
        <w:r>
          <w:rPr>
            <w:rStyle w:val="NomorHalaman"/>
          </w:rPr>
          <w:fldChar w:fldCharType="separate"/>
        </w:r>
        <w:r>
          <w:rPr>
            <w:rStyle w:val="NomorHalaman"/>
            <w:noProof/>
          </w:rPr>
          <w:t>655</w:t>
        </w:r>
        <w:r>
          <w:rPr>
            <w:rStyle w:val="NomorHalaman"/>
          </w:rPr>
          <w:fldChar w:fldCharType="end"/>
        </w:r>
      </w:p>
    </w:sdtContent>
  </w:sdt>
  <w:p w14:paraId="592FAFF5" w14:textId="77777777" w:rsidR="00655643" w:rsidRDefault="00000000">
    <w:pPr>
      <w:pStyle w:val="Footer"/>
    </w:pPr>
    <w:r>
      <w:rPr>
        <w:noProof/>
      </w:rPr>
      <mc:AlternateContent>
        <mc:Choice Requires="wps">
          <w:drawing>
            <wp:anchor distT="0" distB="0" distL="114300" distR="114300" simplePos="0" relativeHeight="251659264" behindDoc="0" locked="0" layoutInCell="1" allowOverlap="1" wp14:anchorId="4082250A" wp14:editId="41684DE2">
              <wp:simplePos x="0" y="0"/>
              <wp:positionH relativeFrom="page">
                <wp:posOffset>3527587</wp:posOffset>
              </wp:positionH>
              <wp:positionV relativeFrom="page">
                <wp:posOffset>9952990</wp:posOffset>
              </wp:positionV>
              <wp:extent cx="512445" cy="441325"/>
              <wp:effectExtent l="0" t="0" r="0" b="0"/>
              <wp:wrapNone/>
              <wp:docPr id="4" name="Flowchart: Alternate Process 3"/>
              <wp:cNvGraphicFramePr/>
              <a:graphic xmlns:a="http://schemas.openxmlformats.org/drawingml/2006/main">
                <a:graphicData uri="http://schemas.microsoft.com/office/word/2010/wordprocessingShape">
                  <wps:wsp>
                    <wps:cNvSpPr/>
                    <wps:spPr bwMode="auto">
                      <a:xfrm>
                        <a:off x="0" y="0"/>
                        <a:ext cx="512445" cy="441325"/>
                      </a:xfrm>
                      <a:prstGeom prst="flowChartAlternateProcess">
                        <a:avLst/>
                      </a:prstGeom>
                      <a:noFill/>
                      <a:ln>
                        <a:noFill/>
                      </a:ln>
                    </wps:spPr>
                    <wps:txbx>
                      <w:txbxContent>
                        <w:p w14:paraId="644B1550" w14:textId="610B862A" w:rsidR="00655643" w:rsidRDefault="00655643" w:rsidP="00DB78D6">
                          <w:pPr>
                            <w:pStyle w:val="Footer"/>
                            <w:pBdr>
                              <w:top w:val="single" w:sz="12" w:space="1" w:color="A5A5A5"/>
                              <w:bottom w:val="single" w:sz="48" w:space="1" w:color="A5A5A5"/>
                            </w:pBdr>
                            <w:spacing w:line="360" w:lineRule="auto"/>
                            <w:ind w:left="1276" w:hanging="1276"/>
                            <w:jc w:val="center"/>
                            <w:rPr>
                              <w:rFonts w:ascii="Arial" w:hAnsi="Arial"/>
                              <w:b/>
                              <w:sz w:val="20"/>
                              <w:szCs w:val="20"/>
                            </w:rPr>
                          </w:pPr>
                        </w:p>
                      </w:txbxContent>
                    </wps:txbx>
                    <wps:bodyPr rot="0" vert="horz" wrap="square" lIns="91440" tIns="45720" rIns="91440" bIns="45720" anchor="t" anchorCtr="0" upright="1">
                      <a:noAutofit/>
                    </wps:bodyPr>
                  </wps:wsp>
                </a:graphicData>
              </a:graphic>
            </wp:anchor>
          </w:drawing>
        </mc:Choice>
        <mc:Fallback>
          <w:pict>
            <v:shapetype w14:anchorId="4082250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 o:spid="_x0000_s1026" type="#_x0000_t176" style="position:absolute;left:0;text-align:left;margin-left:277.75pt;margin-top:783.7pt;width:40.35pt;height:34.7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" filled="f" stroked="f">
              <v:textbox>
                <w:txbxContent>
                  <w:p w14:paraId="644B1550" w14:textId="610B862A" w:rsidR="00655643" w:rsidRDefault="00655643" w:rsidP="00DB78D6">
                    <w:pPr>
                      <w:pStyle w:val="Footer"/>
                      <w:pBdr>
                        <w:top w:val="single" w:sz="12" w:space="1" w:color="A5A5A5"/>
                        <w:bottom w:val="single" w:sz="48" w:space="1" w:color="A5A5A5"/>
                      </w:pBdr>
                      <w:spacing w:line="360" w:lineRule="auto"/>
                      <w:ind w:left="1276" w:hanging="1276"/>
                      <w:jc w:val="center"/>
                      <w:rPr>
                        <w:rFonts w:ascii="Arial" w:hAnsi="Arial"/>
                        <w:b/>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07CC9C" w14:textId="77777777" w:rsidR="00115859" w:rsidRDefault="00115859">
      <w:r>
        <w:separator/>
      </w:r>
    </w:p>
  </w:footnote>
  <w:footnote w:type="continuationSeparator" w:id="0">
    <w:p w14:paraId="05E32550" w14:textId="77777777" w:rsidR="00115859" w:rsidRDefault="00115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F00DBF" w14:textId="77777777" w:rsidR="00655643" w:rsidRDefault="00000000">
    <w:pPr>
      <w:pStyle w:val="Footer"/>
      <w:tabs>
        <w:tab w:val="left" w:pos="1716"/>
        <w:tab w:val="center" w:pos="4249"/>
      </w:tabs>
      <w:jc w:val="center"/>
      <w:rPr>
        <w:rFonts w:ascii="Arial" w:hAnsi="Arial"/>
        <w:b/>
        <w:iCs/>
        <w:sz w:val="20"/>
        <w:szCs w:val="20"/>
      </w:rPr>
    </w:pPr>
    <w:r>
      <w:rPr>
        <w:rFonts w:ascii="Arial" w:hAnsi="Arial"/>
        <w:b/>
        <w:noProof/>
        <w:sz w:val="20"/>
        <w:szCs w:val="20"/>
      </w:rPr>
      <w:drawing>
        <wp:inline distT="0" distB="0" distL="0" distR="0" wp14:anchorId="7B97E848" wp14:editId="0DB6FFDB">
          <wp:extent cx="2769870" cy="598170"/>
          <wp:effectExtent l="0" t="0" r="0" b="0"/>
          <wp:docPr id="1" name="Picture 1" descr="A picture containing indoor&#10;&#10;&#10;&#10;&#10;&#10;&#10;&#10;&#10;&#10;Description automatically generated">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10;&#10;&#10;&#10;&#10;&#10;&#10;&#10;&#10;&#10;Description automatically generated"/>
                  <pic:cNvPicPr/>
                </pic:nvPicPr>
                <pic:blipFill>
                  <a:blip r:embed="rId2">
                    <a:extLst>
                      <a:ext uri="{28A0092B-C50C-407E-A947-70E740481C1C}">
                        <a14:useLocalDpi xmlns:a14="http://schemas.microsoft.com/office/drawing/2010/main" val="0"/>
                      </a:ext>
                    </a:extLst>
                  </a:blip>
                  <a:srcRect/>
                  <a:stretch>
                    <a:fillRect/>
                  </a:stretch>
                </pic:blipFill>
                <pic:spPr>
                  <a:xfrm>
                    <a:off x="0" y="0"/>
                    <a:ext cx="2769870" cy="598170"/>
                  </a:xfrm>
                  <a:prstGeom prst="rect">
                    <a:avLst/>
                  </a:prstGeom>
                  <a:noFill/>
                  <a:ln>
                    <a:noFill/>
                  </a:ln>
                </pic:spPr>
              </pic:pic>
            </a:graphicData>
          </a:graphic>
        </wp:inline>
      </w:drawing>
    </w:r>
  </w:p>
  <w:p w14:paraId="734C4FAB" w14:textId="756078F9" w:rsidR="00655643" w:rsidRDefault="00000000">
    <w:pPr>
      <w:pStyle w:val="Footer"/>
      <w:jc w:val="center"/>
      <w:rPr>
        <w:rFonts w:ascii="Arial" w:hAnsi="Arial"/>
        <w:bCs/>
        <w:sz w:val="20"/>
        <w:szCs w:val="20"/>
      </w:rPr>
    </w:pPr>
    <w:r>
      <w:rPr>
        <w:rFonts w:ascii="Arial" w:hAnsi="Arial"/>
        <w:bCs/>
        <w:sz w:val="20"/>
        <w:szCs w:val="20"/>
      </w:rPr>
      <w:t xml:space="preserve">e-ISSN 2549-7715 | Volume </w:t>
    </w:r>
    <w:r w:rsidR="00D3571F">
      <w:rPr>
        <w:rFonts w:ascii="Arial" w:hAnsi="Arial"/>
        <w:bCs/>
        <w:sz w:val="20"/>
        <w:szCs w:val="20"/>
      </w:rPr>
      <w:t>10</w:t>
    </w:r>
    <w:r>
      <w:rPr>
        <w:rFonts w:ascii="Arial" w:hAnsi="Arial"/>
        <w:bCs/>
        <w:sz w:val="20"/>
        <w:szCs w:val="20"/>
      </w:rPr>
      <w:t xml:space="preserve"> | </w:t>
    </w:r>
    <w:proofErr w:type="spellStart"/>
    <w:r>
      <w:rPr>
        <w:rFonts w:ascii="Arial" w:hAnsi="Arial"/>
        <w:bCs/>
        <w:sz w:val="20"/>
        <w:szCs w:val="20"/>
      </w:rPr>
      <w:t>Nomor</w:t>
    </w:r>
    <w:proofErr w:type="spellEnd"/>
    <w:r>
      <w:rPr>
        <w:rFonts w:ascii="Arial" w:hAnsi="Arial"/>
        <w:bCs/>
        <w:sz w:val="20"/>
        <w:szCs w:val="20"/>
      </w:rPr>
      <w:t xml:space="preserve"> </w:t>
    </w:r>
    <w:r w:rsidR="00D3571F">
      <w:rPr>
        <w:rFonts w:ascii="Arial" w:hAnsi="Arial"/>
        <w:bCs/>
        <w:sz w:val="20"/>
        <w:szCs w:val="20"/>
      </w:rPr>
      <w:t>4</w:t>
    </w:r>
    <w:r>
      <w:rPr>
        <w:rFonts w:ascii="Arial" w:hAnsi="Arial"/>
        <w:bCs/>
        <w:sz w:val="20"/>
        <w:szCs w:val="20"/>
      </w:rPr>
      <w:t xml:space="preserve"> | </w:t>
    </w:r>
    <w:r w:rsidR="00D3571F">
      <w:rPr>
        <w:rFonts w:ascii="Arial" w:hAnsi="Arial"/>
        <w:bCs/>
        <w:sz w:val="20"/>
        <w:szCs w:val="20"/>
      </w:rPr>
      <w:t>Oktober</w:t>
    </w:r>
    <w:r>
      <w:rPr>
        <w:rFonts w:ascii="Arial" w:hAnsi="Arial"/>
        <w:bCs/>
        <w:sz w:val="20"/>
        <w:szCs w:val="20"/>
      </w:rPr>
      <w:t xml:space="preserve"> 202</w:t>
    </w:r>
    <w:r w:rsidR="00D3571F">
      <w:rPr>
        <w:rFonts w:ascii="Arial" w:hAnsi="Arial"/>
        <w:bCs/>
        <w:sz w:val="20"/>
        <w:szCs w:val="20"/>
      </w:rPr>
      <w:t>6</w:t>
    </w:r>
    <w:r>
      <w:rPr>
        <w:rFonts w:ascii="Arial" w:hAnsi="Arial"/>
        <w:bCs/>
        <w:sz w:val="20"/>
        <w:szCs w:val="20"/>
      </w:rPr>
      <w:t xml:space="preserve"> | Halaman </w:t>
    </w:r>
    <w:r w:rsidR="00D3571F">
      <w:rPr>
        <w:rFonts w:ascii="Arial" w:hAnsi="Arial"/>
        <w:bCs/>
        <w:sz w:val="20"/>
        <w:szCs w:val="20"/>
      </w:rPr>
      <w:t xml:space="preserve">655 </w:t>
    </w:r>
    <w:r>
      <w:rPr>
        <w:rFonts w:ascii="Arial" w:hAnsi="Arial"/>
        <w:bCs/>
        <w:sz w:val="20"/>
        <w:szCs w:val="20"/>
      </w:rPr>
      <w:t>—</w:t>
    </w:r>
    <w:r w:rsidR="0012639D">
      <w:rPr>
        <w:rFonts w:ascii="Arial" w:hAnsi="Arial"/>
        <w:bCs/>
        <w:sz w:val="20"/>
        <w:szCs w:val="20"/>
      </w:rPr>
      <w:t xml:space="preserve"> 666</w:t>
    </w:r>
  </w:p>
  <w:p w14:paraId="519959EB" w14:textId="77777777" w:rsidR="00655643" w:rsidRDefault="00000000">
    <w:pPr>
      <w:pStyle w:val="Footer"/>
      <w:pBdr>
        <w:bottom w:val="single" w:sz="4" w:space="1" w:color="auto"/>
      </w:pBdr>
      <w:jc w:val="center"/>
      <w:rPr>
        <w:rFonts w:ascii="Arial" w:hAnsi="Arial"/>
        <w:bCs/>
        <w:sz w:val="20"/>
        <w:szCs w:val="20"/>
      </w:rPr>
    </w:pPr>
    <w:proofErr w:type="spellStart"/>
    <w:r>
      <w:rPr>
        <w:rFonts w:ascii="Arial" w:hAnsi="Arial"/>
        <w:bCs/>
        <w:sz w:val="20"/>
        <w:szCs w:val="20"/>
      </w:rPr>
      <w:t>Terakreditasi</w:t>
    </w:r>
    <w:proofErr w:type="spellEnd"/>
    <w:r>
      <w:rPr>
        <w:rFonts w:ascii="Arial" w:hAnsi="Arial"/>
        <w:bCs/>
        <w:sz w:val="20"/>
        <w:szCs w:val="20"/>
      </w:rPr>
      <w:t xml:space="preserve"> Sinta 4</w:t>
    </w:r>
  </w:p>
  <w:p w14:paraId="031B5D86" w14:textId="77777777" w:rsidR="00655643" w:rsidRDefault="0000000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BD65D0"/>
    <w:multiLevelType w:val="multilevel"/>
    <w:tmpl w:val="10BD65D0"/>
    <w:lvl w:ilvl="0">
      <w:start w:val="1"/>
      <w:numFmt w:val="upperLetter"/>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5B13B36"/>
    <w:multiLevelType w:val="multilevel"/>
    <w:tmpl w:val="25B13B36"/>
    <w:lvl w:ilvl="0">
      <w:start w:val="3"/>
      <w:numFmt w:val="upperLetter"/>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7583EBB"/>
    <w:multiLevelType w:val="multilevel"/>
    <w:tmpl w:val="47583EBB"/>
    <w:lvl w:ilvl="0">
      <w:start w:val="1"/>
      <w:numFmt w:val="decimal"/>
      <w:lvlText w:val="%1."/>
      <w:lvlJc w:val="left"/>
      <w:pPr>
        <w:ind w:left="360" w:hanging="360"/>
      </w:pPr>
      <w:rPr>
        <w:rFonts w:hint="default"/>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51612FA8"/>
    <w:multiLevelType w:val="multilevel"/>
    <w:tmpl w:val="51612FA8"/>
    <w:lvl w:ilvl="0">
      <w:start w:val="4"/>
      <w:numFmt w:val="upperLetter"/>
      <w:lvlText w:val="%1."/>
      <w:lvlJc w:val="left"/>
      <w:pPr>
        <w:ind w:left="720" w:hanging="360"/>
      </w:pPr>
      <w:rPr>
        <w:sz w:val="24"/>
        <w:szCs w:val="24"/>
      </w:rPr>
    </w:lvl>
    <w:lvl w:ilvl="1">
      <w:start w:val="1"/>
      <w:numFmt w:val="decimal"/>
      <w:lvlText w:val="%2."/>
      <w:lvlJc w:val="left"/>
      <w:pPr>
        <w:ind w:left="1440" w:hanging="360"/>
      </w:pPr>
      <w:rPr>
        <w:sz w:val="24"/>
        <w:szCs w:val="24"/>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308559453">
    <w:abstractNumId w:val="0"/>
  </w:num>
  <w:num w:numId="2" w16cid:durableId="1692292824">
    <w:abstractNumId w:val="1"/>
  </w:num>
  <w:num w:numId="3" w16cid:durableId="1139111233">
    <w:abstractNumId w:val="2"/>
  </w:num>
  <w:num w:numId="4" w16cid:durableId="176726459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D85"/>
    <w:rsid w:val="00011291"/>
    <w:rsid w:val="000168DA"/>
    <w:rsid w:val="000176E0"/>
    <w:rsid w:val="00017F54"/>
    <w:rsid w:val="00034F55"/>
    <w:rsid w:val="000407D4"/>
    <w:rsid w:val="0004120E"/>
    <w:rsid w:val="00054059"/>
    <w:rsid w:val="000B177C"/>
    <w:rsid w:val="000B7AC3"/>
    <w:rsid w:val="000E3F47"/>
    <w:rsid w:val="000F3BA1"/>
    <w:rsid w:val="00103000"/>
    <w:rsid w:val="00115859"/>
    <w:rsid w:val="0012639D"/>
    <w:rsid w:val="00132E59"/>
    <w:rsid w:val="001379AC"/>
    <w:rsid w:val="00143838"/>
    <w:rsid w:val="00164C63"/>
    <w:rsid w:val="00172B83"/>
    <w:rsid w:val="001868E6"/>
    <w:rsid w:val="00186E19"/>
    <w:rsid w:val="0019670E"/>
    <w:rsid w:val="001A2DEE"/>
    <w:rsid w:val="00221C8A"/>
    <w:rsid w:val="002271EA"/>
    <w:rsid w:val="00242646"/>
    <w:rsid w:val="0025605F"/>
    <w:rsid w:val="002B10A5"/>
    <w:rsid w:val="002C0E1E"/>
    <w:rsid w:val="002C41DC"/>
    <w:rsid w:val="002C625B"/>
    <w:rsid w:val="002D6739"/>
    <w:rsid w:val="002E0F13"/>
    <w:rsid w:val="0031542B"/>
    <w:rsid w:val="003166D7"/>
    <w:rsid w:val="00341D11"/>
    <w:rsid w:val="00373145"/>
    <w:rsid w:val="003827C6"/>
    <w:rsid w:val="00386AFE"/>
    <w:rsid w:val="003A18B3"/>
    <w:rsid w:val="003E05BD"/>
    <w:rsid w:val="003F1FF3"/>
    <w:rsid w:val="004030B2"/>
    <w:rsid w:val="004049CB"/>
    <w:rsid w:val="0042171E"/>
    <w:rsid w:val="00430F2F"/>
    <w:rsid w:val="004613D3"/>
    <w:rsid w:val="00490240"/>
    <w:rsid w:val="004A010F"/>
    <w:rsid w:val="004A0DBC"/>
    <w:rsid w:val="004A4D4B"/>
    <w:rsid w:val="00526E2B"/>
    <w:rsid w:val="00531C98"/>
    <w:rsid w:val="0057407E"/>
    <w:rsid w:val="0058318F"/>
    <w:rsid w:val="0059253D"/>
    <w:rsid w:val="00596925"/>
    <w:rsid w:val="005A1C82"/>
    <w:rsid w:val="005A3442"/>
    <w:rsid w:val="005B4810"/>
    <w:rsid w:val="005C02C2"/>
    <w:rsid w:val="005E54C4"/>
    <w:rsid w:val="005F180E"/>
    <w:rsid w:val="0060604B"/>
    <w:rsid w:val="00637B87"/>
    <w:rsid w:val="00637B88"/>
    <w:rsid w:val="006523B3"/>
    <w:rsid w:val="00655643"/>
    <w:rsid w:val="0066313E"/>
    <w:rsid w:val="00665284"/>
    <w:rsid w:val="0067370C"/>
    <w:rsid w:val="006B18AE"/>
    <w:rsid w:val="006B3BBC"/>
    <w:rsid w:val="006B3D5B"/>
    <w:rsid w:val="0072024D"/>
    <w:rsid w:val="00721A81"/>
    <w:rsid w:val="00742053"/>
    <w:rsid w:val="00746865"/>
    <w:rsid w:val="00790079"/>
    <w:rsid w:val="00795B50"/>
    <w:rsid w:val="007C00D8"/>
    <w:rsid w:val="007C27C1"/>
    <w:rsid w:val="007D674D"/>
    <w:rsid w:val="007D6F80"/>
    <w:rsid w:val="007D7041"/>
    <w:rsid w:val="007F44DC"/>
    <w:rsid w:val="00801980"/>
    <w:rsid w:val="00816A60"/>
    <w:rsid w:val="008314D0"/>
    <w:rsid w:val="008449F7"/>
    <w:rsid w:val="00850463"/>
    <w:rsid w:val="00852899"/>
    <w:rsid w:val="00872C0B"/>
    <w:rsid w:val="00883B40"/>
    <w:rsid w:val="00887A79"/>
    <w:rsid w:val="008A04FE"/>
    <w:rsid w:val="008E299E"/>
    <w:rsid w:val="008E7298"/>
    <w:rsid w:val="009248DF"/>
    <w:rsid w:val="009332D2"/>
    <w:rsid w:val="00950D85"/>
    <w:rsid w:val="0095213A"/>
    <w:rsid w:val="00961C7E"/>
    <w:rsid w:val="00965363"/>
    <w:rsid w:val="0097527D"/>
    <w:rsid w:val="009A1511"/>
    <w:rsid w:val="009D1283"/>
    <w:rsid w:val="009D56AE"/>
    <w:rsid w:val="009D6DD8"/>
    <w:rsid w:val="009E42CE"/>
    <w:rsid w:val="009F1F8F"/>
    <w:rsid w:val="009F450C"/>
    <w:rsid w:val="00A4009E"/>
    <w:rsid w:val="00A41DD9"/>
    <w:rsid w:val="00A432CB"/>
    <w:rsid w:val="00A61843"/>
    <w:rsid w:val="00A61CE2"/>
    <w:rsid w:val="00A914BA"/>
    <w:rsid w:val="00AE4414"/>
    <w:rsid w:val="00AE48B7"/>
    <w:rsid w:val="00AF4308"/>
    <w:rsid w:val="00B71D05"/>
    <w:rsid w:val="00B86E05"/>
    <w:rsid w:val="00B90324"/>
    <w:rsid w:val="00BB0ADD"/>
    <w:rsid w:val="00BB2001"/>
    <w:rsid w:val="00BD32BD"/>
    <w:rsid w:val="00C539E1"/>
    <w:rsid w:val="00C7178A"/>
    <w:rsid w:val="00C72432"/>
    <w:rsid w:val="00CB18E7"/>
    <w:rsid w:val="00CB7871"/>
    <w:rsid w:val="00CD7B62"/>
    <w:rsid w:val="00CD7F50"/>
    <w:rsid w:val="00D06587"/>
    <w:rsid w:val="00D13971"/>
    <w:rsid w:val="00D1487D"/>
    <w:rsid w:val="00D17EAC"/>
    <w:rsid w:val="00D30A35"/>
    <w:rsid w:val="00D3571F"/>
    <w:rsid w:val="00D73E41"/>
    <w:rsid w:val="00DB0CA2"/>
    <w:rsid w:val="00DB78D6"/>
    <w:rsid w:val="00DD3C11"/>
    <w:rsid w:val="00DD47A3"/>
    <w:rsid w:val="00DD782E"/>
    <w:rsid w:val="00E12092"/>
    <w:rsid w:val="00E22C80"/>
    <w:rsid w:val="00E63EC6"/>
    <w:rsid w:val="00E83E05"/>
    <w:rsid w:val="00EB147D"/>
    <w:rsid w:val="00EB74D1"/>
    <w:rsid w:val="00ED64EF"/>
    <w:rsid w:val="00EE0055"/>
    <w:rsid w:val="00EF00BD"/>
    <w:rsid w:val="00EF2E79"/>
    <w:rsid w:val="00EF33A4"/>
    <w:rsid w:val="00F356F7"/>
    <w:rsid w:val="00F4003C"/>
    <w:rsid w:val="00F42848"/>
    <w:rsid w:val="00F606C1"/>
    <w:rsid w:val="00FB2328"/>
    <w:rsid w:val="00FB2D53"/>
    <w:rsid w:val="00FB514D"/>
    <w:rsid w:val="00FC4E35"/>
    <w:rsid w:val="00FD622C"/>
    <w:rsid w:val="10452C2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67F3AF1"/>
  <w15:docId w15:val="{3B7BF992-B48D-6F4E-805F-4B012FD5F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lang w:val="en-US" w:eastAsia="en-US"/>
    </w:rPr>
  </w:style>
  <w:style w:type="paragraph" w:styleId="Judul1">
    <w:name w:val="heading 1"/>
    <w:basedOn w:val="Normal"/>
    <w:next w:val="Normal"/>
    <w:qFormat/>
    <w:pPr>
      <w:keepNext/>
      <w:keepLines/>
      <w:spacing w:before="480" w:after="120"/>
      <w:outlineLvl w:val="0"/>
    </w:pPr>
    <w:rPr>
      <w:b/>
      <w:sz w:val="48"/>
      <w:szCs w:val="48"/>
    </w:rPr>
  </w:style>
  <w:style w:type="paragraph" w:styleId="Judul2">
    <w:name w:val="heading 2"/>
    <w:basedOn w:val="Normal"/>
    <w:link w:val="Judul2KAR"/>
    <w:uiPriority w:val="9"/>
    <w:qFormat/>
    <w:pPr>
      <w:spacing w:beforeAutospacing="1" w:afterAutospacing="1"/>
      <w:outlineLvl w:val="1"/>
    </w:pPr>
    <w:rPr>
      <w:b/>
      <w:bCs/>
      <w:szCs w:val="36"/>
    </w:rPr>
  </w:style>
  <w:style w:type="paragraph" w:styleId="Judul3">
    <w:name w:val="heading 3"/>
    <w:basedOn w:val="Normal"/>
    <w:next w:val="Normal"/>
    <w:link w:val="Judul3KAR"/>
    <w:uiPriority w:val="9"/>
    <w:qFormat/>
    <w:pPr>
      <w:keepNext/>
      <w:keepLines/>
      <w:outlineLvl w:val="2"/>
    </w:pPr>
    <w:rPr>
      <w:rFonts w:eastAsia="SimSun" w:cs="SimSun"/>
      <w:b/>
      <w:bCs/>
      <w:color w:val="000000"/>
    </w:rPr>
  </w:style>
  <w:style w:type="paragraph" w:styleId="Judul4">
    <w:name w:val="heading 4"/>
    <w:basedOn w:val="Normal"/>
    <w:link w:val="Judul4KAR"/>
    <w:uiPriority w:val="9"/>
    <w:qFormat/>
    <w:pPr>
      <w:spacing w:before="100" w:beforeAutospacing="1" w:after="100" w:afterAutospacing="1"/>
      <w:jc w:val="left"/>
      <w:outlineLvl w:val="3"/>
    </w:pPr>
    <w:rPr>
      <w:b/>
      <w:bCs/>
    </w:rPr>
  </w:style>
  <w:style w:type="paragraph" w:styleId="Judul5">
    <w:name w:val="heading 5"/>
    <w:basedOn w:val="Normal"/>
    <w:next w:val="Normal"/>
    <w:qFormat/>
    <w:pPr>
      <w:keepNext/>
      <w:keepLines/>
      <w:spacing w:before="220" w:after="40"/>
      <w:outlineLvl w:val="4"/>
    </w:pPr>
    <w:rPr>
      <w:b/>
      <w:sz w:val="22"/>
      <w:szCs w:val="22"/>
    </w:rPr>
  </w:style>
  <w:style w:type="paragraph" w:styleId="Judul6">
    <w:name w:val="heading 6"/>
    <w:basedOn w:val="Normal"/>
    <w:next w:val="Normal"/>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ReferensiKomentar">
    <w:name w:val="annotation reference"/>
    <w:basedOn w:val="FontParagrafDefault"/>
    <w:uiPriority w:val="99"/>
    <w:semiHidden/>
    <w:unhideWhenUsed/>
    <w:rPr>
      <w:sz w:val="16"/>
      <w:szCs w:val="16"/>
    </w:rPr>
  </w:style>
  <w:style w:type="paragraph" w:styleId="TeksKomentar">
    <w:name w:val="annotation text"/>
    <w:basedOn w:val="Normal"/>
    <w:link w:val="TeksKomentarKAR"/>
    <w:uiPriority w:val="99"/>
    <w:semiHidden/>
    <w:unhideWhenUsed/>
    <w:rPr>
      <w:sz w:val="20"/>
      <w:szCs w:val="20"/>
    </w:rPr>
  </w:style>
  <w:style w:type="paragraph" w:styleId="SubjekKomentar">
    <w:name w:val="annotation subject"/>
    <w:basedOn w:val="TeksKomentar"/>
    <w:next w:val="TeksKomentar"/>
    <w:link w:val="SubjekKomentarKAR"/>
    <w:uiPriority w:val="99"/>
    <w:semiHidden/>
    <w:unhideWhenUsed/>
    <w:rPr>
      <w:b/>
      <w:bCs/>
    </w:rPr>
  </w:style>
  <w:style w:type="paragraph" w:styleId="PetaDokumen">
    <w:name w:val="Document Map"/>
    <w:basedOn w:val="Normal"/>
    <w:link w:val="PetaDokumenKAR"/>
    <w:uiPriority w:val="99"/>
    <w:qFormat/>
    <w:rPr>
      <w:rFonts w:ascii="Tahoma" w:hAnsi="Tahoma" w:cs="Tahoma"/>
      <w:sz w:val="16"/>
      <w:szCs w:val="16"/>
    </w:rPr>
  </w:style>
  <w:style w:type="paragraph" w:styleId="Footer">
    <w:name w:val="footer"/>
    <w:basedOn w:val="Normal"/>
    <w:link w:val="FooterKAR"/>
    <w:uiPriority w:val="99"/>
    <w:pPr>
      <w:tabs>
        <w:tab w:val="center" w:pos="4513"/>
        <w:tab w:val="right" w:pos="9026"/>
      </w:tabs>
    </w:pPr>
  </w:style>
  <w:style w:type="paragraph" w:styleId="Header">
    <w:name w:val="header"/>
    <w:basedOn w:val="Normal"/>
    <w:link w:val="HeaderKAR"/>
    <w:uiPriority w:val="99"/>
    <w:pPr>
      <w:tabs>
        <w:tab w:val="center" w:pos="4513"/>
        <w:tab w:val="right" w:pos="9026"/>
      </w:tabs>
    </w:pPr>
  </w:style>
  <w:style w:type="character" w:styleId="Hyperlink">
    <w:name w:val="Hyperlink"/>
    <w:basedOn w:val="FontParagrafDefault"/>
    <w:uiPriority w:val="99"/>
    <w:rPr>
      <w:color w:val="0000FF"/>
      <w:u w:val="single"/>
    </w:rPr>
  </w:style>
  <w:style w:type="paragraph" w:styleId="NormalWeb">
    <w:name w:val="Normal (Web)"/>
    <w:basedOn w:val="Normal"/>
    <w:uiPriority w:val="99"/>
    <w:qFormat/>
    <w:pPr>
      <w:spacing w:before="100" w:beforeAutospacing="1" w:after="100" w:afterAutospacing="1"/>
      <w:jc w:val="left"/>
    </w:pPr>
  </w:style>
  <w:style w:type="character" w:styleId="NomorHalaman">
    <w:name w:val="page number"/>
    <w:basedOn w:val="FontParagrafDefault"/>
    <w:uiPriority w:val="99"/>
    <w:semiHidden/>
    <w:unhideWhenUsed/>
  </w:style>
  <w:style w:type="paragraph" w:styleId="Subjudul">
    <w:name w:val="Subtitle"/>
    <w:basedOn w:val="Normal"/>
    <w:next w:val="Normal"/>
    <w:qFormat/>
    <w:pPr>
      <w:keepNext/>
      <w:keepLines/>
      <w:spacing w:before="360" w:after="80"/>
    </w:pPr>
    <w:rPr>
      <w:rFonts w:ascii="Georgia" w:eastAsia="Georgia" w:hAnsi="Georgia" w:cs="Georgia"/>
      <w:i/>
      <w:color w:val="666666"/>
      <w:sz w:val="48"/>
      <w:szCs w:val="48"/>
    </w:rPr>
  </w:style>
  <w:style w:type="table" w:styleId="KisiTabel">
    <w:name w:val="Table Grid"/>
    <w:basedOn w:val="TabelNormal"/>
    <w:uiPriority w:val="39"/>
    <w:rPr>
      <w:rFonts w:cs="Angsana New"/>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dul">
    <w:name w:val="Title"/>
    <w:basedOn w:val="Normal"/>
    <w:next w:val="Normal"/>
    <w:qFormat/>
    <w:pPr>
      <w:keepNext/>
      <w:keepLines/>
      <w:spacing w:before="480" w:after="120"/>
    </w:pPr>
    <w:rPr>
      <w:b/>
      <w:sz w:val="72"/>
      <w:szCs w:val="72"/>
    </w:rPr>
  </w:style>
  <w:style w:type="character" w:customStyle="1" w:styleId="Judul2KAR">
    <w:name w:val="Judul 2 KAR"/>
    <w:basedOn w:val="FontParagrafDefault"/>
    <w:link w:val="Judul2"/>
    <w:uiPriority w:val="9"/>
    <w:rPr>
      <w:b/>
      <w:bCs/>
      <w:szCs w:val="36"/>
    </w:rPr>
  </w:style>
  <w:style w:type="character" w:customStyle="1" w:styleId="Judul4KAR">
    <w:name w:val="Judul 4 KAR"/>
    <w:basedOn w:val="FontParagrafDefault"/>
    <w:link w:val="Judul4"/>
    <w:uiPriority w:val="9"/>
    <w:qFormat/>
    <w:rPr>
      <w:rFonts w:ascii="Times New Roman" w:eastAsia="Times New Roman" w:hAnsi="Times New Roman" w:cs="Times New Roman"/>
      <w:b/>
      <w:bCs/>
      <w:sz w:val="24"/>
      <w:szCs w:val="24"/>
    </w:rPr>
  </w:style>
  <w:style w:type="character" w:customStyle="1" w:styleId="apple-tab-span">
    <w:name w:val="apple-tab-span"/>
    <w:basedOn w:val="FontParagrafDefault"/>
    <w:qFormat/>
  </w:style>
  <w:style w:type="character" w:customStyle="1" w:styleId="PetaDokumenKAR">
    <w:name w:val="Peta Dokumen KAR"/>
    <w:basedOn w:val="FontParagrafDefault"/>
    <w:link w:val="PetaDokumen"/>
    <w:uiPriority w:val="99"/>
    <w:qFormat/>
    <w:rPr>
      <w:rFonts w:ascii="Tahoma" w:hAnsi="Tahoma" w:cs="Tahoma"/>
      <w:sz w:val="16"/>
      <w:szCs w:val="16"/>
    </w:rPr>
  </w:style>
  <w:style w:type="paragraph" w:styleId="DaftarParagraf">
    <w:name w:val="List Paragraph"/>
    <w:basedOn w:val="Normal"/>
    <w:uiPriority w:val="34"/>
    <w:qFormat/>
    <w:pPr>
      <w:ind w:left="720"/>
      <w:contextualSpacing/>
    </w:pPr>
  </w:style>
  <w:style w:type="character" w:customStyle="1" w:styleId="Judul3KAR">
    <w:name w:val="Judul 3 KAR"/>
    <w:basedOn w:val="FontParagrafDefault"/>
    <w:link w:val="Judul3"/>
    <w:uiPriority w:val="9"/>
    <w:qFormat/>
    <w:rPr>
      <w:rFonts w:eastAsia="SimSun" w:cs="SimSun"/>
      <w:b/>
      <w:bCs/>
      <w:color w:val="000000"/>
    </w:rPr>
  </w:style>
  <w:style w:type="table" w:customStyle="1" w:styleId="Style19">
    <w:name w:val="_Style 19"/>
    <w:basedOn w:val="TabelNormal"/>
    <w:qFormat/>
    <w:tblPr/>
  </w:style>
  <w:style w:type="table" w:customStyle="1" w:styleId="Style20">
    <w:name w:val="_Style 20"/>
    <w:basedOn w:val="TabelNormal"/>
    <w:qFormat/>
    <w:tblPr/>
  </w:style>
  <w:style w:type="table" w:customStyle="1" w:styleId="Style21">
    <w:name w:val="_Style 21"/>
    <w:basedOn w:val="TabelNormal"/>
    <w:qFormat/>
    <w:tblPr/>
  </w:style>
  <w:style w:type="table" w:customStyle="1" w:styleId="Style22">
    <w:name w:val="_Style 22"/>
    <w:basedOn w:val="TabelNormal"/>
    <w:qFormat/>
    <w:tblPr/>
  </w:style>
  <w:style w:type="table" w:customStyle="1" w:styleId="Style23">
    <w:name w:val="_Style 23"/>
    <w:basedOn w:val="TabelNormal"/>
    <w:tblPr/>
  </w:style>
  <w:style w:type="table" w:customStyle="1" w:styleId="Style24">
    <w:name w:val="_Style 24"/>
    <w:basedOn w:val="TabelNormal"/>
    <w:qFormat/>
    <w:tblPr/>
  </w:style>
  <w:style w:type="table" w:customStyle="1" w:styleId="Style25">
    <w:name w:val="_Style 25"/>
    <w:basedOn w:val="TabelNormal"/>
    <w:qFormat/>
    <w:tblPr/>
  </w:style>
  <w:style w:type="table" w:customStyle="1" w:styleId="Style26">
    <w:name w:val="_Style 26"/>
    <w:basedOn w:val="TabelNormal"/>
    <w:qFormat/>
    <w:tblPr/>
  </w:style>
  <w:style w:type="table" w:customStyle="1" w:styleId="Style27">
    <w:name w:val="_Style 27"/>
    <w:basedOn w:val="TabelNormal"/>
    <w:qFormat/>
    <w:tblPr/>
  </w:style>
  <w:style w:type="table" w:customStyle="1" w:styleId="Style28">
    <w:name w:val="_Style 28"/>
    <w:basedOn w:val="TabelNormal"/>
    <w:qFormat/>
    <w:tblPr/>
  </w:style>
  <w:style w:type="table" w:customStyle="1" w:styleId="Style29">
    <w:name w:val="_Style 29"/>
    <w:basedOn w:val="TabelNormal"/>
    <w:tblPr/>
  </w:style>
  <w:style w:type="table" w:customStyle="1" w:styleId="Style30">
    <w:name w:val="_Style 30"/>
    <w:basedOn w:val="TabelNormal"/>
    <w:qFormat/>
    <w:tblPr/>
  </w:style>
  <w:style w:type="table" w:customStyle="1" w:styleId="Style31">
    <w:name w:val="_Style 31"/>
    <w:basedOn w:val="TabelNormal"/>
    <w:qFormat/>
    <w:tblPr/>
  </w:style>
  <w:style w:type="table" w:customStyle="1" w:styleId="Style32">
    <w:name w:val="_Style 32"/>
    <w:basedOn w:val="TabelNormal"/>
    <w:qFormat/>
    <w:tblPr/>
  </w:style>
  <w:style w:type="table" w:customStyle="1" w:styleId="Style33">
    <w:name w:val="_Style 33"/>
    <w:basedOn w:val="TabelNormal"/>
    <w:tblPr/>
  </w:style>
  <w:style w:type="table" w:customStyle="1" w:styleId="Style34">
    <w:name w:val="_Style 34"/>
    <w:basedOn w:val="TabelNormal"/>
    <w:tblPr/>
  </w:style>
  <w:style w:type="table" w:customStyle="1" w:styleId="Style35">
    <w:name w:val="_Style 35"/>
    <w:basedOn w:val="TabelNormal"/>
    <w:qFormat/>
    <w:tblPr/>
  </w:style>
  <w:style w:type="table" w:customStyle="1" w:styleId="Style36">
    <w:name w:val="_Style 36"/>
    <w:basedOn w:val="TabelNormal"/>
    <w:qFormat/>
    <w:tblPr/>
  </w:style>
  <w:style w:type="table" w:customStyle="1" w:styleId="Style37">
    <w:name w:val="_Style 37"/>
    <w:basedOn w:val="TabelNormal"/>
    <w:tblPr>
      <w:tblCellMar>
        <w:left w:w="115" w:type="dxa"/>
        <w:right w:w="115" w:type="dxa"/>
      </w:tblCellMar>
    </w:tblPr>
  </w:style>
  <w:style w:type="table" w:customStyle="1" w:styleId="Style38">
    <w:name w:val="_Style 38"/>
    <w:basedOn w:val="TabelNormal"/>
    <w:qFormat/>
    <w:tblPr/>
  </w:style>
  <w:style w:type="table" w:customStyle="1" w:styleId="Style39">
    <w:name w:val="_Style 39"/>
    <w:basedOn w:val="TabelNormal"/>
    <w:qFormat/>
    <w:tblPr/>
  </w:style>
  <w:style w:type="table" w:customStyle="1" w:styleId="Style40">
    <w:name w:val="_Style 40"/>
    <w:basedOn w:val="TabelNormal"/>
    <w:qFormat/>
    <w:tblPr/>
  </w:style>
  <w:style w:type="table" w:customStyle="1" w:styleId="Style41">
    <w:name w:val="_Style 41"/>
    <w:basedOn w:val="TabelNormal"/>
    <w:qFormat/>
    <w:tblPr/>
  </w:style>
  <w:style w:type="table" w:customStyle="1" w:styleId="Style42">
    <w:name w:val="_Style 42"/>
    <w:basedOn w:val="TabelNormal"/>
    <w:qFormat/>
    <w:tblPr/>
  </w:style>
  <w:style w:type="table" w:customStyle="1" w:styleId="Style43">
    <w:name w:val="_Style 43"/>
    <w:basedOn w:val="TabelNormal"/>
    <w:qFormat/>
    <w:tblPr/>
  </w:style>
  <w:style w:type="table" w:customStyle="1" w:styleId="Style44">
    <w:name w:val="_Style 44"/>
    <w:basedOn w:val="TabelNormal"/>
    <w:qFormat/>
    <w:tblPr/>
  </w:style>
  <w:style w:type="table" w:customStyle="1" w:styleId="Style45">
    <w:name w:val="_Style 45"/>
    <w:basedOn w:val="TabelNormal"/>
    <w:qFormat/>
    <w:tblPr/>
  </w:style>
  <w:style w:type="table" w:customStyle="1" w:styleId="Style46">
    <w:name w:val="_Style 46"/>
    <w:basedOn w:val="TabelNormal"/>
    <w:tblPr/>
  </w:style>
  <w:style w:type="table" w:customStyle="1" w:styleId="Style47">
    <w:name w:val="_Style 47"/>
    <w:basedOn w:val="TabelNormal"/>
    <w:tblPr/>
  </w:style>
  <w:style w:type="table" w:customStyle="1" w:styleId="Style48">
    <w:name w:val="_Style 48"/>
    <w:basedOn w:val="TabelNormal"/>
    <w:tblPr/>
  </w:style>
  <w:style w:type="table" w:customStyle="1" w:styleId="Style49">
    <w:name w:val="_Style 49"/>
    <w:basedOn w:val="TabelNormal"/>
    <w:qFormat/>
    <w:tblPr/>
  </w:style>
  <w:style w:type="table" w:customStyle="1" w:styleId="Style50">
    <w:name w:val="_Style 50"/>
    <w:basedOn w:val="TabelNormal"/>
    <w:qFormat/>
    <w:tblPr/>
  </w:style>
  <w:style w:type="table" w:customStyle="1" w:styleId="Style51">
    <w:name w:val="_Style 51"/>
    <w:basedOn w:val="TabelNormal"/>
    <w:qFormat/>
    <w:tblPr/>
  </w:style>
  <w:style w:type="table" w:customStyle="1" w:styleId="Style52">
    <w:name w:val="_Style 52"/>
    <w:basedOn w:val="TabelNormal"/>
    <w:qFormat/>
    <w:tblPr/>
  </w:style>
  <w:style w:type="table" w:customStyle="1" w:styleId="Style53">
    <w:name w:val="_Style 53"/>
    <w:basedOn w:val="TabelNormal"/>
    <w:qFormat/>
    <w:tblPr>
      <w:tblCellMar>
        <w:left w:w="115" w:type="dxa"/>
        <w:right w:w="115" w:type="dxa"/>
      </w:tblCellMar>
    </w:tblPr>
  </w:style>
  <w:style w:type="table" w:customStyle="1" w:styleId="Style54">
    <w:name w:val="_Style 54"/>
    <w:basedOn w:val="TabelNormal"/>
    <w:qFormat/>
    <w:tblPr/>
  </w:style>
  <w:style w:type="table" w:customStyle="1" w:styleId="Style55">
    <w:name w:val="_Style 55"/>
    <w:basedOn w:val="TabelNormal"/>
    <w:qFormat/>
    <w:tblPr/>
  </w:style>
  <w:style w:type="table" w:customStyle="1" w:styleId="Style56">
    <w:name w:val="_Style 56"/>
    <w:basedOn w:val="TabelNormal"/>
    <w:qFormat/>
    <w:tblPr/>
  </w:style>
  <w:style w:type="table" w:customStyle="1" w:styleId="Style57">
    <w:name w:val="_Style 57"/>
    <w:basedOn w:val="TabelNormal"/>
    <w:qFormat/>
    <w:tblPr>
      <w:tblCellMar>
        <w:left w:w="115" w:type="dxa"/>
        <w:right w:w="115" w:type="dxa"/>
      </w:tblCellMar>
    </w:tblPr>
  </w:style>
  <w:style w:type="table" w:customStyle="1" w:styleId="Style58">
    <w:name w:val="_Style 58"/>
    <w:basedOn w:val="TabelNormal"/>
    <w:qFormat/>
    <w:tblPr/>
  </w:style>
  <w:style w:type="table" w:customStyle="1" w:styleId="Style59">
    <w:name w:val="_Style 59"/>
    <w:basedOn w:val="TabelNormal"/>
    <w:qFormat/>
    <w:tblPr/>
  </w:style>
  <w:style w:type="table" w:customStyle="1" w:styleId="Style60">
    <w:name w:val="_Style 60"/>
    <w:basedOn w:val="TabelNormal"/>
    <w:qFormat/>
    <w:tblPr>
      <w:tblCellMar>
        <w:left w:w="115" w:type="dxa"/>
        <w:right w:w="115" w:type="dxa"/>
      </w:tblCellMar>
    </w:tblPr>
  </w:style>
  <w:style w:type="table" w:customStyle="1" w:styleId="Style61">
    <w:name w:val="_Style 61"/>
    <w:basedOn w:val="TabelNormal"/>
    <w:qFormat/>
    <w:tblPr/>
  </w:style>
  <w:style w:type="table" w:customStyle="1" w:styleId="Style62">
    <w:name w:val="_Style 62"/>
    <w:basedOn w:val="TabelNormal"/>
    <w:qFormat/>
    <w:tblPr/>
  </w:style>
  <w:style w:type="table" w:customStyle="1" w:styleId="Style63">
    <w:name w:val="_Style 63"/>
    <w:basedOn w:val="TabelNormal"/>
    <w:qFormat/>
    <w:tblPr/>
  </w:style>
  <w:style w:type="table" w:customStyle="1" w:styleId="Style64">
    <w:name w:val="_Style 64"/>
    <w:basedOn w:val="TabelNormal"/>
    <w:qFormat/>
    <w:tblPr/>
  </w:style>
  <w:style w:type="table" w:customStyle="1" w:styleId="Style65">
    <w:name w:val="_Style 65"/>
    <w:basedOn w:val="TabelNormal"/>
    <w:qFormat/>
    <w:tblPr/>
  </w:style>
  <w:style w:type="table" w:customStyle="1" w:styleId="Style66">
    <w:name w:val="_Style 66"/>
    <w:basedOn w:val="TabelNormal"/>
    <w:qFormat/>
    <w:tblPr/>
  </w:style>
  <w:style w:type="table" w:customStyle="1" w:styleId="Style67">
    <w:name w:val="_Style 67"/>
    <w:basedOn w:val="TabelNormal"/>
    <w:qFormat/>
    <w:tblPr/>
  </w:style>
  <w:style w:type="table" w:customStyle="1" w:styleId="Style68">
    <w:name w:val="_Style 68"/>
    <w:basedOn w:val="TabelNormal"/>
    <w:qFormat/>
    <w:tblPr/>
  </w:style>
  <w:style w:type="table" w:customStyle="1" w:styleId="Style69">
    <w:name w:val="_Style 69"/>
    <w:basedOn w:val="TabelNormal"/>
    <w:qFormat/>
    <w:tblPr/>
  </w:style>
  <w:style w:type="table" w:customStyle="1" w:styleId="Style70">
    <w:name w:val="_Style 70"/>
    <w:basedOn w:val="TabelNormal"/>
    <w:tblPr>
      <w:tblCellMar>
        <w:left w:w="115" w:type="dxa"/>
        <w:right w:w="115" w:type="dxa"/>
      </w:tblCellMar>
    </w:tblPr>
  </w:style>
  <w:style w:type="table" w:customStyle="1" w:styleId="Style71">
    <w:name w:val="_Style 71"/>
    <w:basedOn w:val="TabelNormal"/>
    <w:tblPr/>
  </w:style>
  <w:style w:type="table" w:customStyle="1" w:styleId="Style72">
    <w:name w:val="_Style 72"/>
    <w:basedOn w:val="TabelNormal"/>
    <w:tblPr>
      <w:tblCellMar>
        <w:left w:w="115" w:type="dxa"/>
        <w:right w:w="115" w:type="dxa"/>
      </w:tblCellMar>
    </w:tblPr>
  </w:style>
  <w:style w:type="character" w:customStyle="1" w:styleId="HeaderKAR">
    <w:name w:val="Header KAR"/>
    <w:basedOn w:val="FontParagrafDefault"/>
    <w:link w:val="Header"/>
    <w:uiPriority w:val="99"/>
  </w:style>
  <w:style w:type="character" w:customStyle="1" w:styleId="FooterKAR">
    <w:name w:val="Footer KAR"/>
    <w:basedOn w:val="FontParagrafDefault"/>
    <w:link w:val="Footer"/>
    <w:uiPriority w:val="99"/>
  </w:style>
  <w:style w:type="table" w:customStyle="1" w:styleId="Style78">
    <w:name w:val="_Style 78"/>
    <w:basedOn w:val="TabelNormal"/>
    <w:tblPr>
      <w:tblCellMar>
        <w:left w:w="115" w:type="dxa"/>
        <w:right w:w="115" w:type="dxa"/>
      </w:tblCellMar>
    </w:tblPr>
  </w:style>
  <w:style w:type="table" w:customStyle="1" w:styleId="Style79">
    <w:name w:val="_Style 79"/>
    <w:basedOn w:val="TabelNormal"/>
    <w:tblPr>
      <w:tblCellMar>
        <w:left w:w="115" w:type="dxa"/>
        <w:right w:w="115" w:type="dxa"/>
      </w:tblCellMar>
    </w:tblPr>
  </w:style>
  <w:style w:type="table" w:customStyle="1" w:styleId="Style80">
    <w:name w:val="_Style 80"/>
    <w:basedOn w:val="TabelNormal"/>
    <w:tblPr>
      <w:tblCellMar>
        <w:left w:w="115" w:type="dxa"/>
        <w:right w:w="115" w:type="dxa"/>
      </w:tblCellMar>
    </w:tblPr>
  </w:style>
  <w:style w:type="table" w:customStyle="1" w:styleId="Style81">
    <w:name w:val="_Style 81"/>
    <w:basedOn w:val="TabelNormal"/>
    <w:tblPr>
      <w:tblCellMar>
        <w:left w:w="115" w:type="dxa"/>
        <w:right w:w="115" w:type="dxa"/>
      </w:tblCellMar>
    </w:tblPr>
  </w:style>
  <w:style w:type="table" w:customStyle="1" w:styleId="Style82">
    <w:name w:val="_Style 82"/>
    <w:basedOn w:val="TabelNormal"/>
    <w:tblPr>
      <w:tblCellMar>
        <w:left w:w="115" w:type="dxa"/>
        <w:right w:w="115" w:type="dxa"/>
      </w:tblCellMar>
    </w:tblPr>
  </w:style>
  <w:style w:type="table" w:customStyle="1" w:styleId="Style83">
    <w:name w:val="_Style 83"/>
    <w:basedOn w:val="TabelNormal"/>
    <w:tblPr>
      <w:tblCellMar>
        <w:left w:w="115" w:type="dxa"/>
        <w:right w:w="115" w:type="dxa"/>
      </w:tblCellMar>
    </w:tblPr>
  </w:style>
  <w:style w:type="table" w:customStyle="1" w:styleId="Style84">
    <w:name w:val="_Style 84"/>
    <w:basedOn w:val="TabelNormal"/>
    <w:tblPr>
      <w:tblCellMar>
        <w:left w:w="115" w:type="dxa"/>
        <w:right w:w="115" w:type="dxa"/>
      </w:tblCellMar>
    </w:tblPr>
  </w:style>
  <w:style w:type="table" w:customStyle="1" w:styleId="Style85">
    <w:name w:val="_Style 85"/>
    <w:basedOn w:val="TabelNormal"/>
    <w:tblPr>
      <w:tblCellMar>
        <w:left w:w="115" w:type="dxa"/>
        <w:right w:w="115" w:type="dxa"/>
      </w:tblCellMar>
    </w:tblPr>
  </w:style>
  <w:style w:type="table" w:customStyle="1" w:styleId="Style86">
    <w:name w:val="_Style 86"/>
    <w:basedOn w:val="TabelNormal"/>
    <w:tblPr>
      <w:tblCellMar>
        <w:left w:w="115" w:type="dxa"/>
        <w:right w:w="115" w:type="dxa"/>
      </w:tblCellMar>
    </w:tblPr>
  </w:style>
  <w:style w:type="table" w:customStyle="1" w:styleId="Style87">
    <w:name w:val="_Style 87"/>
    <w:basedOn w:val="TabelNormal"/>
    <w:tblPr>
      <w:tblCellMar>
        <w:left w:w="115" w:type="dxa"/>
        <w:right w:w="115" w:type="dxa"/>
      </w:tblCellMar>
    </w:tblPr>
  </w:style>
  <w:style w:type="table" w:customStyle="1" w:styleId="Style88">
    <w:name w:val="_Style 88"/>
    <w:basedOn w:val="TabelNormal"/>
    <w:tblPr>
      <w:tblCellMar>
        <w:left w:w="115" w:type="dxa"/>
        <w:right w:w="115" w:type="dxa"/>
      </w:tblCellMar>
    </w:tblPr>
  </w:style>
  <w:style w:type="table" w:customStyle="1" w:styleId="Style89">
    <w:name w:val="_Style 89"/>
    <w:basedOn w:val="TabelNormal"/>
    <w:tblPr>
      <w:tblCellMar>
        <w:left w:w="115" w:type="dxa"/>
        <w:right w:w="115" w:type="dxa"/>
      </w:tblCellMar>
    </w:tblPr>
  </w:style>
  <w:style w:type="character" w:styleId="Tempatpenampungteks">
    <w:name w:val="Placeholder Text"/>
    <w:basedOn w:val="FontParagrafDefault"/>
    <w:uiPriority w:val="99"/>
    <w:semiHidden/>
    <w:rPr>
      <w:color w:val="666666"/>
    </w:rPr>
  </w:style>
  <w:style w:type="character" w:customStyle="1" w:styleId="SebutanYangBelumTerselesaikan1">
    <w:name w:val="Sebutan Yang Belum Terselesaikan1"/>
    <w:basedOn w:val="FontParagrafDefault"/>
    <w:uiPriority w:val="99"/>
    <w:semiHidden/>
    <w:unhideWhenUsed/>
    <w:rPr>
      <w:color w:val="605E5C"/>
      <w:shd w:val="clear" w:color="auto" w:fill="E1DFDD"/>
    </w:rPr>
  </w:style>
  <w:style w:type="character" w:customStyle="1" w:styleId="TeksKomentarKAR">
    <w:name w:val="Teks Komentar KAR"/>
    <w:basedOn w:val="FontParagrafDefault"/>
    <w:link w:val="TeksKomentar"/>
    <w:uiPriority w:val="99"/>
    <w:semiHidden/>
    <w:rPr>
      <w:sz w:val="20"/>
      <w:szCs w:val="20"/>
    </w:rPr>
  </w:style>
  <w:style w:type="character" w:customStyle="1" w:styleId="SubjekKomentarKAR">
    <w:name w:val="Subjek Komentar KAR"/>
    <w:basedOn w:val="TeksKomentarKAR"/>
    <w:link w:val="SubjekKomentar"/>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e-journals.unmul.ac.id/index.php/JBSSB/"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375426C-5D22-48F1-ABBE-F893C4703D32}"/>
      </w:docPartPr>
      <w:docPartBody>
        <w:p w:rsidR="00695BC1" w:rsidRDefault="00000000">
          <w:r>
            <w:rPr>
              <w:rStyle w:val="Tempatpenampungteks"/>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07393" w:rsidRDefault="00307393">
      <w:pPr>
        <w:spacing w:line="240" w:lineRule="auto"/>
      </w:pPr>
      <w:r>
        <w:separator/>
      </w:r>
    </w:p>
  </w:endnote>
  <w:endnote w:type="continuationSeparator" w:id="0">
    <w:p w:rsidR="00307393" w:rsidRDefault="00307393">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alisto MT">
    <w:panose1 w:val="02040603050505030304"/>
    <w:charset w:val="4D"/>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07393" w:rsidRDefault="00307393">
      <w:pPr>
        <w:spacing w:after="0"/>
      </w:pPr>
      <w:r>
        <w:separator/>
      </w:r>
    </w:p>
  </w:footnote>
  <w:footnote w:type="continuationSeparator" w:id="0">
    <w:p w:rsidR="00307393" w:rsidRDefault="00307393">
      <w:pPr>
        <w:spacing w:after="0"/>
      </w:pPr>
      <w:r>
        <w:continuationSeparator/>
      </w:r>
    </w:p>
  </w:footnote>
</w:footnote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15E"/>
    <w:rsid w:val="000F3BA1"/>
    <w:rsid w:val="00171BF8"/>
    <w:rsid w:val="0025605F"/>
    <w:rsid w:val="002D06DE"/>
    <w:rsid w:val="00307393"/>
    <w:rsid w:val="00514BA4"/>
    <w:rsid w:val="005A1C82"/>
    <w:rsid w:val="00637B88"/>
    <w:rsid w:val="00643DF7"/>
    <w:rsid w:val="006930BA"/>
    <w:rsid w:val="00695BC1"/>
    <w:rsid w:val="00766389"/>
    <w:rsid w:val="00852899"/>
    <w:rsid w:val="00A3215E"/>
    <w:rsid w:val="00A41DD9"/>
    <w:rsid w:val="00AC1C2C"/>
    <w:rsid w:val="00BA5A9F"/>
    <w:rsid w:val="00D17EAC"/>
    <w:rsid w:val="00E0064E"/>
    <w:rsid w:val="00F7487D"/>
    <w:rsid w:val="00FC4E35"/>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en-GB" w:eastAsia="en-GB"/>
      <w14:ligatures w14:val="standardContextual"/>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qFormat/>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V7XlggsPQCobWSCrPPXX8Yz7SA==">AMUW2mXn5ApWGoXrKYv1W/NsaFy4yqMtvW0GK6ajiNTOcxHgAYPSdJhgbA/LcJLtzVm2bKd57X01zqd/v0iHW10vQDajHqDZKoY0S3zrQTp7PVMBnnko/A805050BGbZGzoF+0a4zidjzvwdRwLIoYRiI/mFihrG5AQQDEmVhdCwDhpmvF+CR3y2jkpKbvXxPgmhMZzD4NJXc44p3dt72ZtIwEymRZOpWHgI69eVm1EgqHL5OWmYB9EtpLc3gZXVE+Pg135anz9L1S484XvPPAlLoUJT9uoKsGH7QCgCU5IX28OlTpqxBxcZmyh5bYMfzVjMB5vQ72bCIaUC0Nivu28EluC9E7tARBCVdakhjPqch4Cy813jBauIRQ5qNV9YfrAd5wT+zpeM</go:docsCustomData>
</go:gDocsCustomXmlDataStorage>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9B5036E-0F9B-4693-8E92-FE87357546A3}">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12</Pages>
  <Words>6238</Words>
  <Characters>35562</Characters>
  <Application>Microsoft Office Word</Application>
  <DocSecurity>0</DocSecurity>
  <Lines>296</Lines>
  <Paragraphs>83</Paragraphs>
  <ScaleCrop>false</ScaleCrop>
  <Company/>
  <LinksUpToDate>false</LinksUpToDate>
  <CharactersWithSpaces>41717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Hastangka</dc:creator>
  <cp:lastModifiedBy>Ridho Pratama Satria</cp:lastModifiedBy>
  <cp:revision>8</cp:revision>
  <dcterms:created xsi:type="dcterms:W3CDTF">2026-09-29T08:15:00Z</dcterms:created>
  <dcterms:modified xsi:type="dcterms:W3CDTF">2026-10-21T06:54:00Z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eyJoZGlkIjoiMTI3YTFiN2JkN2E2MzU2MzU3NGY3NzQyZGEzZTAyMmQiLCJ1c2VySWQiOiI4ODEzNDY4MjAyMzEwIn0=</vt:lpwstr>
  </property>
  <property fmtid="{D5CDD505-2E9C-101B-9397-08002B2CF9AE}" pid="3" name="KSOProductBuildVer">
    <vt:lpwstr>1033-12.1.0.29162</vt:lpwstr>
  </property>
  <property fmtid="{D5CDD505-2E9C-101B-9397-08002B2CF9AE}" pid="4" name="ICV">
    <vt:lpwstr>45242207DDF646AEA0FE90772DF3808C_13</vt:lpwstr>
  </property>
</Properties>
</file>