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FD" w:rsidRDefault="006E313F" w:rsidP="00A82AC4">
      <w:pPr>
        <w:jc w:val="center"/>
        <w:rPr>
          <w:b/>
          <w:szCs w:val="22"/>
          <w:lang w:val="id-ID"/>
        </w:rPr>
      </w:pPr>
      <w:bookmarkStart w:id="0" w:name="OLE_LINK7"/>
      <w:bookmarkStart w:id="1" w:name="_GoBack"/>
      <w:r w:rsidRPr="006E313F">
        <w:rPr>
          <w:b/>
          <w:szCs w:val="22"/>
        </w:rPr>
        <w:t>KANDUNGAN LOGAM BERAT PB (TIMBAL) DAN CU (TEMBAGA) PADA LAMUN (</w:t>
      </w:r>
      <w:r w:rsidRPr="006E313F">
        <w:rPr>
          <w:b/>
          <w:i/>
          <w:szCs w:val="22"/>
        </w:rPr>
        <w:t>THALLASIA HEMPRICHII</w:t>
      </w:r>
      <w:r w:rsidRPr="006E313F">
        <w:rPr>
          <w:b/>
          <w:szCs w:val="22"/>
        </w:rPr>
        <w:t>) DI DUSUN MELAHING DAN SAPA SEGAJAH BONTANG KALIMANTAN TIMUR</w:t>
      </w:r>
    </w:p>
    <w:bookmarkEnd w:id="1"/>
    <w:p w:rsidR="006E313F" w:rsidRPr="006E313F" w:rsidRDefault="006E313F" w:rsidP="00A82AC4">
      <w:pPr>
        <w:jc w:val="center"/>
        <w:rPr>
          <w:b/>
          <w:szCs w:val="22"/>
          <w:lang w:val="id-ID"/>
        </w:rPr>
      </w:pPr>
      <w:r>
        <w:rPr>
          <w:b/>
          <w:szCs w:val="22"/>
          <w:lang w:val="id-ID"/>
        </w:rPr>
        <w:t>“Content of Heavy Metals Pb and Cu on Thallasia hemprichii at Melahing Village and Sapa Segajah, Bontang, East Kalimantan”</w:t>
      </w:r>
    </w:p>
    <w:p w:rsidR="00EB0966" w:rsidRPr="00EB0966" w:rsidRDefault="006128FD" w:rsidP="00EB0966">
      <w:pPr>
        <w:spacing w:line="360" w:lineRule="auto"/>
        <w:jc w:val="center"/>
        <w:rPr>
          <w:b/>
          <w:szCs w:val="22"/>
          <w:vertAlign w:val="superscript"/>
        </w:rPr>
      </w:pPr>
      <w:r w:rsidRPr="00EE1A83">
        <w:rPr>
          <w:b/>
          <w:szCs w:val="22"/>
        </w:rPr>
        <w:t>Ridwan Kholil</w:t>
      </w:r>
      <w:r w:rsidR="00EE1A83" w:rsidRPr="00EE1A83">
        <w:rPr>
          <w:b/>
          <w:szCs w:val="22"/>
          <w:vertAlign w:val="superscript"/>
        </w:rPr>
        <w:t>1)</w:t>
      </w:r>
      <w:r w:rsidRPr="00EE1A83">
        <w:rPr>
          <w:b/>
          <w:szCs w:val="22"/>
        </w:rPr>
        <w:t>, Ristiana Eryati</w:t>
      </w:r>
      <w:r w:rsidR="00EE1A83" w:rsidRPr="00EE1A83">
        <w:rPr>
          <w:b/>
          <w:szCs w:val="22"/>
          <w:vertAlign w:val="superscript"/>
        </w:rPr>
        <w:t>2)</w:t>
      </w:r>
      <w:r w:rsidRPr="00EE1A83">
        <w:rPr>
          <w:b/>
          <w:szCs w:val="22"/>
        </w:rPr>
        <w:t>,</w:t>
      </w:r>
      <w:r w:rsidR="00A854A7">
        <w:rPr>
          <w:b/>
          <w:szCs w:val="22"/>
          <w:lang w:val="id-ID"/>
        </w:rPr>
        <w:t xml:space="preserve"> </w:t>
      </w:r>
      <w:r w:rsidRPr="00EE1A83">
        <w:rPr>
          <w:b/>
          <w:szCs w:val="22"/>
        </w:rPr>
        <w:t>Lily Inderia Sari</w:t>
      </w:r>
      <w:r w:rsidR="006E313F">
        <w:rPr>
          <w:b/>
          <w:szCs w:val="22"/>
          <w:vertAlign w:val="superscript"/>
          <w:lang w:val="id-ID"/>
        </w:rPr>
        <w:t>2</w:t>
      </w:r>
      <w:r w:rsidR="00EE1A83" w:rsidRPr="00EE1A83">
        <w:rPr>
          <w:b/>
          <w:szCs w:val="22"/>
          <w:vertAlign w:val="superscript"/>
        </w:rPr>
        <w:t>)</w:t>
      </w:r>
    </w:p>
    <w:p w:rsidR="00EB0966" w:rsidRPr="002F3DC0" w:rsidRDefault="00EB0966" w:rsidP="00EB0966">
      <w:pPr>
        <w:spacing w:after="0" w:line="240" w:lineRule="auto"/>
        <w:jc w:val="center"/>
        <w:rPr>
          <w:rFonts w:eastAsia="Times New Roman"/>
          <w:lang w:val="id-ID" w:eastAsia="id-ID"/>
        </w:rPr>
      </w:pPr>
      <w:r w:rsidRPr="00A81D3B">
        <w:rPr>
          <w:rFonts w:eastAsia="Times New Roman"/>
          <w:color w:val="000000"/>
          <w:vertAlign w:val="superscript"/>
          <w:lang w:eastAsia="id-ID"/>
        </w:rPr>
        <w:t xml:space="preserve">1) </w:t>
      </w:r>
      <w:r w:rsidRPr="00A81D3B">
        <w:rPr>
          <w:rFonts w:eastAsia="Times New Roman"/>
          <w:color w:val="000000"/>
          <w:lang w:eastAsia="id-ID"/>
        </w:rPr>
        <w:t xml:space="preserve">Mahasiswa </w:t>
      </w:r>
      <w:r w:rsidR="002F3DC0">
        <w:rPr>
          <w:rFonts w:eastAsia="Times New Roman"/>
          <w:color w:val="000000"/>
          <w:lang w:val="id-ID" w:eastAsia="id-ID"/>
        </w:rPr>
        <w:t>Jurusan Manajemen Sumberdaya Perairan</w:t>
      </w:r>
    </w:p>
    <w:p w:rsidR="00EB0966" w:rsidRPr="002F3DC0" w:rsidRDefault="00EB0966" w:rsidP="00EB0966">
      <w:pPr>
        <w:spacing w:after="0" w:line="240" w:lineRule="auto"/>
        <w:jc w:val="center"/>
        <w:rPr>
          <w:rFonts w:eastAsia="Times New Roman"/>
          <w:color w:val="000000"/>
          <w:lang w:val="id-ID" w:eastAsia="id-ID"/>
        </w:rPr>
      </w:pPr>
      <w:r w:rsidRPr="00A81D3B">
        <w:rPr>
          <w:rFonts w:eastAsia="Times New Roman"/>
          <w:color w:val="000000"/>
          <w:vertAlign w:val="superscript"/>
          <w:lang w:eastAsia="id-ID"/>
        </w:rPr>
        <w:t xml:space="preserve">2) </w:t>
      </w:r>
      <w:r w:rsidR="002F3DC0">
        <w:rPr>
          <w:rFonts w:eastAsia="Times New Roman"/>
          <w:color w:val="000000"/>
          <w:lang w:val="id-ID" w:eastAsia="id-ID"/>
        </w:rPr>
        <w:t>Staf Pengajar Jurusan Manajemen Sumberdaya Perairan</w:t>
      </w:r>
    </w:p>
    <w:p w:rsidR="00EB0966" w:rsidRPr="00EB0966" w:rsidRDefault="00EB0966" w:rsidP="00EB0966">
      <w:pPr>
        <w:spacing w:after="0" w:line="240" w:lineRule="auto"/>
        <w:jc w:val="center"/>
        <w:rPr>
          <w:rFonts w:eastAsia="Times New Roman"/>
          <w:color w:val="000000"/>
          <w:lang w:eastAsia="id-ID"/>
        </w:rPr>
      </w:pPr>
    </w:p>
    <w:p w:rsidR="006128FD" w:rsidRPr="00EE1A83" w:rsidRDefault="006128FD" w:rsidP="00EE1A83">
      <w:pPr>
        <w:spacing w:after="0" w:line="240" w:lineRule="auto"/>
        <w:jc w:val="center"/>
        <w:rPr>
          <w:szCs w:val="24"/>
        </w:rPr>
      </w:pPr>
      <w:r w:rsidRPr="00EE1A83">
        <w:rPr>
          <w:szCs w:val="24"/>
        </w:rPr>
        <w:t>Fakultas Perikanan dan Ilmu Kelautan,</w:t>
      </w:r>
      <w:r w:rsidR="00EE1A83" w:rsidRPr="00EE1A83">
        <w:rPr>
          <w:szCs w:val="24"/>
        </w:rPr>
        <w:t xml:space="preserve"> Universitas Mulawarman</w:t>
      </w:r>
    </w:p>
    <w:p w:rsidR="00EE1A83" w:rsidRPr="00EE1A83" w:rsidRDefault="00EE1A83" w:rsidP="00EE1A83">
      <w:pPr>
        <w:spacing w:after="0" w:line="240" w:lineRule="auto"/>
        <w:jc w:val="center"/>
        <w:rPr>
          <w:rFonts w:eastAsia="Times New Roman"/>
          <w:szCs w:val="24"/>
          <w:lang w:eastAsia="id-ID"/>
        </w:rPr>
      </w:pPr>
      <w:r w:rsidRPr="00EE1A83">
        <w:rPr>
          <w:rFonts w:eastAsia="Times New Roman"/>
          <w:color w:val="000000"/>
          <w:szCs w:val="24"/>
          <w:lang w:eastAsia="id-ID"/>
        </w:rPr>
        <w:t>Jl. Gn. Tabur Kampus Gunung Kelua Samarinda 75119</w:t>
      </w:r>
    </w:p>
    <w:p w:rsidR="006128FD" w:rsidRPr="00EE1A83" w:rsidRDefault="006128FD" w:rsidP="00EE1A83">
      <w:pPr>
        <w:spacing w:after="0" w:line="240" w:lineRule="auto"/>
        <w:jc w:val="center"/>
        <w:rPr>
          <w:szCs w:val="24"/>
        </w:rPr>
      </w:pPr>
      <w:r w:rsidRPr="00EE1A83">
        <w:rPr>
          <w:szCs w:val="24"/>
        </w:rPr>
        <w:t xml:space="preserve"> E</w:t>
      </w:r>
      <w:r w:rsidR="00EE1A83" w:rsidRPr="00EE1A83">
        <w:rPr>
          <w:szCs w:val="24"/>
        </w:rPr>
        <w:t xml:space="preserve">-mail: </w:t>
      </w:r>
      <w:hyperlink r:id="rId8" w:history="1">
        <w:r w:rsidR="00EE1A83" w:rsidRPr="00EE1A83">
          <w:rPr>
            <w:rStyle w:val="Hyperlink"/>
            <w:szCs w:val="24"/>
          </w:rPr>
          <w:t>ridwankholil10@gmail.com</w:t>
        </w:r>
      </w:hyperlink>
      <w:r w:rsidR="00EE1A83" w:rsidRPr="00EE1A83">
        <w:rPr>
          <w:szCs w:val="24"/>
        </w:rPr>
        <w:t xml:space="preserve"> </w:t>
      </w:r>
    </w:p>
    <w:p w:rsidR="006128FD" w:rsidRPr="00933373" w:rsidRDefault="006128FD" w:rsidP="006128FD">
      <w:pPr>
        <w:spacing w:after="0" w:line="360" w:lineRule="auto"/>
        <w:jc w:val="center"/>
        <w:rPr>
          <w:sz w:val="22"/>
          <w:szCs w:val="22"/>
        </w:rPr>
      </w:pPr>
    </w:p>
    <w:p w:rsidR="006128FD" w:rsidRPr="006E313F" w:rsidRDefault="006128FD" w:rsidP="00933373">
      <w:pPr>
        <w:spacing w:after="0" w:line="240" w:lineRule="auto"/>
        <w:jc w:val="center"/>
        <w:rPr>
          <w:b/>
          <w:i/>
          <w:sz w:val="22"/>
          <w:szCs w:val="22"/>
        </w:rPr>
      </w:pPr>
      <w:r w:rsidRPr="006E313F">
        <w:rPr>
          <w:b/>
          <w:i/>
          <w:sz w:val="22"/>
          <w:szCs w:val="22"/>
        </w:rPr>
        <w:t>ABSTRACT</w:t>
      </w:r>
    </w:p>
    <w:p w:rsidR="00C17ECC" w:rsidRPr="00A82AC4" w:rsidRDefault="00C17ECC" w:rsidP="00933373">
      <w:pPr>
        <w:spacing w:after="0" w:line="240" w:lineRule="auto"/>
        <w:jc w:val="center"/>
        <w:rPr>
          <w:i/>
          <w:sz w:val="22"/>
          <w:szCs w:val="22"/>
        </w:rPr>
      </w:pPr>
    </w:p>
    <w:p w:rsidR="00C17ECC" w:rsidRPr="00A82AC4" w:rsidRDefault="00EE1A83" w:rsidP="00933373">
      <w:pPr>
        <w:spacing w:after="0" w:line="240" w:lineRule="auto"/>
        <w:jc w:val="both"/>
        <w:rPr>
          <w:rStyle w:val="tlid-translation"/>
          <w:i/>
          <w:sz w:val="22"/>
          <w:szCs w:val="22"/>
        </w:rPr>
      </w:pPr>
      <w:r w:rsidRPr="00EE1A83">
        <w:rPr>
          <w:rStyle w:val="tlid-translation"/>
          <w:i/>
          <w:sz w:val="22"/>
          <w:szCs w:val="22"/>
        </w:rPr>
        <w:t xml:space="preserve">Heavy metals in the waters will be absorbed by living </w:t>
      </w:r>
      <w:proofErr w:type="gramStart"/>
      <w:r w:rsidRPr="00EE1A83">
        <w:rPr>
          <w:rStyle w:val="tlid-translation"/>
          <w:i/>
          <w:sz w:val="22"/>
          <w:szCs w:val="22"/>
        </w:rPr>
        <w:t>organisms through biological processes</w:t>
      </w:r>
      <w:proofErr w:type="gramEnd"/>
      <w:r w:rsidRPr="00EE1A83">
        <w:rPr>
          <w:rStyle w:val="tlid-translation"/>
          <w:i/>
          <w:sz w:val="22"/>
          <w:szCs w:val="22"/>
        </w:rPr>
        <w:t xml:space="preserve"> and eventually accumulate. The heavy metal content that accumulates in seawater and sediment will enter into the food chain system and affect the life of the organism</w:t>
      </w:r>
      <w:r>
        <w:rPr>
          <w:rStyle w:val="tlid-translation"/>
          <w:i/>
          <w:sz w:val="22"/>
          <w:szCs w:val="22"/>
        </w:rPr>
        <w:t xml:space="preserve">. </w:t>
      </w:r>
      <w:proofErr w:type="gramStart"/>
      <w:r w:rsidRPr="00EE1A83">
        <w:rPr>
          <w:rStyle w:val="tlid-translation"/>
          <w:i/>
          <w:sz w:val="22"/>
          <w:szCs w:val="22"/>
        </w:rPr>
        <w:t>seagrass</w:t>
      </w:r>
      <w:proofErr w:type="gramEnd"/>
      <w:r w:rsidRPr="00EE1A83">
        <w:rPr>
          <w:rStyle w:val="tlid-translation"/>
          <w:i/>
          <w:sz w:val="22"/>
          <w:szCs w:val="22"/>
        </w:rPr>
        <w:t xml:space="preserve"> beds are depictions of a series or environmental model on the basis of the same ecologi</w:t>
      </w:r>
      <w:r w:rsidR="00D43214">
        <w:rPr>
          <w:rStyle w:val="tlid-translation"/>
          <w:i/>
          <w:sz w:val="22"/>
          <w:szCs w:val="22"/>
        </w:rPr>
        <w:t xml:space="preserve">cal conditions in seagrass beds. </w:t>
      </w:r>
      <w:r w:rsidR="00C17ECC" w:rsidRPr="00A82AC4">
        <w:rPr>
          <w:rStyle w:val="tlid-translation"/>
          <w:i/>
          <w:sz w:val="22"/>
          <w:szCs w:val="22"/>
        </w:rPr>
        <w:t xml:space="preserve">The purpose of this study was to determine the content of heavy metals Lead (Pb) and Copper (Cu) in Seagrass (Thallasia hempichii) in the waters of </w:t>
      </w:r>
      <w:r w:rsidR="004A29F5" w:rsidRPr="00A82AC4">
        <w:rPr>
          <w:rStyle w:val="tlid-translation"/>
          <w:i/>
          <w:sz w:val="22"/>
          <w:szCs w:val="22"/>
        </w:rPr>
        <w:t>dusun Melahing</w:t>
      </w:r>
      <w:r w:rsidR="00C17ECC" w:rsidRPr="00A82AC4">
        <w:rPr>
          <w:rStyle w:val="tlid-translation"/>
          <w:i/>
          <w:sz w:val="22"/>
          <w:szCs w:val="22"/>
        </w:rPr>
        <w:t xml:space="preserve"> and Segajah </w:t>
      </w:r>
      <w:r w:rsidR="00201427" w:rsidRPr="00A82AC4">
        <w:rPr>
          <w:rStyle w:val="tlid-translation"/>
          <w:i/>
          <w:sz w:val="22"/>
          <w:szCs w:val="22"/>
        </w:rPr>
        <w:t xml:space="preserve">Sapa </w:t>
      </w:r>
      <w:r w:rsidR="00C17ECC" w:rsidRPr="00A82AC4">
        <w:rPr>
          <w:rStyle w:val="tlid-translation"/>
          <w:i/>
          <w:sz w:val="22"/>
          <w:szCs w:val="22"/>
        </w:rPr>
        <w:t>in Bontang City, East Kalimantan. This research was conducted for 2 months from March 2016 to April 2016, starting from resear</w:t>
      </w:r>
      <w:r w:rsidR="0038330B" w:rsidRPr="00A82AC4">
        <w:rPr>
          <w:rStyle w:val="tlid-translation"/>
          <w:i/>
          <w:sz w:val="22"/>
          <w:szCs w:val="22"/>
        </w:rPr>
        <w:t>ch preparation to data analysis</w:t>
      </w:r>
      <w:r w:rsidR="00C17ECC" w:rsidRPr="00A82AC4">
        <w:rPr>
          <w:rStyle w:val="tlid-translation"/>
          <w:i/>
          <w:sz w:val="22"/>
          <w:szCs w:val="22"/>
        </w:rPr>
        <w:t>.The main parameters observed were concentrations of Pb and Cu heavy metals in water, sediments and seagrasses. Supporting parameters for Water Quality in the study locations included: Temperature, pH, DO, Brightness , and Water, Sediment, and Seagrass Salinity were analyzed using Atomic Absorption Spectrophotometer (AAS) Pb, and Cu Concentration on Waters based on purposive sampling method found at each station. The highest concentration of Pb in Seagr</w:t>
      </w:r>
      <w:r w:rsidR="004A29F5" w:rsidRPr="00A82AC4">
        <w:rPr>
          <w:rStyle w:val="tlid-translation"/>
          <w:i/>
          <w:sz w:val="22"/>
          <w:szCs w:val="22"/>
        </w:rPr>
        <w:t>ass was found in dusun Melahing</w:t>
      </w:r>
      <w:r w:rsidR="00C17ECC" w:rsidRPr="00A82AC4">
        <w:rPr>
          <w:rStyle w:val="tlid-translation"/>
          <w:i/>
          <w:sz w:val="22"/>
          <w:szCs w:val="22"/>
        </w:rPr>
        <w:t xml:space="preserve"> in the E</w:t>
      </w:r>
      <w:r w:rsidR="004A29F5" w:rsidRPr="00A82AC4">
        <w:rPr>
          <w:rStyle w:val="tlid-translation"/>
          <w:i/>
          <w:sz w:val="22"/>
          <w:szCs w:val="22"/>
        </w:rPr>
        <w:t xml:space="preserve">ast with a </w:t>
      </w:r>
      <w:r w:rsidR="00201427" w:rsidRPr="00A82AC4">
        <w:rPr>
          <w:rStyle w:val="tlid-translation"/>
          <w:i/>
          <w:sz w:val="22"/>
          <w:szCs w:val="22"/>
        </w:rPr>
        <w:t>value of 51.03 mg/L</w:t>
      </w:r>
      <w:r w:rsidR="004A29F5" w:rsidRPr="00A82AC4">
        <w:rPr>
          <w:rStyle w:val="tlid-translation"/>
          <w:i/>
          <w:sz w:val="22"/>
          <w:szCs w:val="22"/>
        </w:rPr>
        <w:t>,</w:t>
      </w:r>
      <w:r w:rsidR="00C17ECC" w:rsidRPr="00A82AC4">
        <w:rPr>
          <w:rStyle w:val="tlid-translation"/>
          <w:i/>
          <w:sz w:val="22"/>
          <w:szCs w:val="22"/>
        </w:rPr>
        <w:t>while the highest Cu concentration in seag</w:t>
      </w:r>
      <w:r w:rsidR="00201427" w:rsidRPr="00A82AC4">
        <w:rPr>
          <w:rStyle w:val="tlid-translation"/>
          <w:i/>
          <w:sz w:val="22"/>
          <w:szCs w:val="22"/>
        </w:rPr>
        <w:t>rass was found on Segajah Sapa</w:t>
      </w:r>
      <w:r w:rsidR="00C17ECC" w:rsidRPr="00A82AC4">
        <w:rPr>
          <w:rStyle w:val="tlid-translation"/>
          <w:i/>
          <w:sz w:val="22"/>
          <w:szCs w:val="22"/>
        </w:rPr>
        <w:t xml:space="preserve"> at the southern p</w:t>
      </w:r>
      <w:r w:rsidR="00A82AC4" w:rsidRPr="00A82AC4">
        <w:rPr>
          <w:rStyle w:val="tlid-translation"/>
          <w:i/>
          <w:sz w:val="22"/>
          <w:szCs w:val="22"/>
        </w:rPr>
        <w:t>oint with a value of 7.98 mg/L</w:t>
      </w:r>
      <w:r w:rsidR="004A29F5" w:rsidRPr="00A82AC4">
        <w:rPr>
          <w:rStyle w:val="tlid-translation"/>
          <w:i/>
          <w:sz w:val="22"/>
          <w:szCs w:val="22"/>
        </w:rPr>
        <w:t>.</w:t>
      </w:r>
      <w:r w:rsidR="00C17ECC" w:rsidRPr="00A82AC4">
        <w:rPr>
          <w:rStyle w:val="tlid-translation"/>
          <w:i/>
          <w:sz w:val="22"/>
          <w:szCs w:val="22"/>
        </w:rPr>
        <w:t xml:space="preserve">The highest Pb concentration on Water in the </w:t>
      </w:r>
      <w:r w:rsidR="004A29F5" w:rsidRPr="00A82AC4">
        <w:rPr>
          <w:rStyle w:val="tlid-translation"/>
          <w:i/>
          <w:sz w:val="22"/>
          <w:szCs w:val="22"/>
        </w:rPr>
        <w:t>dusun Melahing</w:t>
      </w:r>
      <w:r w:rsidR="00C17ECC" w:rsidRPr="00A82AC4">
        <w:rPr>
          <w:rStyle w:val="tlid-translation"/>
          <w:i/>
          <w:sz w:val="22"/>
          <w:szCs w:val="22"/>
        </w:rPr>
        <w:t xml:space="preserve"> at the East p</w:t>
      </w:r>
      <w:r w:rsidR="00A82AC4" w:rsidRPr="00A82AC4">
        <w:rPr>
          <w:rStyle w:val="tlid-translation"/>
          <w:i/>
          <w:sz w:val="22"/>
          <w:szCs w:val="22"/>
        </w:rPr>
        <w:t>oint with a value of 0.47 mg/L</w:t>
      </w:r>
      <w:r w:rsidR="004A29F5" w:rsidRPr="00A82AC4">
        <w:rPr>
          <w:rStyle w:val="tlid-translation"/>
          <w:i/>
          <w:sz w:val="22"/>
          <w:szCs w:val="22"/>
        </w:rPr>
        <w:t>,</w:t>
      </w:r>
      <w:r w:rsidR="00C17ECC" w:rsidRPr="00A82AC4">
        <w:rPr>
          <w:rStyle w:val="tlid-translation"/>
          <w:i/>
          <w:sz w:val="22"/>
          <w:szCs w:val="22"/>
        </w:rPr>
        <w:t xml:space="preserve">while the highest Cu concentration in the Water was found in the East Point </w:t>
      </w:r>
      <w:r w:rsidR="004A29F5" w:rsidRPr="00A82AC4">
        <w:rPr>
          <w:rStyle w:val="tlid-translation"/>
          <w:i/>
          <w:sz w:val="22"/>
          <w:szCs w:val="22"/>
        </w:rPr>
        <w:t>dusun Me</w:t>
      </w:r>
      <w:r w:rsidR="00A82AC4" w:rsidRPr="00A82AC4">
        <w:rPr>
          <w:rStyle w:val="tlid-translation"/>
          <w:i/>
          <w:sz w:val="22"/>
          <w:szCs w:val="22"/>
        </w:rPr>
        <w:t>lahing with a value of 0.10 mg/L</w:t>
      </w:r>
      <w:r w:rsidR="004A29F5" w:rsidRPr="00A82AC4">
        <w:rPr>
          <w:rStyle w:val="tlid-translation"/>
          <w:i/>
          <w:sz w:val="22"/>
          <w:szCs w:val="22"/>
        </w:rPr>
        <w:t>.</w:t>
      </w:r>
      <w:r w:rsidR="00C17ECC" w:rsidRPr="00A82AC4">
        <w:rPr>
          <w:rStyle w:val="tlid-translation"/>
          <w:i/>
          <w:sz w:val="22"/>
          <w:szCs w:val="22"/>
        </w:rPr>
        <w:t xml:space="preserve">The highest Pb concentration in the Sediment was found in </w:t>
      </w:r>
      <w:r w:rsidR="004A29F5" w:rsidRPr="00A82AC4">
        <w:rPr>
          <w:rStyle w:val="tlid-translation"/>
          <w:i/>
          <w:sz w:val="22"/>
          <w:szCs w:val="22"/>
        </w:rPr>
        <w:t>dusun Melahing</w:t>
      </w:r>
      <w:r w:rsidR="00C17ECC" w:rsidRPr="00A82AC4">
        <w:rPr>
          <w:rStyle w:val="tlid-translation"/>
          <w:i/>
          <w:sz w:val="22"/>
          <w:szCs w:val="22"/>
        </w:rPr>
        <w:t xml:space="preserve"> the southern poi</w:t>
      </w:r>
      <w:r w:rsidR="00A82AC4" w:rsidRPr="00A82AC4">
        <w:rPr>
          <w:rStyle w:val="tlid-translation"/>
          <w:i/>
          <w:sz w:val="22"/>
          <w:szCs w:val="22"/>
        </w:rPr>
        <w:t>nt with a value of 201.69 mg/L</w:t>
      </w:r>
      <w:r w:rsidR="004A29F5" w:rsidRPr="00A82AC4">
        <w:rPr>
          <w:rStyle w:val="tlid-translation"/>
          <w:i/>
          <w:sz w:val="22"/>
          <w:szCs w:val="22"/>
        </w:rPr>
        <w:t>,</w:t>
      </w:r>
      <w:r w:rsidR="00C17ECC" w:rsidRPr="00A82AC4">
        <w:rPr>
          <w:rStyle w:val="tlid-translation"/>
          <w:i/>
          <w:sz w:val="22"/>
          <w:szCs w:val="22"/>
        </w:rPr>
        <w:t xml:space="preserve">while the highest Cu concentration in sediment is found in the southern point of </w:t>
      </w:r>
      <w:r w:rsidR="004A29F5" w:rsidRPr="00A82AC4">
        <w:rPr>
          <w:rStyle w:val="tlid-translation"/>
          <w:i/>
          <w:sz w:val="22"/>
          <w:szCs w:val="22"/>
        </w:rPr>
        <w:t>dusun Melahing</w:t>
      </w:r>
      <w:r w:rsidR="00C17ECC" w:rsidRPr="00A82AC4">
        <w:rPr>
          <w:rStyle w:val="tlid-translation"/>
          <w:i/>
          <w:sz w:val="22"/>
          <w:szCs w:val="22"/>
        </w:rPr>
        <w:t xml:space="preserve"> wi</w:t>
      </w:r>
      <w:r w:rsidR="00A82AC4" w:rsidRPr="00A82AC4">
        <w:rPr>
          <w:rStyle w:val="tlid-translation"/>
          <w:i/>
          <w:sz w:val="22"/>
          <w:szCs w:val="22"/>
        </w:rPr>
        <w:t>th a value of 23.16 mg/L</w:t>
      </w:r>
      <w:r w:rsidR="00C17ECC" w:rsidRPr="00A82AC4">
        <w:rPr>
          <w:rStyle w:val="tlid-translation"/>
          <w:i/>
          <w:sz w:val="22"/>
          <w:szCs w:val="22"/>
        </w:rPr>
        <w:t>.</w:t>
      </w:r>
    </w:p>
    <w:p w:rsidR="0038330B" w:rsidRPr="00A82AC4" w:rsidRDefault="0038330B" w:rsidP="00933373">
      <w:pPr>
        <w:spacing w:after="0" w:line="240" w:lineRule="auto"/>
        <w:jc w:val="both"/>
        <w:rPr>
          <w:rStyle w:val="tlid-translation"/>
          <w:i/>
          <w:sz w:val="22"/>
          <w:szCs w:val="22"/>
        </w:rPr>
      </w:pPr>
    </w:p>
    <w:p w:rsidR="0038330B" w:rsidRPr="006E313F" w:rsidRDefault="00EE1A83" w:rsidP="00933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kern w:val="0"/>
          <w:sz w:val="22"/>
          <w:szCs w:val="22"/>
          <w:lang w:val="id-ID" w:eastAsia="en-US"/>
        </w:rPr>
      </w:pPr>
      <w:r w:rsidRPr="006E313F">
        <w:rPr>
          <w:rFonts w:eastAsia="Times New Roman"/>
          <w:b/>
          <w:i/>
          <w:kern w:val="0"/>
          <w:sz w:val="22"/>
          <w:szCs w:val="22"/>
          <w:lang w:eastAsia="en-US"/>
        </w:rPr>
        <w:t>Keywords:</w:t>
      </w:r>
      <w:r>
        <w:rPr>
          <w:rFonts w:eastAsia="Times New Roman"/>
          <w:i/>
          <w:kern w:val="0"/>
          <w:sz w:val="22"/>
          <w:szCs w:val="22"/>
          <w:lang w:eastAsia="en-US"/>
        </w:rPr>
        <w:t xml:space="preserve"> </w:t>
      </w:r>
      <w:r w:rsidR="0031516E">
        <w:rPr>
          <w:rFonts w:eastAsia="Times New Roman"/>
          <w:i/>
          <w:kern w:val="0"/>
          <w:sz w:val="22"/>
          <w:szCs w:val="22"/>
          <w:lang w:eastAsia="en-US"/>
        </w:rPr>
        <w:t>heavy metal</w:t>
      </w:r>
      <w:r w:rsidR="006E313F">
        <w:rPr>
          <w:rFonts w:eastAsia="Times New Roman"/>
          <w:i/>
          <w:kern w:val="0"/>
          <w:sz w:val="22"/>
          <w:szCs w:val="22"/>
          <w:lang w:val="id-ID" w:eastAsia="en-US"/>
        </w:rPr>
        <w:t>,</w:t>
      </w:r>
      <w:r w:rsidR="006E313F" w:rsidRPr="006E313F">
        <w:rPr>
          <w:rFonts w:eastAsia="Times New Roman"/>
          <w:i/>
          <w:kern w:val="0"/>
          <w:sz w:val="22"/>
          <w:szCs w:val="22"/>
          <w:lang w:eastAsia="en-US"/>
        </w:rPr>
        <w:t xml:space="preserve"> </w:t>
      </w:r>
      <w:r w:rsidR="006E313F">
        <w:rPr>
          <w:rFonts w:eastAsia="Times New Roman"/>
          <w:i/>
          <w:kern w:val="0"/>
          <w:sz w:val="22"/>
          <w:szCs w:val="22"/>
          <w:lang w:eastAsia="en-US"/>
        </w:rPr>
        <w:t>Seagrass (Thalasia hemprichii),</w:t>
      </w:r>
      <w:r w:rsidR="006E313F" w:rsidRPr="006E313F">
        <w:rPr>
          <w:rFonts w:eastAsia="Times New Roman"/>
          <w:i/>
          <w:kern w:val="0"/>
          <w:sz w:val="22"/>
          <w:szCs w:val="22"/>
          <w:lang w:eastAsia="en-US"/>
        </w:rPr>
        <w:t xml:space="preserve"> </w:t>
      </w:r>
      <w:r w:rsidR="006E313F">
        <w:rPr>
          <w:rFonts w:eastAsia="Times New Roman"/>
          <w:i/>
          <w:kern w:val="0"/>
          <w:sz w:val="22"/>
          <w:szCs w:val="22"/>
          <w:lang w:eastAsia="en-US"/>
        </w:rPr>
        <w:t>Water</w:t>
      </w:r>
    </w:p>
    <w:bookmarkEnd w:id="0"/>
    <w:p w:rsidR="006E313F" w:rsidRDefault="006E313F" w:rsidP="00933373">
      <w:pPr>
        <w:spacing w:line="240" w:lineRule="auto"/>
        <w:contextualSpacing/>
        <w:jc w:val="center"/>
        <w:rPr>
          <w:b/>
          <w:sz w:val="22"/>
          <w:szCs w:val="22"/>
          <w:lang w:val="id-ID"/>
        </w:rPr>
      </w:pPr>
    </w:p>
    <w:p w:rsidR="009D0B61" w:rsidRPr="00933373" w:rsidRDefault="009D0B61" w:rsidP="00933373">
      <w:pPr>
        <w:spacing w:line="240" w:lineRule="auto"/>
        <w:contextualSpacing/>
        <w:jc w:val="center"/>
        <w:rPr>
          <w:b/>
          <w:sz w:val="22"/>
          <w:szCs w:val="22"/>
        </w:rPr>
      </w:pPr>
      <w:r w:rsidRPr="00933373">
        <w:rPr>
          <w:b/>
          <w:sz w:val="22"/>
          <w:szCs w:val="22"/>
        </w:rPr>
        <w:t>PENDAHULUAN</w:t>
      </w:r>
    </w:p>
    <w:p w:rsidR="009D0B61" w:rsidRPr="00933373" w:rsidRDefault="009D0B61" w:rsidP="00933373">
      <w:pPr>
        <w:spacing w:line="240" w:lineRule="auto"/>
        <w:ind w:firstLine="720"/>
        <w:contextualSpacing/>
        <w:jc w:val="both"/>
        <w:rPr>
          <w:sz w:val="22"/>
          <w:szCs w:val="22"/>
        </w:rPr>
      </w:pPr>
      <w:r w:rsidRPr="00933373">
        <w:rPr>
          <w:sz w:val="22"/>
          <w:szCs w:val="22"/>
        </w:rPr>
        <w:t>Pencemaran logam berat merupakan permasalahan yang sangat serius untuk ditangani, karena merugikan lingkungan dan ekosistem secara umum.Sejak kasus merkuri di Minamata Jepang pada 1953, pencemaran logam berat semakin sering terjadi dan semakin banyak dilaporkan.Beberapa penelitin tentang logam berat telah banyak dilakukan dengan memanfaat biota laut sebagai bioindiaktor. Salah satu indikator gangguan lingkungan di laut adalah kandungan logam berat  dalam  perairan  pesisir  yang  berasal dari kegiatan industri maupun alam, serta logam  berat  yang  dapat  membentuk senyawa toksik. Keberadaan logam berat di perairan laut dapat berasal dari berbagai sumber, antara lain dari kegiatan pertambangan, rumah tangga, limbah pertanian dan buangan industri (Parawita</w:t>
      </w:r>
      <w:r w:rsidRPr="00982D0D">
        <w:rPr>
          <w:i/>
          <w:sz w:val="22"/>
          <w:szCs w:val="22"/>
        </w:rPr>
        <w:t xml:space="preserve"> dkk</w:t>
      </w:r>
      <w:proofErr w:type="gramStart"/>
      <w:r w:rsidRPr="00933373">
        <w:rPr>
          <w:sz w:val="22"/>
          <w:szCs w:val="22"/>
        </w:rPr>
        <w:t>,2009</w:t>
      </w:r>
      <w:proofErr w:type="gramEnd"/>
      <w:r w:rsidRPr="00933373">
        <w:rPr>
          <w:sz w:val="22"/>
          <w:szCs w:val="22"/>
        </w:rPr>
        <w:t xml:space="preserve">). </w:t>
      </w:r>
    </w:p>
    <w:p w:rsidR="00EE1A83" w:rsidRPr="00933373" w:rsidRDefault="009D0B61" w:rsidP="00933373">
      <w:pPr>
        <w:spacing w:line="240" w:lineRule="auto"/>
        <w:ind w:firstLine="720"/>
        <w:contextualSpacing/>
        <w:jc w:val="both"/>
        <w:rPr>
          <w:sz w:val="22"/>
          <w:szCs w:val="22"/>
        </w:rPr>
      </w:pPr>
      <w:r w:rsidRPr="00933373">
        <w:rPr>
          <w:sz w:val="22"/>
          <w:szCs w:val="22"/>
        </w:rPr>
        <w:lastRenderedPageBreak/>
        <w:t xml:space="preserve">Logam berat yang berada di perairan </w:t>
      </w:r>
      <w:proofErr w:type="gramStart"/>
      <w:r w:rsidRPr="00933373">
        <w:rPr>
          <w:sz w:val="22"/>
          <w:szCs w:val="22"/>
        </w:rPr>
        <w:t>akan</w:t>
      </w:r>
      <w:proofErr w:type="gramEnd"/>
      <w:r w:rsidRPr="00933373">
        <w:rPr>
          <w:sz w:val="22"/>
          <w:szCs w:val="22"/>
        </w:rPr>
        <w:t xml:space="preserve"> diserap oleh organisme hidup melalui proses biologis dan akhirnya terakumulasi. Kandungan logam berat yang menumpuk pada air laut dan sedimen </w:t>
      </w:r>
      <w:proofErr w:type="gramStart"/>
      <w:r w:rsidRPr="00933373">
        <w:rPr>
          <w:sz w:val="22"/>
          <w:szCs w:val="22"/>
        </w:rPr>
        <w:t>akan</w:t>
      </w:r>
      <w:proofErr w:type="gramEnd"/>
      <w:r w:rsidRPr="00933373">
        <w:rPr>
          <w:sz w:val="22"/>
          <w:szCs w:val="22"/>
        </w:rPr>
        <w:t xml:space="preserve"> masuk kedalam sistem rantai makanan dan berpengaruh pada kehidupan organisme (Said </w:t>
      </w:r>
      <w:r w:rsidRPr="00982D0D">
        <w:rPr>
          <w:i/>
          <w:sz w:val="22"/>
          <w:szCs w:val="22"/>
        </w:rPr>
        <w:t xml:space="preserve">dkk, </w:t>
      </w:r>
      <w:r w:rsidRPr="00933373">
        <w:rPr>
          <w:sz w:val="22"/>
          <w:szCs w:val="22"/>
        </w:rPr>
        <w:t xml:space="preserve">2009). </w:t>
      </w:r>
    </w:p>
    <w:p w:rsidR="009D0B61" w:rsidRPr="00933373" w:rsidRDefault="009D0B61" w:rsidP="00982D0D">
      <w:pPr>
        <w:spacing w:line="240" w:lineRule="auto"/>
        <w:ind w:firstLine="720"/>
        <w:contextualSpacing/>
        <w:jc w:val="both"/>
        <w:rPr>
          <w:sz w:val="22"/>
          <w:szCs w:val="22"/>
        </w:rPr>
      </w:pPr>
      <w:r w:rsidRPr="00933373">
        <w:rPr>
          <w:sz w:val="22"/>
          <w:szCs w:val="22"/>
        </w:rPr>
        <w:t>Ekosistem pesisir umumnya terdiri atas 3 komponen penyusun yaitu lamun</w:t>
      </w:r>
      <w:proofErr w:type="gramStart"/>
      <w:r w:rsidRPr="00933373">
        <w:rPr>
          <w:sz w:val="22"/>
          <w:szCs w:val="22"/>
        </w:rPr>
        <w:t>,terumbu</w:t>
      </w:r>
      <w:proofErr w:type="gramEnd"/>
      <w:r w:rsidRPr="00933373">
        <w:rPr>
          <w:sz w:val="22"/>
          <w:szCs w:val="22"/>
        </w:rPr>
        <w:t xml:space="preserve"> karang serta mangrove. </w:t>
      </w:r>
      <w:proofErr w:type="gramStart"/>
      <w:r w:rsidRPr="00933373">
        <w:rPr>
          <w:sz w:val="22"/>
          <w:szCs w:val="22"/>
        </w:rPr>
        <w:t>Bersama-sama ketiga ekosistem tersebut membuat wilayah pesisir menjadi daerah yang relatif sangat subur dan produktif.</w:t>
      </w:r>
      <w:proofErr w:type="gramEnd"/>
      <w:r w:rsidRPr="00933373">
        <w:rPr>
          <w:sz w:val="22"/>
          <w:szCs w:val="22"/>
        </w:rPr>
        <w:t xml:space="preserve"> Komunitas Lamun sangat berperan penting pada fungsi-</w:t>
      </w:r>
      <w:proofErr w:type="gramStart"/>
      <w:r w:rsidRPr="00933373">
        <w:rPr>
          <w:sz w:val="22"/>
          <w:szCs w:val="22"/>
        </w:rPr>
        <w:t>fungsi  biologis</w:t>
      </w:r>
      <w:proofErr w:type="gramEnd"/>
      <w:r w:rsidRPr="00933373">
        <w:rPr>
          <w:sz w:val="22"/>
          <w:szCs w:val="22"/>
        </w:rPr>
        <w:t xml:space="preserve">  dan fisik dari lingkungan pesisir. Pola zonasi </w:t>
      </w:r>
      <w:proofErr w:type="gramStart"/>
      <w:r w:rsidRPr="00933373">
        <w:rPr>
          <w:sz w:val="22"/>
          <w:szCs w:val="22"/>
        </w:rPr>
        <w:t>padang</w:t>
      </w:r>
      <w:proofErr w:type="gramEnd"/>
      <w:r w:rsidRPr="00933373">
        <w:rPr>
          <w:sz w:val="22"/>
          <w:szCs w:val="22"/>
        </w:rPr>
        <w:t xml:space="preserve"> lamun adalah gambaran yang berupa rangkaian atau model lingkungan dengan dasar kondisi ekologis yang</w:t>
      </w:r>
      <w:r w:rsidR="00982D0D">
        <w:rPr>
          <w:sz w:val="22"/>
          <w:szCs w:val="22"/>
        </w:rPr>
        <w:t xml:space="preserve"> </w:t>
      </w:r>
      <w:r w:rsidRPr="00933373">
        <w:rPr>
          <w:sz w:val="22"/>
          <w:szCs w:val="22"/>
        </w:rPr>
        <w:t>sama pada padang lamun. Aktivitas manusia yang tidak</w:t>
      </w:r>
      <w:r w:rsidR="004549C5">
        <w:rPr>
          <w:sz w:val="22"/>
          <w:szCs w:val="22"/>
        </w:rPr>
        <w:pict>
          <v:group id="_x0000_s1058" style="position:absolute;left:0;text-align:left;margin-left:43.85pt;margin-top:23.45pt;width:1.8pt;height:.75pt;z-index:-251655168;mso-position-horizontal-relative:page;mso-position-vertical-relative:text" coordorigin="877,469" coordsize="36,15" o:allowincell="f">
            <v:shape id="_x0000_s1059" style="position:absolute;left:898;top:477;width:8;height:0" coordsize="8,0" o:allowincell="f" path="m7,l,e" filled="f" strokecolor="#99f">
              <v:path arrowok="t"/>
            </v:shape>
            <v:shape id="_x0000_s1060" style="position:absolute;left:892;top:477;width:6;height:0" coordsize="6,0" o:allowincell="f" path="m5,l,e" filled="f" strokecolor="#99f">
              <v:path arrowok="t"/>
            </v:shape>
            <v:shape id="_x0000_s1061" style="position:absolute;left:884;top:477;width:8;height:0" coordsize="8,0" o:allowincell="f" path="m8,l,e" filled="f" strokecolor="#99f">
              <v:path arrowok="t"/>
            </v:shape>
            <w10:wrap anchorx="page"/>
          </v:group>
        </w:pict>
      </w:r>
      <w:r w:rsidR="004549C5">
        <w:rPr>
          <w:sz w:val="22"/>
          <w:szCs w:val="22"/>
        </w:rPr>
        <w:pict>
          <v:shape id="_x0000_s1062" style="position:absolute;left:0;text-align:left;margin-left:59.35pt;margin-top:40.4pt;width:0;height:.3pt;z-index:-251654144;mso-position-horizontal-relative:page;mso-position-vertical-relative:text" coordsize="1,7" o:allowincell="f" path="m,l,7e" filled="f" strokecolor="#99f">
            <v:path arrowok="t"/>
            <w10:wrap anchorx="page"/>
          </v:shape>
        </w:pict>
      </w:r>
      <w:r w:rsidR="004549C5">
        <w:rPr>
          <w:sz w:val="22"/>
          <w:szCs w:val="22"/>
        </w:rPr>
        <w:pict>
          <v:shape id="_x0000_s1063" style="position:absolute;left:0;text-align:left;margin-left:56.35pt;margin-top:37.4pt;width:0;height:.3pt;z-index:-251653120;mso-position-horizontal-relative:page;mso-position-vertical-relative:text" coordsize="1,7" o:allowincell="f" path="m,l,7e" filled="f" strokecolor="#17365d">
            <v:path arrowok="t"/>
            <w10:wrap anchorx="page"/>
          </v:shape>
        </w:pict>
      </w:r>
      <w:r w:rsidRPr="00933373">
        <w:rPr>
          <w:sz w:val="22"/>
          <w:szCs w:val="22"/>
        </w:rPr>
        <w:t xml:space="preserve"> memperhatikan lingkungan pesisir </w:t>
      </w:r>
      <w:proofErr w:type="gramStart"/>
      <w:r w:rsidRPr="00933373">
        <w:rPr>
          <w:sz w:val="22"/>
          <w:szCs w:val="22"/>
        </w:rPr>
        <w:t>akan</w:t>
      </w:r>
      <w:proofErr w:type="gramEnd"/>
      <w:r w:rsidRPr="00933373">
        <w:rPr>
          <w:sz w:val="22"/>
          <w:szCs w:val="22"/>
        </w:rPr>
        <w:t xml:space="preserve"> mengakibatkan perubahan komunitas lamun sebagai penunjang ekosistem pesisir.</w:t>
      </w:r>
    </w:p>
    <w:p w:rsidR="009D0B61" w:rsidRPr="00933373" w:rsidRDefault="009D0B61" w:rsidP="00933373">
      <w:pPr>
        <w:spacing w:line="240" w:lineRule="auto"/>
        <w:ind w:firstLine="720"/>
        <w:contextualSpacing/>
        <w:jc w:val="both"/>
        <w:rPr>
          <w:color w:val="000000"/>
          <w:sz w:val="22"/>
          <w:szCs w:val="22"/>
        </w:rPr>
      </w:pPr>
      <w:proofErr w:type="gramStart"/>
      <w:r w:rsidRPr="00933373">
        <w:rPr>
          <w:sz w:val="22"/>
          <w:szCs w:val="22"/>
        </w:rPr>
        <w:t xml:space="preserve">Dusun Melahing dan </w:t>
      </w:r>
      <w:r w:rsidR="00982D0D">
        <w:rPr>
          <w:sz w:val="22"/>
          <w:szCs w:val="22"/>
        </w:rPr>
        <w:t>Sapa</w:t>
      </w:r>
      <w:r w:rsidRPr="00933373">
        <w:rPr>
          <w:sz w:val="22"/>
          <w:szCs w:val="22"/>
        </w:rPr>
        <w:t xml:space="preserve"> Segajah,</w:t>
      </w:r>
      <w:r w:rsidR="00982D0D">
        <w:rPr>
          <w:sz w:val="22"/>
          <w:szCs w:val="22"/>
        </w:rPr>
        <w:t xml:space="preserve"> </w:t>
      </w:r>
      <w:r w:rsidRPr="00933373">
        <w:rPr>
          <w:sz w:val="22"/>
          <w:szCs w:val="22"/>
        </w:rPr>
        <w:t>Bontang Kalimantan Timur terdapat ekosistem lamun yang berhubungan erat dengan daratan dan lautan.</w:t>
      </w:r>
      <w:proofErr w:type="gramEnd"/>
      <w:r w:rsidRPr="00933373">
        <w:rPr>
          <w:sz w:val="22"/>
          <w:szCs w:val="22"/>
        </w:rPr>
        <w:t xml:space="preserve"> </w:t>
      </w:r>
      <w:proofErr w:type="gramStart"/>
      <w:r w:rsidRPr="00933373">
        <w:rPr>
          <w:sz w:val="22"/>
          <w:szCs w:val="22"/>
        </w:rPr>
        <w:t>Akibat limpahan air hujan dari tempat Pembuangan aktivitas rumah tangga dan aktifitas perusahaan Gas dan kimia disekitarnya maka dapat membawa bahan- bahan yang beracun seperti logam berat Timbal (Pb) dan Tembaga (Cu).</w:t>
      </w:r>
      <w:proofErr w:type="gramEnd"/>
      <w:r w:rsidRPr="00933373">
        <w:rPr>
          <w:sz w:val="22"/>
          <w:szCs w:val="22"/>
        </w:rPr>
        <w:t xml:space="preserve"> </w:t>
      </w:r>
      <w:proofErr w:type="gramStart"/>
      <w:r w:rsidRPr="00933373">
        <w:rPr>
          <w:sz w:val="22"/>
          <w:szCs w:val="22"/>
        </w:rPr>
        <w:t>Dampak ini terlihat sewaktu kapal-kapal menggunakan bahan bakar solar dan bensin, penggunaan cat pada dinding kapal yang diduga berpotensi menghasilkan ti</w:t>
      </w:r>
      <w:r w:rsidR="0031516E">
        <w:rPr>
          <w:sz w:val="22"/>
          <w:szCs w:val="22"/>
        </w:rPr>
        <w:t>mbal</w:t>
      </w:r>
      <w:r w:rsidRPr="00933373">
        <w:rPr>
          <w:sz w:val="22"/>
          <w:szCs w:val="22"/>
        </w:rPr>
        <w:t>.</w:t>
      </w:r>
      <w:proofErr w:type="gramEnd"/>
      <w:r w:rsidRPr="00933373">
        <w:rPr>
          <w:sz w:val="22"/>
          <w:szCs w:val="22"/>
        </w:rPr>
        <w:t xml:space="preserve"> Selain  itu  dari  pencucian lambung kapal juga dapat menghasilkan polutan logam berat Pb dan Cu.</w:t>
      </w:r>
      <w:r w:rsidR="0031516E">
        <w:rPr>
          <w:sz w:val="22"/>
          <w:szCs w:val="22"/>
        </w:rPr>
        <w:t xml:space="preserve"> </w:t>
      </w:r>
      <w:r w:rsidRPr="00933373">
        <w:rPr>
          <w:sz w:val="22"/>
          <w:szCs w:val="22"/>
        </w:rPr>
        <w:t>Logam berat apabila terdapat di perairan dalam jumlah yang melampaui batas, akan mempengaruhi kehidupan biota yang hidup</w:t>
      </w:r>
      <w:r w:rsidR="0031516E">
        <w:rPr>
          <w:sz w:val="22"/>
          <w:szCs w:val="22"/>
        </w:rPr>
        <w:t xml:space="preserve"> di perairan tersebut, termasuk </w:t>
      </w:r>
      <w:r w:rsidRPr="00933373">
        <w:rPr>
          <w:sz w:val="22"/>
          <w:szCs w:val="22"/>
        </w:rPr>
        <w:t xml:space="preserve">lamun. </w:t>
      </w:r>
    </w:p>
    <w:p w:rsidR="009D0B61" w:rsidRPr="00933373" w:rsidRDefault="009D0B61" w:rsidP="00933373">
      <w:pPr>
        <w:autoSpaceDE w:val="0"/>
        <w:autoSpaceDN w:val="0"/>
        <w:adjustRightInd w:val="0"/>
        <w:spacing w:before="74" w:after="0" w:line="240" w:lineRule="auto"/>
        <w:ind w:left="100" w:right="-38" w:firstLine="620"/>
        <w:jc w:val="both"/>
        <w:rPr>
          <w:color w:val="000000"/>
          <w:spacing w:val="-2"/>
          <w:sz w:val="22"/>
          <w:szCs w:val="22"/>
        </w:rPr>
      </w:pPr>
      <w:proofErr w:type="gramStart"/>
      <w:r w:rsidRPr="00933373">
        <w:rPr>
          <w:color w:val="000000"/>
          <w:sz w:val="22"/>
          <w:szCs w:val="22"/>
        </w:rPr>
        <w:t>Ol</w:t>
      </w:r>
      <w:r w:rsidRPr="00933373">
        <w:rPr>
          <w:color w:val="000000"/>
          <w:spacing w:val="-1"/>
          <w:sz w:val="22"/>
          <w:szCs w:val="22"/>
        </w:rPr>
        <w:t>e</w:t>
      </w:r>
      <w:r w:rsidRPr="00933373">
        <w:rPr>
          <w:color w:val="000000"/>
          <w:sz w:val="22"/>
          <w:szCs w:val="22"/>
        </w:rPr>
        <w:t>h K</w:t>
      </w:r>
      <w:r w:rsidRPr="00933373">
        <w:rPr>
          <w:color w:val="000000"/>
          <w:spacing w:val="-1"/>
          <w:sz w:val="22"/>
          <w:szCs w:val="22"/>
        </w:rPr>
        <w:t>a</w:t>
      </w:r>
      <w:r w:rsidRPr="00933373">
        <w:rPr>
          <w:color w:val="000000"/>
          <w:sz w:val="22"/>
          <w:szCs w:val="22"/>
        </w:rPr>
        <w:t>r</w:t>
      </w:r>
      <w:r w:rsidRPr="00933373">
        <w:rPr>
          <w:color w:val="000000"/>
          <w:spacing w:val="-2"/>
          <w:sz w:val="22"/>
          <w:szCs w:val="22"/>
        </w:rPr>
        <w:t>e</w:t>
      </w:r>
      <w:r w:rsidRPr="00933373">
        <w:rPr>
          <w:color w:val="000000"/>
          <w:spacing w:val="2"/>
          <w:sz w:val="22"/>
          <w:szCs w:val="22"/>
        </w:rPr>
        <w:t>n</w:t>
      </w:r>
      <w:r w:rsidRPr="00933373">
        <w:rPr>
          <w:color w:val="000000"/>
          <w:sz w:val="22"/>
          <w:szCs w:val="22"/>
        </w:rPr>
        <w:t>a i</w:t>
      </w:r>
      <w:r w:rsidRPr="00933373">
        <w:rPr>
          <w:color w:val="000000"/>
          <w:spacing w:val="1"/>
          <w:sz w:val="22"/>
          <w:szCs w:val="22"/>
        </w:rPr>
        <w:t>t</w:t>
      </w:r>
      <w:r w:rsidRPr="00933373">
        <w:rPr>
          <w:color w:val="000000"/>
          <w:sz w:val="22"/>
          <w:szCs w:val="22"/>
        </w:rPr>
        <w:t>u, p</w:t>
      </w:r>
      <w:r w:rsidRPr="00933373">
        <w:rPr>
          <w:color w:val="000000"/>
          <w:spacing w:val="-1"/>
          <w:sz w:val="22"/>
          <w:szCs w:val="22"/>
        </w:rPr>
        <w:t>e</w:t>
      </w:r>
      <w:r w:rsidRPr="00933373">
        <w:rPr>
          <w:color w:val="000000"/>
          <w:sz w:val="22"/>
          <w:szCs w:val="22"/>
        </w:rPr>
        <w:t>rlu di</w:t>
      </w:r>
      <w:r w:rsidRPr="00933373">
        <w:rPr>
          <w:color w:val="000000"/>
          <w:spacing w:val="1"/>
          <w:sz w:val="22"/>
          <w:szCs w:val="22"/>
        </w:rPr>
        <w:t>l</w:t>
      </w:r>
      <w:r w:rsidRPr="00933373">
        <w:rPr>
          <w:color w:val="000000"/>
          <w:spacing w:val="-1"/>
          <w:sz w:val="22"/>
          <w:szCs w:val="22"/>
        </w:rPr>
        <w:t>a</w:t>
      </w:r>
      <w:r w:rsidRPr="00933373">
        <w:rPr>
          <w:color w:val="000000"/>
          <w:sz w:val="22"/>
          <w:szCs w:val="22"/>
        </w:rPr>
        <w:t>kuk</w:t>
      </w:r>
      <w:r w:rsidRPr="00933373">
        <w:rPr>
          <w:color w:val="000000"/>
          <w:spacing w:val="-1"/>
          <w:sz w:val="22"/>
          <w:szCs w:val="22"/>
        </w:rPr>
        <w:t>a</w:t>
      </w:r>
      <w:r w:rsidRPr="00933373">
        <w:rPr>
          <w:color w:val="000000"/>
          <w:sz w:val="22"/>
          <w:szCs w:val="22"/>
        </w:rPr>
        <w:t>n</w:t>
      </w:r>
      <w:r w:rsidRPr="00933373">
        <w:rPr>
          <w:color w:val="000000"/>
          <w:spacing w:val="1"/>
          <w:sz w:val="22"/>
          <w:szCs w:val="22"/>
        </w:rPr>
        <w:t xml:space="preserve"> </w:t>
      </w:r>
      <w:r w:rsidRPr="00933373">
        <w:rPr>
          <w:color w:val="000000"/>
          <w:sz w:val="22"/>
          <w:szCs w:val="22"/>
        </w:rPr>
        <w:t>p</w:t>
      </w:r>
      <w:r w:rsidRPr="00933373">
        <w:rPr>
          <w:color w:val="000000"/>
          <w:spacing w:val="-1"/>
          <w:sz w:val="22"/>
          <w:szCs w:val="22"/>
        </w:rPr>
        <w:t>e</w:t>
      </w:r>
      <w:r w:rsidRPr="00933373">
        <w:rPr>
          <w:color w:val="000000"/>
          <w:sz w:val="22"/>
          <w:szCs w:val="22"/>
        </w:rPr>
        <w:t>n</w:t>
      </w:r>
      <w:r w:rsidRPr="00933373">
        <w:rPr>
          <w:color w:val="000000"/>
          <w:spacing w:val="-1"/>
          <w:sz w:val="22"/>
          <w:szCs w:val="22"/>
        </w:rPr>
        <w:t>e</w:t>
      </w:r>
      <w:r w:rsidRPr="00933373">
        <w:rPr>
          <w:color w:val="000000"/>
          <w:sz w:val="22"/>
          <w:szCs w:val="22"/>
        </w:rPr>
        <w:t>l</w:t>
      </w:r>
      <w:r w:rsidRPr="00933373">
        <w:rPr>
          <w:color w:val="000000"/>
          <w:spacing w:val="1"/>
          <w:sz w:val="22"/>
          <w:szCs w:val="22"/>
        </w:rPr>
        <w:t>i</w:t>
      </w:r>
      <w:r w:rsidRPr="00933373">
        <w:rPr>
          <w:color w:val="000000"/>
          <w:sz w:val="22"/>
          <w:szCs w:val="22"/>
        </w:rPr>
        <w:t>t</w:t>
      </w:r>
      <w:r w:rsidRPr="00933373">
        <w:rPr>
          <w:color w:val="000000"/>
          <w:spacing w:val="1"/>
          <w:sz w:val="22"/>
          <w:szCs w:val="22"/>
        </w:rPr>
        <w:t>i</w:t>
      </w:r>
      <w:r w:rsidRPr="00933373">
        <w:rPr>
          <w:color w:val="000000"/>
          <w:spacing w:val="-1"/>
          <w:sz w:val="22"/>
          <w:szCs w:val="22"/>
        </w:rPr>
        <w:t>a</w:t>
      </w:r>
      <w:r w:rsidRPr="00933373">
        <w:rPr>
          <w:color w:val="000000"/>
          <w:sz w:val="22"/>
          <w:szCs w:val="22"/>
        </w:rPr>
        <w:t>n</w:t>
      </w:r>
      <w:r w:rsidRPr="00933373">
        <w:rPr>
          <w:color w:val="000000"/>
          <w:spacing w:val="1"/>
          <w:sz w:val="22"/>
          <w:szCs w:val="22"/>
        </w:rPr>
        <w:t xml:space="preserve"> </w:t>
      </w:r>
      <w:r w:rsidRPr="00933373">
        <w:rPr>
          <w:color w:val="000000"/>
          <w:sz w:val="22"/>
          <w:szCs w:val="22"/>
        </w:rPr>
        <w:t>untuk meng</w:t>
      </w:r>
      <w:r w:rsidRPr="00933373">
        <w:rPr>
          <w:color w:val="000000"/>
          <w:spacing w:val="-1"/>
          <w:sz w:val="22"/>
          <w:szCs w:val="22"/>
        </w:rPr>
        <w:t>e</w:t>
      </w:r>
      <w:r w:rsidRPr="00933373">
        <w:rPr>
          <w:color w:val="000000"/>
          <w:sz w:val="22"/>
          <w:szCs w:val="22"/>
        </w:rPr>
        <w:t>tahui k</w:t>
      </w:r>
      <w:r w:rsidRPr="00933373">
        <w:rPr>
          <w:color w:val="000000"/>
          <w:spacing w:val="-1"/>
          <w:sz w:val="22"/>
          <w:szCs w:val="22"/>
        </w:rPr>
        <w:t>a</w:t>
      </w:r>
      <w:r w:rsidRPr="00933373">
        <w:rPr>
          <w:color w:val="000000"/>
          <w:sz w:val="22"/>
          <w:szCs w:val="22"/>
        </w:rPr>
        <w:t>ndu</w:t>
      </w:r>
      <w:r w:rsidRPr="00933373">
        <w:rPr>
          <w:color w:val="000000"/>
          <w:spacing w:val="2"/>
          <w:sz w:val="22"/>
          <w:szCs w:val="22"/>
        </w:rPr>
        <w:t>n</w:t>
      </w:r>
      <w:r w:rsidRPr="00933373">
        <w:rPr>
          <w:color w:val="000000"/>
          <w:spacing w:val="-2"/>
          <w:sz w:val="22"/>
          <w:szCs w:val="22"/>
        </w:rPr>
        <w:t>g</w:t>
      </w:r>
      <w:r w:rsidRPr="00933373">
        <w:rPr>
          <w:color w:val="000000"/>
          <w:spacing w:val="-1"/>
          <w:sz w:val="22"/>
          <w:szCs w:val="22"/>
        </w:rPr>
        <w:t>a</w:t>
      </w:r>
      <w:r w:rsidRPr="00933373">
        <w:rPr>
          <w:color w:val="000000"/>
          <w:sz w:val="22"/>
          <w:szCs w:val="22"/>
        </w:rPr>
        <w:t>n</w:t>
      </w:r>
      <w:r w:rsidRPr="00933373">
        <w:rPr>
          <w:color w:val="000000"/>
          <w:spacing w:val="2"/>
          <w:sz w:val="22"/>
          <w:szCs w:val="22"/>
        </w:rPr>
        <w:t xml:space="preserve"> </w:t>
      </w:r>
      <w:r w:rsidRPr="00933373">
        <w:rPr>
          <w:color w:val="000000"/>
          <w:spacing w:val="1"/>
          <w:sz w:val="22"/>
          <w:szCs w:val="22"/>
        </w:rPr>
        <w:t>P</w:t>
      </w:r>
      <w:r w:rsidRPr="00933373">
        <w:rPr>
          <w:color w:val="000000"/>
          <w:sz w:val="22"/>
          <w:szCs w:val="22"/>
        </w:rPr>
        <w:t>b dan Cu p</w:t>
      </w:r>
      <w:r w:rsidRPr="00933373">
        <w:rPr>
          <w:color w:val="000000"/>
          <w:spacing w:val="-1"/>
          <w:sz w:val="22"/>
          <w:szCs w:val="22"/>
        </w:rPr>
        <w:t>a</w:t>
      </w:r>
      <w:r w:rsidRPr="00933373">
        <w:rPr>
          <w:color w:val="000000"/>
          <w:sz w:val="22"/>
          <w:szCs w:val="22"/>
        </w:rPr>
        <w:t xml:space="preserve">da lamun di </w:t>
      </w:r>
      <w:r w:rsidRPr="00933373">
        <w:rPr>
          <w:color w:val="000000"/>
          <w:spacing w:val="1"/>
          <w:sz w:val="22"/>
          <w:szCs w:val="22"/>
        </w:rPr>
        <w:t>P</w:t>
      </w:r>
      <w:r w:rsidRPr="00933373">
        <w:rPr>
          <w:color w:val="000000"/>
          <w:spacing w:val="-1"/>
          <w:sz w:val="22"/>
          <w:szCs w:val="22"/>
        </w:rPr>
        <w:t>e</w:t>
      </w:r>
      <w:r w:rsidRPr="00933373">
        <w:rPr>
          <w:color w:val="000000"/>
          <w:sz w:val="22"/>
          <w:szCs w:val="22"/>
        </w:rPr>
        <w:t>r</w:t>
      </w:r>
      <w:r w:rsidRPr="00933373">
        <w:rPr>
          <w:color w:val="000000"/>
          <w:spacing w:val="-2"/>
          <w:sz w:val="22"/>
          <w:szCs w:val="22"/>
        </w:rPr>
        <w:t>a</w:t>
      </w:r>
      <w:r w:rsidRPr="00933373">
        <w:rPr>
          <w:color w:val="000000"/>
          <w:sz w:val="22"/>
          <w:szCs w:val="22"/>
        </w:rPr>
        <w:t>ir</w:t>
      </w:r>
      <w:r w:rsidRPr="00933373">
        <w:rPr>
          <w:color w:val="000000"/>
          <w:spacing w:val="-1"/>
          <w:sz w:val="22"/>
          <w:szCs w:val="22"/>
        </w:rPr>
        <w:t>a</w:t>
      </w:r>
      <w:r w:rsidRPr="00933373">
        <w:rPr>
          <w:color w:val="000000"/>
          <w:sz w:val="22"/>
          <w:szCs w:val="22"/>
        </w:rPr>
        <w:t>n Kota Bontang Kalimantan Timur.</w:t>
      </w:r>
      <w:proofErr w:type="gramEnd"/>
      <w:r w:rsidRPr="00933373">
        <w:rPr>
          <w:color w:val="000000"/>
          <w:sz w:val="22"/>
          <w:szCs w:val="22"/>
        </w:rPr>
        <w:t xml:space="preserve"> Ad</w:t>
      </w:r>
      <w:r w:rsidRPr="00933373">
        <w:rPr>
          <w:color w:val="000000"/>
          <w:spacing w:val="-1"/>
          <w:sz w:val="22"/>
          <w:szCs w:val="22"/>
        </w:rPr>
        <w:t>a</w:t>
      </w:r>
      <w:r w:rsidRPr="00933373">
        <w:rPr>
          <w:color w:val="000000"/>
          <w:spacing w:val="5"/>
          <w:sz w:val="22"/>
          <w:szCs w:val="22"/>
        </w:rPr>
        <w:t>n</w:t>
      </w:r>
      <w:r w:rsidRPr="00933373">
        <w:rPr>
          <w:color w:val="000000"/>
          <w:spacing w:val="-5"/>
          <w:sz w:val="22"/>
          <w:szCs w:val="22"/>
        </w:rPr>
        <w:t>y</w:t>
      </w:r>
      <w:r w:rsidRPr="00933373">
        <w:rPr>
          <w:color w:val="000000"/>
          <w:sz w:val="22"/>
          <w:szCs w:val="22"/>
        </w:rPr>
        <w:t xml:space="preserve">a </w:t>
      </w:r>
      <w:r w:rsidRPr="00933373">
        <w:rPr>
          <w:color w:val="000000"/>
          <w:spacing w:val="-1"/>
          <w:sz w:val="22"/>
          <w:szCs w:val="22"/>
        </w:rPr>
        <w:t>a</w:t>
      </w:r>
      <w:r w:rsidRPr="00933373">
        <w:rPr>
          <w:color w:val="000000"/>
          <w:sz w:val="22"/>
          <w:szCs w:val="22"/>
        </w:rPr>
        <w:t>kt</w:t>
      </w:r>
      <w:r w:rsidRPr="00933373">
        <w:rPr>
          <w:color w:val="000000"/>
          <w:spacing w:val="1"/>
          <w:sz w:val="22"/>
          <w:szCs w:val="22"/>
        </w:rPr>
        <w:t>i</w:t>
      </w:r>
      <w:r w:rsidRPr="00933373">
        <w:rPr>
          <w:color w:val="000000"/>
          <w:sz w:val="22"/>
          <w:szCs w:val="22"/>
        </w:rPr>
        <w:t>vi</w:t>
      </w:r>
      <w:r w:rsidRPr="00933373">
        <w:rPr>
          <w:color w:val="000000"/>
          <w:spacing w:val="1"/>
          <w:sz w:val="22"/>
          <w:szCs w:val="22"/>
        </w:rPr>
        <w:t>t</w:t>
      </w:r>
      <w:r w:rsidRPr="00933373">
        <w:rPr>
          <w:color w:val="000000"/>
          <w:spacing w:val="-1"/>
          <w:sz w:val="22"/>
          <w:szCs w:val="22"/>
        </w:rPr>
        <w:t>a</w:t>
      </w:r>
      <w:r w:rsidRPr="00933373">
        <w:rPr>
          <w:color w:val="000000"/>
          <w:sz w:val="22"/>
          <w:szCs w:val="22"/>
        </w:rPr>
        <w:t>s p</w:t>
      </w:r>
      <w:r w:rsidRPr="00933373">
        <w:rPr>
          <w:color w:val="000000"/>
          <w:spacing w:val="-1"/>
          <w:sz w:val="22"/>
          <w:szCs w:val="22"/>
        </w:rPr>
        <w:t>e</w:t>
      </w:r>
      <w:r w:rsidRPr="00933373">
        <w:rPr>
          <w:color w:val="000000"/>
          <w:sz w:val="22"/>
          <w:szCs w:val="22"/>
        </w:rPr>
        <w:t>n</w:t>
      </w:r>
      <w:r w:rsidRPr="00933373">
        <w:rPr>
          <w:color w:val="000000"/>
          <w:spacing w:val="-1"/>
          <w:sz w:val="22"/>
          <w:szCs w:val="22"/>
        </w:rPr>
        <w:t>a</w:t>
      </w:r>
      <w:r w:rsidRPr="00933373">
        <w:rPr>
          <w:color w:val="000000"/>
          <w:sz w:val="22"/>
          <w:szCs w:val="22"/>
        </w:rPr>
        <w:t>mba</w:t>
      </w:r>
      <w:r w:rsidRPr="00933373">
        <w:rPr>
          <w:color w:val="000000"/>
          <w:spacing w:val="2"/>
          <w:sz w:val="22"/>
          <w:szCs w:val="22"/>
        </w:rPr>
        <w:t>n</w:t>
      </w:r>
      <w:r w:rsidRPr="00933373">
        <w:rPr>
          <w:color w:val="000000"/>
          <w:sz w:val="22"/>
          <w:szCs w:val="22"/>
        </w:rPr>
        <w:t>g</w:t>
      </w:r>
      <w:r w:rsidRPr="00933373">
        <w:rPr>
          <w:color w:val="000000"/>
          <w:spacing w:val="-1"/>
          <w:sz w:val="22"/>
          <w:szCs w:val="22"/>
        </w:rPr>
        <w:t>a</w:t>
      </w:r>
      <w:r w:rsidRPr="00933373">
        <w:rPr>
          <w:color w:val="000000"/>
          <w:sz w:val="22"/>
          <w:szCs w:val="22"/>
        </w:rPr>
        <w:t>n</w:t>
      </w:r>
      <w:r w:rsidRPr="00933373">
        <w:rPr>
          <w:color w:val="000000"/>
          <w:spacing w:val="2"/>
          <w:sz w:val="22"/>
          <w:szCs w:val="22"/>
        </w:rPr>
        <w:t xml:space="preserve"> </w:t>
      </w:r>
      <w:r w:rsidRPr="00933373">
        <w:rPr>
          <w:color w:val="000000"/>
          <w:sz w:val="22"/>
          <w:szCs w:val="22"/>
        </w:rPr>
        <w:t>b</w:t>
      </w:r>
      <w:r w:rsidRPr="00933373">
        <w:rPr>
          <w:color w:val="000000"/>
          <w:spacing w:val="-1"/>
          <w:sz w:val="22"/>
          <w:szCs w:val="22"/>
        </w:rPr>
        <w:t>a</w:t>
      </w:r>
      <w:r w:rsidRPr="00933373">
        <w:rPr>
          <w:color w:val="000000"/>
          <w:sz w:val="22"/>
          <w:szCs w:val="22"/>
        </w:rPr>
        <w:t xml:space="preserve">uksit, industri </w:t>
      </w:r>
      <w:r w:rsidRPr="00933373">
        <w:rPr>
          <w:color w:val="000000"/>
          <w:spacing w:val="-2"/>
          <w:sz w:val="22"/>
          <w:szCs w:val="22"/>
        </w:rPr>
        <w:t>g</w:t>
      </w:r>
      <w:r w:rsidRPr="00933373">
        <w:rPr>
          <w:color w:val="000000"/>
          <w:spacing w:val="-1"/>
          <w:sz w:val="22"/>
          <w:szCs w:val="22"/>
        </w:rPr>
        <w:t>a</w:t>
      </w:r>
      <w:r w:rsidRPr="00933373">
        <w:rPr>
          <w:color w:val="000000"/>
          <w:spacing w:val="3"/>
          <w:sz w:val="22"/>
          <w:szCs w:val="22"/>
        </w:rPr>
        <w:t>l</w:t>
      </w:r>
      <w:r w:rsidRPr="00933373">
        <w:rPr>
          <w:color w:val="000000"/>
          <w:spacing w:val="-1"/>
          <w:sz w:val="22"/>
          <w:szCs w:val="22"/>
        </w:rPr>
        <w:t>a</w:t>
      </w:r>
      <w:r w:rsidRPr="00933373">
        <w:rPr>
          <w:color w:val="000000"/>
          <w:spacing w:val="2"/>
          <w:sz w:val="22"/>
          <w:szCs w:val="22"/>
        </w:rPr>
        <w:t>n</w:t>
      </w:r>
      <w:r w:rsidRPr="00933373">
        <w:rPr>
          <w:color w:val="000000"/>
          <w:spacing w:val="-2"/>
          <w:sz w:val="22"/>
          <w:szCs w:val="22"/>
        </w:rPr>
        <w:t>g</w:t>
      </w:r>
      <w:r w:rsidRPr="00933373">
        <w:rPr>
          <w:color w:val="000000"/>
          <w:spacing w:val="-1"/>
          <w:sz w:val="22"/>
          <w:szCs w:val="22"/>
        </w:rPr>
        <w:t>a</w:t>
      </w:r>
      <w:r w:rsidRPr="00933373">
        <w:rPr>
          <w:color w:val="000000"/>
          <w:sz w:val="22"/>
          <w:szCs w:val="22"/>
        </w:rPr>
        <w:t xml:space="preserve">n </w:t>
      </w:r>
      <w:r w:rsidRPr="00933373">
        <w:rPr>
          <w:color w:val="000000"/>
          <w:spacing w:val="2"/>
          <w:sz w:val="22"/>
          <w:szCs w:val="22"/>
        </w:rPr>
        <w:t>k</w:t>
      </w:r>
      <w:r w:rsidRPr="00933373">
        <w:rPr>
          <w:color w:val="000000"/>
          <w:spacing w:val="-1"/>
          <w:sz w:val="22"/>
          <w:szCs w:val="22"/>
        </w:rPr>
        <w:t>a</w:t>
      </w:r>
      <w:r w:rsidRPr="00933373">
        <w:rPr>
          <w:color w:val="000000"/>
          <w:sz w:val="22"/>
          <w:szCs w:val="22"/>
        </w:rPr>
        <w:t>p</w:t>
      </w:r>
      <w:r w:rsidRPr="00933373">
        <w:rPr>
          <w:color w:val="000000"/>
          <w:spacing w:val="-1"/>
          <w:sz w:val="22"/>
          <w:szCs w:val="22"/>
        </w:rPr>
        <w:t>a</w:t>
      </w:r>
      <w:r w:rsidRPr="00933373">
        <w:rPr>
          <w:color w:val="000000"/>
          <w:sz w:val="22"/>
          <w:szCs w:val="22"/>
        </w:rPr>
        <w:t>l s</w:t>
      </w:r>
      <w:r w:rsidRPr="00933373">
        <w:rPr>
          <w:color w:val="000000"/>
          <w:spacing w:val="-1"/>
          <w:sz w:val="22"/>
          <w:szCs w:val="22"/>
        </w:rPr>
        <w:t>e</w:t>
      </w:r>
      <w:r w:rsidRPr="00933373">
        <w:rPr>
          <w:color w:val="000000"/>
          <w:sz w:val="22"/>
          <w:szCs w:val="22"/>
        </w:rPr>
        <w:t>r</w:t>
      </w:r>
      <w:r w:rsidRPr="00933373">
        <w:rPr>
          <w:color w:val="000000"/>
          <w:spacing w:val="2"/>
          <w:sz w:val="22"/>
          <w:szCs w:val="22"/>
        </w:rPr>
        <w:t>t</w:t>
      </w:r>
      <w:r w:rsidRPr="00933373">
        <w:rPr>
          <w:color w:val="000000"/>
          <w:sz w:val="22"/>
          <w:szCs w:val="22"/>
        </w:rPr>
        <w:t>a</w:t>
      </w:r>
      <w:r w:rsidRPr="00933373">
        <w:rPr>
          <w:color w:val="000000"/>
          <w:spacing w:val="59"/>
          <w:sz w:val="22"/>
          <w:szCs w:val="22"/>
        </w:rPr>
        <w:t xml:space="preserve"> </w:t>
      </w:r>
      <w:r w:rsidRPr="00933373">
        <w:rPr>
          <w:color w:val="000000"/>
          <w:sz w:val="22"/>
          <w:szCs w:val="22"/>
        </w:rPr>
        <w:t>s</w:t>
      </w:r>
      <w:r w:rsidRPr="00933373">
        <w:rPr>
          <w:color w:val="000000"/>
          <w:spacing w:val="1"/>
          <w:sz w:val="22"/>
          <w:szCs w:val="22"/>
        </w:rPr>
        <w:t>a</w:t>
      </w:r>
      <w:r w:rsidRPr="00933373">
        <w:rPr>
          <w:color w:val="000000"/>
          <w:sz w:val="22"/>
          <w:szCs w:val="22"/>
        </w:rPr>
        <w:t xml:space="preserve">mpah </w:t>
      </w:r>
      <w:r w:rsidRPr="00933373">
        <w:rPr>
          <w:color w:val="000000"/>
          <w:spacing w:val="-5"/>
          <w:sz w:val="22"/>
          <w:szCs w:val="22"/>
        </w:rPr>
        <w:t>y</w:t>
      </w:r>
      <w:r w:rsidRPr="00933373">
        <w:rPr>
          <w:color w:val="000000"/>
          <w:spacing w:val="1"/>
          <w:sz w:val="22"/>
          <w:szCs w:val="22"/>
        </w:rPr>
        <w:t>a</w:t>
      </w:r>
      <w:r w:rsidRPr="00933373">
        <w:rPr>
          <w:color w:val="000000"/>
          <w:spacing w:val="2"/>
          <w:sz w:val="22"/>
          <w:szCs w:val="22"/>
        </w:rPr>
        <w:t>n</w:t>
      </w:r>
      <w:r w:rsidRPr="00933373">
        <w:rPr>
          <w:color w:val="000000"/>
          <w:sz w:val="22"/>
          <w:szCs w:val="22"/>
        </w:rPr>
        <w:t>g</w:t>
      </w:r>
      <w:r w:rsidRPr="00933373">
        <w:rPr>
          <w:color w:val="000000"/>
          <w:spacing w:val="57"/>
          <w:sz w:val="22"/>
          <w:szCs w:val="22"/>
        </w:rPr>
        <w:t xml:space="preserve"> </w:t>
      </w:r>
      <w:r w:rsidRPr="00933373">
        <w:rPr>
          <w:color w:val="000000"/>
          <w:sz w:val="22"/>
          <w:szCs w:val="22"/>
        </w:rPr>
        <w:t>b</w:t>
      </w:r>
      <w:r w:rsidRPr="00933373">
        <w:rPr>
          <w:color w:val="000000"/>
          <w:spacing w:val="1"/>
          <w:sz w:val="22"/>
          <w:szCs w:val="22"/>
        </w:rPr>
        <w:t>e</w:t>
      </w:r>
      <w:r w:rsidRPr="00933373">
        <w:rPr>
          <w:color w:val="000000"/>
          <w:sz w:val="22"/>
          <w:szCs w:val="22"/>
        </w:rPr>
        <w:t>r</w:t>
      </w:r>
      <w:r w:rsidRPr="00933373">
        <w:rPr>
          <w:color w:val="000000"/>
          <w:spacing w:val="-2"/>
          <w:sz w:val="22"/>
          <w:szCs w:val="22"/>
        </w:rPr>
        <w:t>a</w:t>
      </w:r>
      <w:r w:rsidRPr="00933373">
        <w:rPr>
          <w:color w:val="000000"/>
          <w:sz w:val="22"/>
          <w:szCs w:val="22"/>
        </w:rPr>
        <w:t>s</w:t>
      </w:r>
      <w:r w:rsidRPr="00933373">
        <w:rPr>
          <w:color w:val="000000"/>
          <w:spacing w:val="-1"/>
          <w:sz w:val="22"/>
          <w:szCs w:val="22"/>
        </w:rPr>
        <w:t>a</w:t>
      </w:r>
      <w:r w:rsidRPr="00933373">
        <w:rPr>
          <w:color w:val="000000"/>
          <w:sz w:val="22"/>
          <w:szCs w:val="22"/>
        </w:rPr>
        <w:t>l d</w:t>
      </w:r>
      <w:r w:rsidRPr="00933373">
        <w:rPr>
          <w:color w:val="000000"/>
          <w:spacing w:val="-1"/>
          <w:sz w:val="22"/>
          <w:szCs w:val="22"/>
        </w:rPr>
        <w:t>a</w:t>
      </w:r>
      <w:r w:rsidRPr="00933373">
        <w:rPr>
          <w:color w:val="000000"/>
          <w:sz w:val="22"/>
          <w:szCs w:val="22"/>
        </w:rPr>
        <w:t>ri bu</w:t>
      </w:r>
      <w:r w:rsidRPr="00933373">
        <w:rPr>
          <w:color w:val="000000"/>
          <w:spacing w:val="-1"/>
          <w:sz w:val="22"/>
          <w:szCs w:val="22"/>
        </w:rPr>
        <w:t>a</w:t>
      </w:r>
      <w:r w:rsidRPr="00933373">
        <w:rPr>
          <w:color w:val="000000"/>
          <w:spacing w:val="2"/>
          <w:sz w:val="22"/>
          <w:szCs w:val="22"/>
        </w:rPr>
        <w:t>n</w:t>
      </w:r>
      <w:r w:rsidRPr="00933373">
        <w:rPr>
          <w:color w:val="000000"/>
          <w:sz w:val="22"/>
          <w:szCs w:val="22"/>
        </w:rPr>
        <w:t>g</w:t>
      </w:r>
      <w:r w:rsidRPr="00933373">
        <w:rPr>
          <w:color w:val="000000"/>
          <w:spacing w:val="-1"/>
          <w:sz w:val="22"/>
          <w:szCs w:val="22"/>
        </w:rPr>
        <w:t>a</w:t>
      </w:r>
      <w:r w:rsidRPr="00933373">
        <w:rPr>
          <w:color w:val="000000"/>
          <w:sz w:val="22"/>
          <w:szCs w:val="22"/>
        </w:rPr>
        <w:t xml:space="preserve">n </w:t>
      </w:r>
      <w:r w:rsidRPr="00933373">
        <w:rPr>
          <w:color w:val="000000"/>
          <w:spacing w:val="3"/>
          <w:sz w:val="22"/>
          <w:szCs w:val="22"/>
        </w:rPr>
        <w:t>m</w:t>
      </w:r>
      <w:r w:rsidRPr="00933373">
        <w:rPr>
          <w:color w:val="000000"/>
          <w:spacing w:val="-1"/>
          <w:sz w:val="22"/>
          <w:szCs w:val="22"/>
        </w:rPr>
        <w:t>a</w:t>
      </w:r>
      <w:r w:rsidRPr="00933373">
        <w:rPr>
          <w:color w:val="000000"/>
          <w:spacing w:val="2"/>
          <w:sz w:val="22"/>
          <w:szCs w:val="22"/>
        </w:rPr>
        <w:t>s</w:t>
      </w:r>
      <w:r w:rsidRPr="00933373">
        <w:rPr>
          <w:color w:val="000000"/>
          <w:spacing w:val="-5"/>
          <w:sz w:val="22"/>
          <w:szCs w:val="22"/>
        </w:rPr>
        <w:t>y</w:t>
      </w:r>
      <w:r w:rsidRPr="00933373">
        <w:rPr>
          <w:color w:val="000000"/>
          <w:spacing w:val="1"/>
          <w:sz w:val="22"/>
          <w:szCs w:val="22"/>
        </w:rPr>
        <w:t>a</w:t>
      </w:r>
      <w:r w:rsidRPr="00933373">
        <w:rPr>
          <w:color w:val="000000"/>
          <w:sz w:val="22"/>
          <w:szCs w:val="22"/>
        </w:rPr>
        <w:t>r</w:t>
      </w:r>
      <w:r w:rsidRPr="00933373">
        <w:rPr>
          <w:color w:val="000000"/>
          <w:spacing w:val="-2"/>
          <w:sz w:val="22"/>
          <w:szCs w:val="22"/>
        </w:rPr>
        <w:t>a</w:t>
      </w:r>
      <w:r w:rsidRPr="00933373">
        <w:rPr>
          <w:color w:val="000000"/>
          <w:spacing w:val="2"/>
          <w:sz w:val="22"/>
          <w:szCs w:val="22"/>
        </w:rPr>
        <w:t>k</w:t>
      </w:r>
      <w:r w:rsidRPr="00933373">
        <w:rPr>
          <w:color w:val="000000"/>
          <w:spacing w:val="-1"/>
          <w:sz w:val="22"/>
          <w:szCs w:val="22"/>
        </w:rPr>
        <w:t>a</w:t>
      </w:r>
      <w:r w:rsidRPr="00933373">
        <w:rPr>
          <w:color w:val="000000"/>
          <w:sz w:val="22"/>
          <w:szCs w:val="22"/>
        </w:rPr>
        <w:t>t d</w:t>
      </w:r>
      <w:r w:rsidRPr="00933373">
        <w:rPr>
          <w:color w:val="000000"/>
          <w:spacing w:val="-1"/>
          <w:sz w:val="22"/>
          <w:szCs w:val="22"/>
        </w:rPr>
        <w:t>a</w:t>
      </w:r>
      <w:r w:rsidRPr="00933373">
        <w:rPr>
          <w:color w:val="000000"/>
          <w:spacing w:val="2"/>
          <w:sz w:val="22"/>
          <w:szCs w:val="22"/>
        </w:rPr>
        <w:t>p</w:t>
      </w:r>
      <w:r w:rsidRPr="00933373">
        <w:rPr>
          <w:color w:val="000000"/>
          <w:spacing w:val="-1"/>
          <w:sz w:val="22"/>
          <w:szCs w:val="22"/>
        </w:rPr>
        <w:t>a</w:t>
      </w:r>
      <w:r w:rsidRPr="00933373">
        <w:rPr>
          <w:color w:val="000000"/>
          <w:sz w:val="22"/>
          <w:szCs w:val="22"/>
        </w:rPr>
        <w:t>t m</w:t>
      </w:r>
      <w:r w:rsidRPr="00933373">
        <w:rPr>
          <w:color w:val="000000"/>
          <w:spacing w:val="-1"/>
          <w:sz w:val="22"/>
          <w:szCs w:val="22"/>
        </w:rPr>
        <w:t>e</w:t>
      </w:r>
      <w:r w:rsidRPr="00933373">
        <w:rPr>
          <w:color w:val="000000"/>
          <w:sz w:val="22"/>
          <w:szCs w:val="22"/>
        </w:rPr>
        <w:t>n</w:t>
      </w:r>
      <w:r w:rsidRPr="00933373">
        <w:rPr>
          <w:color w:val="000000"/>
          <w:spacing w:val="-2"/>
          <w:sz w:val="22"/>
          <w:szCs w:val="22"/>
        </w:rPr>
        <w:t>g</w:t>
      </w:r>
      <w:r w:rsidRPr="00933373">
        <w:rPr>
          <w:color w:val="000000"/>
          <w:spacing w:val="2"/>
          <w:sz w:val="22"/>
          <w:szCs w:val="22"/>
        </w:rPr>
        <w:t>h</w:t>
      </w:r>
      <w:r w:rsidRPr="00933373">
        <w:rPr>
          <w:color w:val="000000"/>
          <w:spacing w:val="-1"/>
          <w:sz w:val="22"/>
          <w:szCs w:val="22"/>
        </w:rPr>
        <w:t>a</w:t>
      </w:r>
      <w:r w:rsidRPr="00933373">
        <w:rPr>
          <w:color w:val="000000"/>
          <w:sz w:val="22"/>
          <w:szCs w:val="22"/>
        </w:rPr>
        <w:t>si</w:t>
      </w:r>
      <w:r w:rsidRPr="00933373">
        <w:rPr>
          <w:color w:val="000000"/>
          <w:spacing w:val="1"/>
          <w:sz w:val="22"/>
          <w:szCs w:val="22"/>
        </w:rPr>
        <w:t>l</w:t>
      </w:r>
      <w:r w:rsidRPr="00933373">
        <w:rPr>
          <w:color w:val="000000"/>
          <w:sz w:val="22"/>
          <w:szCs w:val="22"/>
        </w:rPr>
        <w:t>k</w:t>
      </w:r>
      <w:r w:rsidRPr="00933373">
        <w:rPr>
          <w:color w:val="000000"/>
          <w:spacing w:val="-1"/>
          <w:sz w:val="22"/>
          <w:szCs w:val="22"/>
        </w:rPr>
        <w:t>a</w:t>
      </w:r>
      <w:r w:rsidRPr="00933373">
        <w:rPr>
          <w:color w:val="000000"/>
          <w:sz w:val="22"/>
          <w:szCs w:val="22"/>
        </w:rPr>
        <w:t>n</w:t>
      </w:r>
      <w:r w:rsidRPr="00933373">
        <w:rPr>
          <w:color w:val="000000"/>
          <w:spacing w:val="2"/>
          <w:sz w:val="22"/>
          <w:szCs w:val="22"/>
        </w:rPr>
        <w:t xml:space="preserve"> </w:t>
      </w:r>
      <w:r w:rsidRPr="00933373">
        <w:rPr>
          <w:color w:val="000000"/>
          <w:sz w:val="22"/>
          <w:szCs w:val="22"/>
        </w:rPr>
        <w:t>polu</w:t>
      </w:r>
      <w:r w:rsidRPr="00933373">
        <w:rPr>
          <w:color w:val="000000"/>
          <w:spacing w:val="1"/>
          <w:sz w:val="22"/>
          <w:szCs w:val="22"/>
        </w:rPr>
        <w:t>t</w:t>
      </w:r>
      <w:r w:rsidRPr="00933373">
        <w:rPr>
          <w:color w:val="000000"/>
          <w:spacing w:val="-1"/>
          <w:sz w:val="22"/>
          <w:szCs w:val="22"/>
        </w:rPr>
        <w:t>a</w:t>
      </w:r>
      <w:r w:rsidRPr="00933373">
        <w:rPr>
          <w:color w:val="000000"/>
          <w:sz w:val="22"/>
          <w:szCs w:val="22"/>
        </w:rPr>
        <w:t>n</w:t>
      </w:r>
      <w:r w:rsidRPr="00933373">
        <w:rPr>
          <w:color w:val="000000"/>
          <w:spacing w:val="2"/>
          <w:sz w:val="22"/>
          <w:szCs w:val="22"/>
        </w:rPr>
        <w:t xml:space="preserve"> </w:t>
      </w:r>
      <w:r w:rsidRPr="00933373">
        <w:rPr>
          <w:color w:val="000000"/>
          <w:sz w:val="22"/>
          <w:szCs w:val="22"/>
        </w:rPr>
        <w:t>b</w:t>
      </w:r>
      <w:r w:rsidRPr="00933373">
        <w:rPr>
          <w:color w:val="000000"/>
          <w:spacing w:val="-1"/>
          <w:sz w:val="22"/>
          <w:szCs w:val="22"/>
        </w:rPr>
        <w:t>e</w:t>
      </w:r>
      <w:r w:rsidRPr="00933373">
        <w:rPr>
          <w:color w:val="000000"/>
          <w:sz w:val="22"/>
          <w:szCs w:val="22"/>
        </w:rPr>
        <w:t>rupa l</w:t>
      </w:r>
      <w:r w:rsidRPr="00933373">
        <w:rPr>
          <w:color w:val="000000"/>
          <w:spacing w:val="3"/>
          <w:sz w:val="22"/>
          <w:szCs w:val="22"/>
        </w:rPr>
        <w:t>o</w:t>
      </w:r>
      <w:r w:rsidRPr="00933373">
        <w:rPr>
          <w:color w:val="000000"/>
          <w:spacing w:val="-2"/>
          <w:sz w:val="22"/>
          <w:szCs w:val="22"/>
        </w:rPr>
        <w:t>g</w:t>
      </w:r>
      <w:r w:rsidRPr="00933373">
        <w:rPr>
          <w:color w:val="000000"/>
          <w:spacing w:val="-1"/>
          <w:sz w:val="22"/>
          <w:szCs w:val="22"/>
        </w:rPr>
        <w:t>a</w:t>
      </w:r>
      <w:r w:rsidRPr="00933373">
        <w:rPr>
          <w:color w:val="000000"/>
          <w:sz w:val="22"/>
          <w:szCs w:val="22"/>
        </w:rPr>
        <w:t>m</w:t>
      </w:r>
      <w:r w:rsidRPr="00933373">
        <w:rPr>
          <w:color w:val="000000"/>
          <w:spacing w:val="3"/>
          <w:sz w:val="22"/>
          <w:szCs w:val="22"/>
        </w:rPr>
        <w:t xml:space="preserve"> </w:t>
      </w:r>
      <w:r w:rsidRPr="00933373">
        <w:rPr>
          <w:color w:val="000000"/>
          <w:sz w:val="22"/>
          <w:szCs w:val="22"/>
        </w:rPr>
        <w:t>b</w:t>
      </w:r>
      <w:r w:rsidRPr="00933373">
        <w:rPr>
          <w:color w:val="000000"/>
          <w:spacing w:val="-1"/>
          <w:sz w:val="22"/>
          <w:szCs w:val="22"/>
        </w:rPr>
        <w:t>e</w:t>
      </w:r>
      <w:r w:rsidRPr="00933373">
        <w:rPr>
          <w:color w:val="000000"/>
          <w:spacing w:val="1"/>
          <w:sz w:val="22"/>
          <w:szCs w:val="22"/>
        </w:rPr>
        <w:t>r</w:t>
      </w:r>
      <w:r w:rsidRPr="00933373">
        <w:rPr>
          <w:color w:val="000000"/>
          <w:spacing w:val="-1"/>
          <w:sz w:val="22"/>
          <w:szCs w:val="22"/>
        </w:rPr>
        <w:t>a</w:t>
      </w:r>
      <w:r w:rsidRPr="00933373">
        <w:rPr>
          <w:color w:val="000000"/>
          <w:sz w:val="22"/>
          <w:szCs w:val="22"/>
        </w:rPr>
        <w:t>t Pb d</w:t>
      </w:r>
      <w:r w:rsidRPr="00933373">
        <w:rPr>
          <w:color w:val="000000"/>
          <w:spacing w:val="-1"/>
          <w:sz w:val="22"/>
          <w:szCs w:val="22"/>
        </w:rPr>
        <w:t>a</w:t>
      </w:r>
      <w:r w:rsidRPr="00933373">
        <w:rPr>
          <w:color w:val="000000"/>
          <w:sz w:val="22"/>
          <w:szCs w:val="22"/>
        </w:rPr>
        <w:t>n</w:t>
      </w:r>
      <w:r w:rsidRPr="00933373">
        <w:rPr>
          <w:color w:val="000000"/>
          <w:spacing w:val="3"/>
          <w:sz w:val="22"/>
          <w:szCs w:val="22"/>
        </w:rPr>
        <w:t xml:space="preserve"> </w:t>
      </w:r>
      <w:r w:rsidRPr="00933373">
        <w:rPr>
          <w:color w:val="000000"/>
          <w:sz w:val="22"/>
          <w:szCs w:val="22"/>
        </w:rPr>
        <w:t xml:space="preserve">Cu disekitar perairan </w:t>
      </w:r>
      <w:proofErr w:type="gramStart"/>
      <w:r w:rsidRPr="00933373">
        <w:rPr>
          <w:color w:val="000000"/>
          <w:sz w:val="22"/>
          <w:szCs w:val="22"/>
        </w:rPr>
        <w:t>kota</w:t>
      </w:r>
      <w:proofErr w:type="gramEnd"/>
      <w:r w:rsidRPr="00933373">
        <w:rPr>
          <w:color w:val="000000"/>
          <w:sz w:val="22"/>
          <w:szCs w:val="22"/>
        </w:rPr>
        <w:t xml:space="preserve"> Bontang</w:t>
      </w:r>
      <w:r w:rsidRPr="00933373">
        <w:rPr>
          <w:color w:val="000000"/>
          <w:spacing w:val="-1"/>
          <w:sz w:val="22"/>
          <w:szCs w:val="22"/>
        </w:rPr>
        <w:t>.</w:t>
      </w:r>
      <w:r w:rsidR="0031516E">
        <w:rPr>
          <w:color w:val="000000"/>
          <w:spacing w:val="-1"/>
          <w:sz w:val="22"/>
          <w:szCs w:val="22"/>
        </w:rPr>
        <w:t xml:space="preserve"> </w:t>
      </w:r>
      <w:proofErr w:type="gramStart"/>
      <w:r w:rsidRPr="00933373">
        <w:rPr>
          <w:color w:val="000000"/>
          <w:sz w:val="22"/>
          <w:szCs w:val="22"/>
        </w:rPr>
        <w:t>D</w:t>
      </w:r>
      <w:r w:rsidRPr="00933373">
        <w:rPr>
          <w:color w:val="000000"/>
          <w:spacing w:val="-1"/>
          <w:sz w:val="22"/>
          <w:szCs w:val="22"/>
        </w:rPr>
        <w:t>a</w:t>
      </w:r>
      <w:r w:rsidRPr="00933373">
        <w:rPr>
          <w:color w:val="000000"/>
          <w:sz w:val="22"/>
          <w:szCs w:val="22"/>
        </w:rPr>
        <w:t>lam</w:t>
      </w:r>
      <w:r w:rsidRPr="00933373">
        <w:rPr>
          <w:color w:val="000000"/>
          <w:spacing w:val="1"/>
          <w:sz w:val="22"/>
          <w:szCs w:val="22"/>
        </w:rPr>
        <w:t xml:space="preserve"> </w:t>
      </w:r>
      <w:r w:rsidRPr="00933373">
        <w:rPr>
          <w:color w:val="000000"/>
          <w:spacing w:val="2"/>
          <w:sz w:val="22"/>
          <w:szCs w:val="22"/>
        </w:rPr>
        <w:t>h</w:t>
      </w:r>
      <w:r w:rsidRPr="00933373">
        <w:rPr>
          <w:color w:val="000000"/>
          <w:spacing w:val="-1"/>
          <w:sz w:val="22"/>
          <w:szCs w:val="22"/>
        </w:rPr>
        <w:t>a</w:t>
      </w:r>
      <w:r w:rsidRPr="00933373">
        <w:rPr>
          <w:color w:val="000000"/>
          <w:sz w:val="22"/>
          <w:szCs w:val="22"/>
        </w:rPr>
        <w:t>l</w:t>
      </w:r>
      <w:r w:rsidRPr="00933373">
        <w:rPr>
          <w:color w:val="000000"/>
          <w:spacing w:val="1"/>
          <w:sz w:val="22"/>
          <w:szCs w:val="22"/>
        </w:rPr>
        <w:t xml:space="preserve"> </w:t>
      </w:r>
      <w:r w:rsidRPr="00933373">
        <w:rPr>
          <w:color w:val="000000"/>
          <w:sz w:val="22"/>
          <w:szCs w:val="22"/>
        </w:rPr>
        <w:t>in</w:t>
      </w:r>
      <w:r w:rsidRPr="00933373">
        <w:rPr>
          <w:color w:val="000000"/>
          <w:spacing w:val="1"/>
          <w:sz w:val="22"/>
          <w:szCs w:val="22"/>
        </w:rPr>
        <w:t>i</w:t>
      </w:r>
      <w:r w:rsidRPr="00933373">
        <w:rPr>
          <w:color w:val="000000"/>
          <w:sz w:val="22"/>
          <w:szCs w:val="22"/>
        </w:rPr>
        <w:t>,</w:t>
      </w:r>
      <w:r w:rsidRPr="00933373">
        <w:rPr>
          <w:color w:val="000000"/>
          <w:spacing w:val="1"/>
          <w:sz w:val="22"/>
          <w:szCs w:val="22"/>
        </w:rPr>
        <w:t xml:space="preserve"> </w:t>
      </w:r>
      <w:r w:rsidRPr="00933373">
        <w:rPr>
          <w:color w:val="000000"/>
          <w:sz w:val="22"/>
          <w:szCs w:val="22"/>
        </w:rPr>
        <w:t>d</w:t>
      </w:r>
      <w:r w:rsidRPr="00933373">
        <w:rPr>
          <w:color w:val="000000"/>
          <w:spacing w:val="-1"/>
          <w:sz w:val="22"/>
          <w:szCs w:val="22"/>
        </w:rPr>
        <w:t>a</w:t>
      </w:r>
      <w:r w:rsidRPr="00933373">
        <w:rPr>
          <w:color w:val="000000"/>
          <w:sz w:val="22"/>
          <w:szCs w:val="22"/>
        </w:rPr>
        <w:t xml:space="preserve">mpak </w:t>
      </w:r>
      <w:r w:rsidRPr="00933373">
        <w:rPr>
          <w:color w:val="000000"/>
          <w:spacing w:val="2"/>
          <w:sz w:val="22"/>
          <w:szCs w:val="22"/>
        </w:rPr>
        <w:t>d</w:t>
      </w:r>
      <w:r w:rsidRPr="00933373">
        <w:rPr>
          <w:color w:val="000000"/>
          <w:spacing w:val="-1"/>
          <w:sz w:val="22"/>
          <w:szCs w:val="22"/>
        </w:rPr>
        <w:t>a</w:t>
      </w:r>
      <w:r w:rsidRPr="00933373">
        <w:rPr>
          <w:color w:val="000000"/>
          <w:sz w:val="22"/>
          <w:szCs w:val="22"/>
        </w:rPr>
        <w:t xml:space="preserve">ri </w:t>
      </w:r>
      <w:r w:rsidRPr="00933373">
        <w:rPr>
          <w:color w:val="000000"/>
          <w:spacing w:val="-1"/>
          <w:sz w:val="22"/>
          <w:szCs w:val="22"/>
        </w:rPr>
        <w:t>a</w:t>
      </w:r>
      <w:r w:rsidRPr="00933373">
        <w:rPr>
          <w:color w:val="000000"/>
          <w:sz w:val="22"/>
          <w:szCs w:val="22"/>
        </w:rPr>
        <w:t>kt</w:t>
      </w:r>
      <w:r w:rsidRPr="00933373">
        <w:rPr>
          <w:color w:val="000000"/>
          <w:spacing w:val="1"/>
          <w:sz w:val="22"/>
          <w:szCs w:val="22"/>
        </w:rPr>
        <w:t>i</w:t>
      </w:r>
      <w:r w:rsidRPr="00933373">
        <w:rPr>
          <w:color w:val="000000"/>
          <w:sz w:val="22"/>
          <w:szCs w:val="22"/>
        </w:rPr>
        <w:t>vi</w:t>
      </w:r>
      <w:r w:rsidRPr="00933373">
        <w:rPr>
          <w:color w:val="000000"/>
          <w:spacing w:val="1"/>
          <w:sz w:val="22"/>
          <w:szCs w:val="22"/>
        </w:rPr>
        <w:t>t</w:t>
      </w:r>
      <w:r w:rsidRPr="00933373">
        <w:rPr>
          <w:color w:val="000000"/>
          <w:spacing w:val="-1"/>
          <w:sz w:val="22"/>
          <w:szCs w:val="22"/>
        </w:rPr>
        <w:t>a</w:t>
      </w:r>
      <w:r w:rsidRPr="00933373">
        <w:rPr>
          <w:color w:val="000000"/>
          <w:sz w:val="22"/>
          <w:szCs w:val="22"/>
        </w:rPr>
        <w:t>s te</w:t>
      </w:r>
      <w:r w:rsidRPr="00933373">
        <w:rPr>
          <w:color w:val="000000"/>
          <w:spacing w:val="-1"/>
          <w:sz w:val="22"/>
          <w:szCs w:val="22"/>
        </w:rPr>
        <w:t>r</w:t>
      </w:r>
      <w:r w:rsidRPr="00933373">
        <w:rPr>
          <w:color w:val="000000"/>
          <w:sz w:val="22"/>
          <w:szCs w:val="22"/>
        </w:rPr>
        <w:t>s</w:t>
      </w:r>
      <w:r w:rsidRPr="00933373">
        <w:rPr>
          <w:color w:val="000000"/>
          <w:spacing w:val="-1"/>
          <w:sz w:val="22"/>
          <w:szCs w:val="22"/>
        </w:rPr>
        <w:t>e</w:t>
      </w:r>
      <w:r w:rsidRPr="00933373">
        <w:rPr>
          <w:color w:val="000000"/>
          <w:sz w:val="22"/>
          <w:szCs w:val="22"/>
        </w:rPr>
        <w:t>but dapat me</w:t>
      </w:r>
      <w:r w:rsidRPr="00933373">
        <w:rPr>
          <w:color w:val="000000"/>
          <w:spacing w:val="2"/>
          <w:sz w:val="22"/>
          <w:szCs w:val="22"/>
        </w:rPr>
        <w:t>n</w:t>
      </w:r>
      <w:r w:rsidRPr="00933373">
        <w:rPr>
          <w:color w:val="000000"/>
          <w:spacing w:val="-2"/>
          <w:sz w:val="22"/>
          <w:szCs w:val="22"/>
        </w:rPr>
        <w:t>g</w:t>
      </w:r>
      <w:r w:rsidRPr="00933373">
        <w:rPr>
          <w:color w:val="000000"/>
          <w:spacing w:val="1"/>
          <w:sz w:val="22"/>
          <w:szCs w:val="22"/>
        </w:rPr>
        <w:t>a</w:t>
      </w:r>
      <w:r w:rsidRPr="00933373">
        <w:rPr>
          <w:color w:val="000000"/>
          <w:sz w:val="22"/>
          <w:szCs w:val="22"/>
        </w:rPr>
        <w:t>kibatk</w:t>
      </w:r>
      <w:r w:rsidRPr="00933373">
        <w:rPr>
          <w:color w:val="000000"/>
          <w:spacing w:val="-1"/>
          <w:sz w:val="22"/>
          <w:szCs w:val="22"/>
        </w:rPr>
        <w:t>a</w:t>
      </w:r>
      <w:r w:rsidRPr="00933373">
        <w:rPr>
          <w:color w:val="000000"/>
          <w:sz w:val="22"/>
          <w:szCs w:val="22"/>
        </w:rPr>
        <w:t>n p</w:t>
      </w:r>
      <w:r w:rsidRPr="00933373">
        <w:rPr>
          <w:color w:val="000000"/>
          <w:spacing w:val="-1"/>
          <w:sz w:val="22"/>
          <w:szCs w:val="22"/>
        </w:rPr>
        <w:t>e</w:t>
      </w:r>
      <w:r w:rsidRPr="00933373">
        <w:rPr>
          <w:color w:val="000000"/>
          <w:sz w:val="22"/>
          <w:szCs w:val="22"/>
        </w:rPr>
        <w:t>nuru</w:t>
      </w:r>
      <w:r w:rsidRPr="00933373">
        <w:rPr>
          <w:color w:val="000000"/>
          <w:spacing w:val="1"/>
          <w:sz w:val="22"/>
          <w:szCs w:val="22"/>
        </w:rPr>
        <w:t>n</w:t>
      </w:r>
      <w:r w:rsidRPr="00933373">
        <w:rPr>
          <w:color w:val="000000"/>
          <w:spacing w:val="-1"/>
          <w:sz w:val="22"/>
          <w:szCs w:val="22"/>
        </w:rPr>
        <w:t>a</w:t>
      </w:r>
      <w:r w:rsidRPr="00933373">
        <w:rPr>
          <w:color w:val="000000"/>
          <w:sz w:val="22"/>
          <w:szCs w:val="22"/>
        </w:rPr>
        <w:t>n ku</w:t>
      </w:r>
      <w:r w:rsidRPr="00933373">
        <w:rPr>
          <w:color w:val="000000"/>
          <w:spacing w:val="-1"/>
          <w:sz w:val="22"/>
          <w:szCs w:val="22"/>
        </w:rPr>
        <w:t>a</w:t>
      </w:r>
      <w:r w:rsidRPr="00933373">
        <w:rPr>
          <w:color w:val="000000"/>
          <w:sz w:val="22"/>
          <w:szCs w:val="22"/>
        </w:rPr>
        <w:t>l</w:t>
      </w:r>
      <w:r w:rsidRPr="00933373">
        <w:rPr>
          <w:color w:val="000000"/>
          <w:spacing w:val="1"/>
          <w:sz w:val="22"/>
          <w:szCs w:val="22"/>
        </w:rPr>
        <w:t>i</w:t>
      </w:r>
      <w:r w:rsidRPr="00933373">
        <w:rPr>
          <w:color w:val="000000"/>
          <w:sz w:val="22"/>
          <w:szCs w:val="22"/>
        </w:rPr>
        <w:t xml:space="preserve">tas </w:t>
      </w:r>
      <w:r w:rsidRPr="00933373">
        <w:rPr>
          <w:color w:val="000000"/>
          <w:spacing w:val="-1"/>
          <w:sz w:val="22"/>
          <w:szCs w:val="22"/>
        </w:rPr>
        <w:t>a</w:t>
      </w:r>
      <w:r w:rsidRPr="00933373">
        <w:rPr>
          <w:color w:val="000000"/>
          <w:sz w:val="22"/>
          <w:szCs w:val="22"/>
        </w:rPr>
        <w:t>ir s</w:t>
      </w:r>
      <w:r w:rsidRPr="00933373">
        <w:rPr>
          <w:color w:val="000000"/>
          <w:spacing w:val="1"/>
          <w:sz w:val="22"/>
          <w:szCs w:val="22"/>
        </w:rPr>
        <w:t>e</w:t>
      </w:r>
      <w:r w:rsidRPr="00933373">
        <w:rPr>
          <w:color w:val="000000"/>
          <w:sz w:val="22"/>
          <w:szCs w:val="22"/>
        </w:rPr>
        <w:t xml:space="preserve">rta </w:t>
      </w:r>
      <w:r w:rsidRPr="00933373">
        <w:rPr>
          <w:color w:val="000000"/>
          <w:spacing w:val="-2"/>
          <w:sz w:val="22"/>
          <w:szCs w:val="22"/>
        </w:rPr>
        <w:t>g</w:t>
      </w:r>
      <w:r w:rsidRPr="00933373">
        <w:rPr>
          <w:color w:val="000000"/>
          <w:spacing w:val="1"/>
          <w:sz w:val="22"/>
          <w:szCs w:val="22"/>
        </w:rPr>
        <w:t>a</w:t>
      </w:r>
      <w:r w:rsidRPr="00933373">
        <w:rPr>
          <w:color w:val="000000"/>
          <w:sz w:val="22"/>
          <w:szCs w:val="22"/>
        </w:rPr>
        <w:t>ng</w:t>
      </w:r>
      <w:r w:rsidRPr="00933373">
        <w:rPr>
          <w:color w:val="000000"/>
          <w:spacing w:val="-2"/>
          <w:sz w:val="22"/>
          <w:szCs w:val="22"/>
        </w:rPr>
        <w:t>g</w:t>
      </w:r>
      <w:r w:rsidRPr="00933373">
        <w:rPr>
          <w:color w:val="000000"/>
          <w:sz w:val="22"/>
          <w:szCs w:val="22"/>
        </w:rPr>
        <w:t>u</w:t>
      </w:r>
      <w:r w:rsidRPr="00933373">
        <w:rPr>
          <w:color w:val="000000"/>
          <w:spacing w:val="-1"/>
          <w:sz w:val="22"/>
          <w:szCs w:val="22"/>
        </w:rPr>
        <w:t>a</w:t>
      </w:r>
      <w:r w:rsidRPr="00933373">
        <w:rPr>
          <w:color w:val="000000"/>
          <w:sz w:val="22"/>
          <w:szCs w:val="22"/>
        </w:rPr>
        <w:t xml:space="preserve">n </w:t>
      </w:r>
      <w:r w:rsidRPr="00933373">
        <w:rPr>
          <w:color w:val="000000"/>
          <w:spacing w:val="-1"/>
          <w:sz w:val="22"/>
          <w:szCs w:val="22"/>
        </w:rPr>
        <w:t>e</w:t>
      </w:r>
      <w:r w:rsidRPr="00933373">
        <w:rPr>
          <w:color w:val="000000"/>
          <w:sz w:val="22"/>
          <w:szCs w:val="22"/>
        </w:rPr>
        <w:t>kosistem lainnya</w:t>
      </w:r>
      <w:r w:rsidRPr="00933373">
        <w:rPr>
          <w:color w:val="000000"/>
          <w:spacing w:val="-2"/>
          <w:sz w:val="22"/>
          <w:szCs w:val="22"/>
        </w:rPr>
        <w:t>.</w:t>
      </w:r>
      <w:proofErr w:type="gramEnd"/>
      <w:r w:rsidRPr="00933373">
        <w:rPr>
          <w:color w:val="000000"/>
          <w:spacing w:val="-2"/>
          <w:sz w:val="22"/>
          <w:szCs w:val="22"/>
        </w:rPr>
        <w:t xml:space="preserve"> </w:t>
      </w:r>
    </w:p>
    <w:p w:rsidR="00EC60E2" w:rsidRDefault="00EC60E2" w:rsidP="00933373">
      <w:pPr>
        <w:autoSpaceDE w:val="0"/>
        <w:autoSpaceDN w:val="0"/>
        <w:adjustRightInd w:val="0"/>
        <w:spacing w:after="0" w:line="240" w:lineRule="auto"/>
        <w:ind w:firstLine="720"/>
        <w:jc w:val="center"/>
        <w:rPr>
          <w:color w:val="000000"/>
          <w:spacing w:val="-2"/>
          <w:sz w:val="22"/>
          <w:szCs w:val="22"/>
        </w:rPr>
      </w:pPr>
    </w:p>
    <w:p w:rsidR="009D0B61" w:rsidRPr="00EC60E2" w:rsidRDefault="009D0B61" w:rsidP="004F4878">
      <w:pPr>
        <w:autoSpaceDE w:val="0"/>
        <w:autoSpaceDN w:val="0"/>
        <w:adjustRightInd w:val="0"/>
        <w:spacing w:after="0" w:line="240" w:lineRule="auto"/>
        <w:contextualSpacing/>
        <w:jc w:val="center"/>
        <w:rPr>
          <w:b/>
          <w:color w:val="000000"/>
          <w:spacing w:val="-2"/>
          <w:sz w:val="22"/>
          <w:szCs w:val="22"/>
        </w:rPr>
      </w:pPr>
      <w:r w:rsidRPr="00EC60E2">
        <w:rPr>
          <w:b/>
          <w:color w:val="000000"/>
          <w:spacing w:val="-2"/>
          <w:sz w:val="22"/>
          <w:szCs w:val="22"/>
        </w:rPr>
        <w:t>METOD</w:t>
      </w:r>
      <w:r w:rsidR="006E313F">
        <w:rPr>
          <w:b/>
          <w:color w:val="000000"/>
          <w:spacing w:val="-2"/>
          <w:sz w:val="22"/>
          <w:szCs w:val="22"/>
          <w:lang w:val="id-ID"/>
        </w:rPr>
        <w:t>OLOGI</w:t>
      </w:r>
      <w:r w:rsidRPr="00EC60E2">
        <w:rPr>
          <w:b/>
          <w:color w:val="000000"/>
          <w:spacing w:val="-2"/>
          <w:sz w:val="22"/>
          <w:szCs w:val="22"/>
        </w:rPr>
        <w:t xml:space="preserve"> </w:t>
      </w:r>
    </w:p>
    <w:p w:rsidR="009D0B61" w:rsidRPr="00B632EB" w:rsidRDefault="009D0B61" w:rsidP="004F4878">
      <w:pPr>
        <w:pStyle w:val="ListParagraph"/>
        <w:numPr>
          <w:ilvl w:val="0"/>
          <w:numId w:val="3"/>
        </w:numPr>
        <w:spacing w:after="0" w:line="240" w:lineRule="auto"/>
        <w:ind w:left="426"/>
        <w:rPr>
          <w:rFonts w:ascii="Times New Roman" w:hAnsi="Times New Roman" w:cs="Times New Roman"/>
          <w:b/>
        </w:rPr>
      </w:pPr>
      <w:r w:rsidRPr="00B632EB">
        <w:rPr>
          <w:rFonts w:ascii="Times New Roman" w:hAnsi="Times New Roman" w:cs="Times New Roman"/>
          <w:b/>
        </w:rPr>
        <w:t>Waktu dan Tempat Penelitian</w:t>
      </w:r>
    </w:p>
    <w:p w:rsidR="006E780F" w:rsidRPr="00933373" w:rsidRDefault="006E780F" w:rsidP="00B632EB">
      <w:pPr>
        <w:autoSpaceDE w:val="0"/>
        <w:autoSpaceDN w:val="0"/>
        <w:adjustRightInd w:val="0"/>
        <w:spacing w:after="0" w:line="240" w:lineRule="auto"/>
        <w:ind w:firstLine="720"/>
        <w:contextualSpacing/>
        <w:jc w:val="both"/>
        <w:rPr>
          <w:sz w:val="22"/>
          <w:szCs w:val="22"/>
        </w:rPr>
      </w:pPr>
      <w:r w:rsidRPr="00933373">
        <w:rPr>
          <w:sz w:val="22"/>
          <w:szCs w:val="22"/>
          <w:lang w:val="id-ID"/>
        </w:rPr>
        <w:t xml:space="preserve">Penelitian ini dilaksanakan selama 2 bulan dari bulan Maret 2016 sampai dengan bulan </w:t>
      </w:r>
      <w:r w:rsidRPr="00933373">
        <w:rPr>
          <w:sz w:val="22"/>
          <w:szCs w:val="22"/>
        </w:rPr>
        <w:t>April</w:t>
      </w:r>
      <w:r w:rsidRPr="00933373">
        <w:rPr>
          <w:sz w:val="22"/>
          <w:szCs w:val="22"/>
          <w:lang w:val="id-ID"/>
        </w:rPr>
        <w:t xml:space="preserve"> 2016 yaitu mulai dari persiapan penelitian hingga analisis data. Penelitian ini dilakukan pada kawasan ekosistem padang lamun di Dusun Melahing</w:t>
      </w:r>
      <w:r w:rsidRPr="00933373">
        <w:rPr>
          <w:sz w:val="22"/>
          <w:szCs w:val="22"/>
        </w:rPr>
        <w:t xml:space="preserve"> dan </w:t>
      </w:r>
      <w:r w:rsidR="00982D0D">
        <w:rPr>
          <w:sz w:val="22"/>
          <w:szCs w:val="22"/>
        </w:rPr>
        <w:t>Sapa</w:t>
      </w:r>
      <w:r w:rsidRPr="00933373">
        <w:rPr>
          <w:sz w:val="22"/>
          <w:szCs w:val="22"/>
        </w:rPr>
        <w:t xml:space="preserve"> Segajah</w:t>
      </w:r>
      <w:r w:rsidRPr="00933373">
        <w:rPr>
          <w:sz w:val="22"/>
          <w:szCs w:val="22"/>
          <w:lang w:val="id-ID"/>
        </w:rPr>
        <w:t xml:space="preserve"> Kota Bontang. Analisis Kualitas air dan Substrat dilakukan di Laboratorium </w:t>
      </w:r>
      <w:r w:rsidR="0031516E">
        <w:rPr>
          <w:sz w:val="22"/>
          <w:szCs w:val="22"/>
        </w:rPr>
        <w:t>Kualitas Air</w:t>
      </w:r>
      <w:r w:rsidRPr="00933373">
        <w:rPr>
          <w:sz w:val="22"/>
          <w:szCs w:val="22"/>
          <w:lang w:val="id-ID"/>
        </w:rPr>
        <w:t>, Fakultas Perikanan</w:t>
      </w:r>
      <w:r w:rsidRPr="00933373">
        <w:rPr>
          <w:rFonts w:eastAsia="+mn-ea"/>
          <w:color w:val="000000"/>
          <w:kern w:val="24"/>
          <w:sz w:val="22"/>
          <w:szCs w:val="22"/>
          <w:lang w:eastAsia="id-ID"/>
        </w:rPr>
        <w:t xml:space="preserve"> </w:t>
      </w:r>
      <w:r w:rsidRPr="00933373">
        <w:rPr>
          <w:sz w:val="22"/>
          <w:szCs w:val="22"/>
          <w:lang w:val="id-ID"/>
        </w:rPr>
        <w:t>dan Ilmu Kelautan,</w:t>
      </w:r>
      <w:r w:rsidRPr="00933373">
        <w:rPr>
          <w:sz w:val="22"/>
          <w:szCs w:val="22"/>
        </w:rPr>
        <w:t xml:space="preserve"> Laboratorium Ilmu Tanah Fakultas Pertanian</w:t>
      </w:r>
      <w:r w:rsidRPr="00933373">
        <w:rPr>
          <w:sz w:val="22"/>
          <w:szCs w:val="22"/>
          <w:lang w:val="id-ID"/>
        </w:rPr>
        <w:t xml:space="preserve">, Universitas Mulawarman dan </w:t>
      </w:r>
      <w:r w:rsidRPr="00933373">
        <w:rPr>
          <w:sz w:val="22"/>
          <w:szCs w:val="22"/>
        </w:rPr>
        <w:t>UPT.</w:t>
      </w:r>
      <w:r w:rsidR="00982D0D">
        <w:rPr>
          <w:sz w:val="22"/>
          <w:szCs w:val="22"/>
        </w:rPr>
        <w:t xml:space="preserve"> </w:t>
      </w:r>
      <w:r w:rsidRPr="00933373">
        <w:rPr>
          <w:sz w:val="22"/>
          <w:szCs w:val="22"/>
        </w:rPr>
        <w:t>Pusat Studi Reboisasi Hutan Tropika Humida (Pusrehut).</w:t>
      </w:r>
    </w:p>
    <w:p w:rsidR="006E780F" w:rsidRPr="00933373" w:rsidRDefault="006E780F" w:rsidP="00B632EB">
      <w:pPr>
        <w:spacing w:line="240" w:lineRule="auto"/>
        <w:contextualSpacing/>
        <w:rPr>
          <w:b/>
          <w:sz w:val="22"/>
          <w:szCs w:val="22"/>
        </w:rPr>
      </w:pPr>
      <w:r w:rsidRPr="00933373">
        <w:rPr>
          <w:b/>
          <w:noProof/>
          <w:sz w:val="22"/>
          <w:szCs w:val="22"/>
          <w:lang w:val="id-ID" w:eastAsia="id-ID"/>
        </w:rPr>
        <w:drawing>
          <wp:anchor distT="0" distB="0" distL="114300" distR="114300" simplePos="0" relativeHeight="251659263" behindDoc="1" locked="0" layoutInCell="1" allowOverlap="1" wp14:anchorId="5232C61A" wp14:editId="00E6AAE4">
            <wp:simplePos x="0" y="0"/>
            <wp:positionH relativeFrom="column">
              <wp:posOffset>1333500</wp:posOffset>
            </wp:positionH>
            <wp:positionV relativeFrom="paragraph">
              <wp:posOffset>32385</wp:posOffset>
            </wp:positionV>
            <wp:extent cx="3181350" cy="2171700"/>
            <wp:effectExtent l="0" t="0" r="0" b="0"/>
            <wp:wrapTight wrapText="bothSides">
              <wp:wrapPolygon edited="0">
                <wp:start x="0" y="0"/>
                <wp:lineTo x="0" y="21411"/>
                <wp:lineTo x="21471" y="21411"/>
                <wp:lineTo x="21471" y="0"/>
                <wp:lineTo x="0" y="0"/>
              </wp:wrapPolygon>
            </wp:wrapTight>
            <wp:docPr id="2" name="Picture 0" descr="Peta penelitian Ridwan melahing dan segaj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penelitian Ridwan melahing dan segajah.jpg"/>
                    <pic:cNvPicPr/>
                  </pic:nvPicPr>
                  <pic:blipFill>
                    <a:blip r:embed="rId9" cstate="print">
                      <a:lum contrast="20000"/>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3181350" cy="2171700"/>
                    </a:xfrm>
                    <a:prstGeom prst="rect">
                      <a:avLst/>
                    </a:prstGeom>
                  </pic:spPr>
                </pic:pic>
              </a:graphicData>
            </a:graphic>
          </wp:anchor>
        </w:drawing>
      </w:r>
    </w:p>
    <w:p w:rsidR="009D0B61" w:rsidRPr="00933373" w:rsidRDefault="009D0B61" w:rsidP="00B632EB">
      <w:pPr>
        <w:autoSpaceDE w:val="0"/>
        <w:autoSpaceDN w:val="0"/>
        <w:adjustRightInd w:val="0"/>
        <w:spacing w:after="0" w:line="240" w:lineRule="auto"/>
        <w:contextualSpacing/>
        <w:rPr>
          <w:sz w:val="22"/>
          <w:szCs w:val="22"/>
        </w:rPr>
      </w:pPr>
    </w:p>
    <w:p w:rsidR="006E780F" w:rsidRPr="00933373" w:rsidRDefault="006E780F" w:rsidP="00B632EB">
      <w:pPr>
        <w:autoSpaceDE w:val="0"/>
        <w:autoSpaceDN w:val="0"/>
        <w:adjustRightInd w:val="0"/>
        <w:spacing w:after="0" w:line="240" w:lineRule="auto"/>
        <w:contextualSpacing/>
        <w:rPr>
          <w:sz w:val="22"/>
          <w:szCs w:val="22"/>
        </w:rPr>
      </w:pPr>
    </w:p>
    <w:p w:rsidR="006E780F" w:rsidRPr="00933373" w:rsidRDefault="006E780F" w:rsidP="00B632EB">
      <w:pPr>
        <w:autoSpaceDE w:val="0"/>
        <w:autoSpaceDN w:val="0"/>
        <w:adjustRightInd w:val="0"/>
        <w:spacing w:after="0" w:line="240" w:lineRule="auto"/>
        <w:contextualSpacing/>
        <w:rPr>
          <w:sz w:val="22"/>
          <w:szCs w:val="22"/>
        </w:rPr>
      </w:pPr>
    </w:p>
    <w:p w:rsidR="006E780F" w:rsidRPr="00933373" w:rsidRDefault="006E780F" w:rsidP="00B632EB">
      <w:pPr>
        <w:autoSpaceDE w:val="0"/>
        <w:autoSpaceDN w:val="0"/>
        <w:adjustRightInd w:val="0"/>
        <w:spacing w:after="0" w:line="240" w:lineRule="auto"/>
        <w:contextualSpacing/>
        <w:rPr>
          <w:sz w:val="22"/>
          <w:szCs w:val="22"/>
        </w:rPr>
      </w:pPr>
    </w:p>
    <w:p w:rsidR="006E780F" w:rsidRPr="00933373" w:rsidRDefault="006E780F" w:rsidP="00B632EB">
      <w:pPr>
        <w:autoSpaceDE w:val="0"/>
        <w:autoSpaceDN w:val="0"/>
        <w:adjustRightInd w:val="0"/>
        <w:spacing w:after="0" w:line="240" w:lineRule="auto"/>
        <w:contextualSpacing/>
        <w:rPr>
          <w:sz w:val="22"/>
          <w:szCs w:val="22"/>
        </w:rPr>
      </w:pPr>
    </w:p>
    <w:p w:rsidR="006E780F" w:rsidRPr="00933373" w:rsidRDefault="006E780F" w:rsidP="00B632EB">
      <w:pPr>
        <w:autoSpaceDE w:val="0"/>
        <w:autoSpaceDN w:val="0"/>
        <w:adjustRightInd w:val="0"/>
        <w:spacing w:after="0" w:line="240" w:lineRule="auto"/>
        <w:contextualSpacing/>
        <w:rPr>
          <w:sz w:val="22"/>
          <w:szCs w:val="22"/>
        </w:rPr>
      </w:pPr>
    </w:p>
    <w:p w:rsidR="006E780F" w:rsidRPr="00933373" w:rsidRDefault="006E780F" w:rsidP="00B632EB">
      <w:pPr>
        <w:autoSpaceDE w:val="0"/>
        <w:autoSpaceDN w:val="0"/>
        <w:adjustRightInd w:val="0"/>
        <w:spacing w:after="0" w:line="240" w:lineRule="auto"/>
        <w:contextualSpacing/>
        <w:rPr>
          <w:sz w:val="22"/>
          <w:szCs w:val="22"/>
        </w:rPr>
      </w:pPr>
    </w:p>
    <w:p w:rsidR="001661D7" w:rsidRDefault="001661D7" w:rsidP="00B632EB">
      <w:pPr>
        <w:autoSpaceDE w:val="0"/>
        <w:autoSpaceDN w:val="0"/>
        <w:adjustRightInd w:val="0"/>
        <w:spacing w:after="0" w:line="240" w:lineRule="auto"/>
        <w:contextualSpacing/>
        <w:rPr>
          <w:b/>
          <w:sz w:val="22"/>
          <w:szCs w:val="22"/>
        </w:rPr>
      </w:pPr>
    </w:p>
    <w:p w:rsidR="001661D7" w:rsidRDefault="001661D7" w:rsidP="00B632EB">
      <w:pPr>
        <w:autoSpaceDE w:val="0"/>
        <w:autoSpaceDN w:val="0"/>
        <w:adjustRightInd w:val="0"/>
        <w:spacing w:after="0" w:line="240" w:lineRule="auto"/>
        <w:contextualSpacing/>
        <w:rPr>
          <w:b/>
          <w:sz w:val="22"/>
          <w:szCs w:val="22"/>
        </w:rPr>
      </w:pPr>
    </w:p>
    <w:p w:rsidR="001661D7" w:rsidRDefault="001661D7" w:rsidP="00B632EB">
      <w:pPr>
        <w:autoSpaceDE w:val="0"/>
        <w:autoSpaceDN w:val="0"/>
        <w:adjustRightInd w:val="0"/>
        <w:spacing w:after="0" w:line="240" w:lineRule="auto"/>
        <w:contextualSpacing/>
        <w:rPr>
          <w:b/>
          <w:sz w:val="22"/>
          <w:szCs w:val="22"/>
        </w:rPr>
      </w:pPr>
    </w:p>
    <w:p w:rsidR="001661D7" w:rsidRDefault="001661D7" w:rsidP="00B632EB">
      <w:pPr>
        <w:autoSpaceDE w:val="0"/>
        <w:autoSpaceDN w:val="0"/>
        <w:adjustRightInd w:val="0"/>
        <w:spacing w:after="0" w:line="240" w:lineRule="auto"/>
        <w:contextualSpacing/>
        <w:rPr>
          <w:b/>
          <w:sz w:val="22"/>
          <w:szCs w:val="22"/>
        </w:rPr>
      </w:pPr>
    </w:p>
    <w:p w:rsidR="0031516E" w:rsidRDefault="0031516E" w:rsidP="00E65AE2">
      <w:pPr>
        <w:autoSpaceDE w:val="0"/>
        <w:autoSpaceDN w:val="0"/>
        <w:adjustRightInd w:val="0"/>
        <w:spacing w:after="0" w:line="240" w:lineRule="auto"/>
        <w:contextualSpacing/>
        <w:jc w:val="center"/>
        <w:rPr>
          <w:sz w:val="22"/>
          <w:szCs w:val="22"/>
        </w:rPr>
      </w:pPr>
    </w:p>
    <w:p w:rsidR="0031516E" w:rsidRDefault="0031516E" w:rsidP="00E65AE2">
      <w:pPr>
        <w:autoSpaceDE w:val="0"/>
        <w:autoSpaceDN w:val="0"/>
        <w:adjustRightInd w:val="0"/>
        <w:spacing w:after="0" w:line="240" w:lineRule="auto"/>
        <w:contextualSpacing/>
        <w:jc w:val="center"/>
        <w:rPr>
          <w:sz w:val="22"/>
          <w:szCs w:val="22"/>
        </w:rPr>
      </w:pPr>
    </w:p>
    <w:p w:rsidR="001661D7" w:rsidRDefault="0031516E" w:rsidP="0031516E">
      <w:pPr>
        <w:autoSpaceDE w:val="0"/>
        <w:autoSpaceDN w:val="0"/>
        <w:adjustRightInd w:val="0"/>
        <w:spacing w:after="0" w:line="240" w:lineRule="auto"/>
        <w:contextualSpacing/>
        <w:jc w:val="center"/>
        <w:rPr>
          <w:sz w:val="22"/>
          <w:szCs w:val="22"/>
        </w:rPr>
      </w:pPr>
      <w:proofErr w:type="gramStart"/>
      <w:r>
        <w:rPr>
          <w:sz w:val="22"/>
          <w:szCs w:val="22"/>
        </w:rPr>
        <w:t>Gambar 1.</w:t>
      </w:r>
      <w:proofErr w:type="gramEnd"/>
      <w:r>
        <w:rPr>
          <w:sz w:val="22"/>
          <w:szCs w:val="22"/>
        </w:rPr>
        <w:t xml:space="preserve"> Peta </w:t>
      </w:r>
      <w:r w:rsidR="00E65AE2">
        <w:rPr>
          <w:sz w:val="22"/>
          <w:szCs w:val="22"/>
        </w:rPr>
        <w:t>Lokasi Penelitian</w:t>
      </w:r>
    </w:p>
    <w:p w:rsidR="00E65AE2" w:rsidRDefault="00E65AE2" w:rsidP="00E65AE2">
      <w:pPr>
        <w:autoSpaceDE w:val="0"/>
        <w:autoSpaceDN w:val="0"/>
        <w:adjustRightInd w:val="0"/>
        <w:spacing w:after="0" w:line="240" w:lineRule="auto"/>
        <w:contextualSpacing/>
        <w:jc w:val="center"/>
        <w:rPr>
          <w:sz w:val="22"/>
          <w:szCs w:val="22"/>
        </w:rPr>
      </w:pPr>
    </w:p>
    <w:p w:rsidR="004F4878" w:rsidRPr="004F4878" w:rsidRDefault="0031516E" w:rsidP="004F4878">
      <w:pPr>
        <w:pStyle w:val="ListParagraph"/>
        <w:numPr>
          <w:ilvl w:val="0"/>
          <w:numId w:val="3"/>
        </w:numPr>
        <w:autoSpaceDE w:val="0"/>
        <w:autoSpaceDN w:val="0"/>
        <w:adjustRightInd w:val="0"/>
        <w:spacing w:line="240" w:lineRule="auto"/>
        <w:ind w:left="426" w:hanging="426"/>
        <w:contextualSpacing w:val="0"/>
        <w:rPr>
          <w:rFonts w:ascii="Times New Roman" w:hAnsi="Times New Roman" w:cs="Times New Roman"/>
          <w:b/>
        </w:rPr>
      </w:pPr>
      <w:r>
        <w:rPr>
          <w:rFonts w:ascii="Times New Roman" w:hAnsi="Times New Roman" w:cs="Times New Roman"/>
          <w:b/>
        </w:rPr>
        <w:t>Analisis Data</w:t>
      </w:r>
    </w:p>
    <w:p w:rsidR="001661D7" w:rsidRPr="004F4878" w:rsidRDefault="006E780F" w:rsidP="004F4878">
      <w:pPr>
        <w:pStyle w:val="ListParagraph"/>
        <w:autoSpaceDE w:val="0"/>
        <w:autoSpaceDN w:val="0"/>
        <w:adjustRightInd w:val="0"/>
        <w:spacing w:line="240" w:lineRule="auto"/>
        <w:ind w:left="0" w:firstLine="426"/>
        <w:contextualSpacing w:val="0"/>
        <w:rPr>
          <w:rFonts w:ascii="Times New Roman" w:hAnsi="Times New Roman" w:cs="Times New Roman"/>
          <w:b/>
        </w:rPr>
      </w:pPr>
      <w:proofErr w:type="gramStart"/>
      <w:r w:rsidRPr="004F4878">
        <w:rPr>
          <w:rFonts w:ascii="Times New Roman" w:hAnsi="Times New Roman" w:cs="Times New Roman"/>
        </w:rPr>
        <w:lastRenderedPageBreak/>
        <w:t xml:space="preserve">Data hasil </w:t>
      </w:r>
      <w:r w:rsidRPr="004F4878">
        <w:rPr>
          <w:rFonts w:ascii="Times New Roman" w:hAnsi="Times New Roman" w:cs="Times New Roman"/>
          <w:spacing w:val="-12"/>
        </w:rPr>
        <w:t xml:space="preserve">pengukuran </w:t>
      </w:r>
      <w:r w:rsidR="0031516E" w:rsidRPr="004F4878">
        <w:rPr>
          <w:rFonts w:ascii="Times New Roman" w:hAnsi="Times New Roman" w:cs="Times New Roman"/>
          <w:spacing w:val="-11"/>
        </w:rPr>
        <w:t xml:space="preserve">konsentrasi Pb </w:t>
      </w:r>
      <w:r w:rsidRPr="004F4878">
        <w:rPr>
          <w:rFonts w:ascii="Times New Roman" w:hAnsi="Times New Roman" w:cs="Times New Roman"/>
          <w:spacing w:val="-11"/>
        </w:rPr>
        <w:t xml:space="preserve">dan Cu pada Contoh diolah </w:t>
      </w:r>
      <w:r w:rsidRPr="004F4878">
        <w:rPr>
          <w:rFonts w:ascii="Times New Roman" w:hAnsi="Times New Roman" w:cs="Times New Roman"/>
          <w:spacing w:val="-9"/>
        </w:rPr>
        <w:t xml:space="preserve">dan </w:t>
      </w:r>
      <w:r w:rsidRPr="004F4878">
        <w:rPr>
          <w:rFonts w:ascii="Times New Roman" w:hAnsi="Times New Roman" w:cs="Times New Roman"/>
          <w:spacing w:val="-11"/>
        </w:rPr>
        <w:t xml:space="preserve">disajikan secara deskriptif </w:t>
      </w:r>
      <w:r w:rsidRPr="004F4878">
        <w:rPr>
          <w:rFonts w:ascii="Times New Roman" w:hAnsi="Times New Roman" w:cs="Times New Roman"/>
        </w:rPr>
        <w:t xml:space="preserve">dalam </w:t>
      </w:r>
      <w:r w:rsidRPr="004F4878">
        <w:rPr>
          <w:rFonts w:ascii="Times New Roman" w:hAnsi="Times New Roman" w:cs="Times New Roman"/>
          <w:spacing w:val="-11"/>
        </w:rPr>
        <w:t xml:space="preserve">bentuk </w:t>
      </w:r>
      <w:r w:rsidRPr="004F4878">
        <w:rPr>
          <w:rFonts w:ascii="Times New Roman" w:hAnsi="Times New Roman" w:cs="Times New Roman"/>
        </w:rPr>
        <w:t>tabel</w:t>
      </w:r>
      <w:r w:rsidRPr="004F4878">
        <w:rPr>
          <w:rFonts w:ascii="Times New Roman" w:hAnsi="Times New Roman" w:cs="Times New Roman"/>
          <w:spacing w:val="-11"/>
        </w:rPr>
        <w:t>.</w:t>
      </w:r>
      <w:proofErr w:type="gramEnd"/>
      <w:r w:rsidRPr="004F4878">
        <w:rPr>
          <w:rFonts w:ascii="Times New Roman" w:hAnsi="Times New Roman" w:cs="Times New Roman"/>
          <w:spacing w:val="-11"/>
        </w:rPr>
        <w:t xml:space="preserve"> Data Hasil dari Air kemudian akan di bandingkan dengan baku mutu </w:t>
      </w:r>
      <w:r w:rsidR="00F21217" w:rsidRPr="004F4878">
        <w:rPr>
          <w:rFonts w:ascii="Times New Roman" w:hAnsi="Times New Roman" w:cs="Times New Roman"/>
          <w:spacing w:val="-11"/>
        </w:rPr>
        <w:t>Keputusan Menteri Lingkungan Hidup Nomor 5 Tahun 2004</w:t>
      </w:r>
      <w:r w:rsidR="0031516E" w:rsidRPr="004F4878">
        <w:rPr>
          <w:rFonts w:ascii="Times New Roman" w:hAnsi="Times New Roman" w:cs="Times New Roman"/>
          <w:spacing w:val="-11"/>
        </w:rPr>
        <w:t xml:space="preserve">, </w:t>
      </w:r>
      <w:r w:rsidR="0031516E" w:rsidRPr="004F4878">
        <w:rPr>
          <w:rFonts w:ascii="Times New Roman" w:hAnsi="Times New Roman" w:cs="Times New Roman"/>
        </w:rPr>
        <w:t>Pedoman Alloway (1995) untuk membandingkan hasil logam berat pada lamun dan baku mutu ANZECC untuk sedimen.</w:t>
      </w:r>
      <w:r w:rsidRPr="004F4878">
        <w:rPr>
          <w:rFonts w:ascii="Times New Roman" w:hAnsi="Times New Roman" w:cs="Times New Roman"/>
          <w:spacing w:val="-11"/>
        </w:rPr>
        <w:t xml:space="preserve"> </w:t>
      </w:r>
      <w:r w:rsidRPr="004F4878">
        <w:rPr>
          <w:rFonts w:ascii="Times New Roman" w:hAnsi="Times New Roman" w:cs="Times New Roman"/>
        </w:rPr>
        <w:t xml:space="preserve">Yang </w:t>
      </w:r>
      <w:r w:rsidRPr="004F4878">
        <w:rPr>
          <w:rFonts w:ascii="Times New Roman" w:hAnsi="Times New Roman" w:cs="Times New Roman"/>
          <w:spacing w:val="-12"/>
        </w:rPr>
        <w:t xml:space="preserve">selanjutnya data </w:t>
      </w:r>
      <w:proofErr w:type="gramStart"/>
      <w:r w:rsidRPr="004F4878">
        <w:rPr>
          <w:rFonts w:ascii="Times New Roman" w:hAnsi="Times New Roman" w:cs="Times New Roman"/>
          <w:spacing w:val="-12"/>
        </w:rPr>
        <w:t>akan</w:t>
      </w:r>
      <w:proofErr w:type="gramEnd"/>
      <w:r w:rsidRPr="004F4878">
        <w:rPr>
          <w:rFonts w:ascii="Times New Roman" w:hAnsi="Times New Roman" w:cs="Times New Roman"/>
          <w:spacing w:val="-12"/>
        </w:rPr>
        <w:t xml:space="preserve"> </w:t>
      </w:r>
      <w:r w:rsidRPr="004F4878">
        <w:rPr>
          <w:rFonts w:ascii="Times New Roman" w:hAnsi="Times New Roman" w:cs="Times New Roman"/>
          <w:spacing w:val="-11"/>
        </w:rPr>
        <w:t xml:space="preserve">dibahas untuk dijadikan </w:t>
      </w:r>
      <w:r w:rsidRPr="004F4878">
        <w:rPr>
          <w:rFonts w:ascii="Times New Roman" w:hAnsi="Times New Roman" w:cs="Times New Roman"/>
        </w:rPr>
        <w:t xml:space="preserve">dasar dalam </w:t>
      </w:r>
      <w:r w:rsidRPr="004F4878">
        <w:rPr>
          <w:rFonts w:ascii="Times New Roman" w:hAnsi="Times New Roman" w:cs="Times New Roman"/>
          <w:spacing w:val="-12"/>
        </w:rPr>
        <w:t xml:space="preserve">penarikan </w:t>
      </w:r>
      <w:r w:rsidRPr="004F4878">
        <w:rPr>
          <w:rFonts w:ascii="Times New Roman" w:hAnsi="Times New Roman" w:cs="Times New Roman"/>
          <w:spacing w:val="-11"/>
        </w:rPr>
        <w:t xml:space="preserve">kesimpulan </w:t>
      </w:r>
      <w:r w:rsidRPr="004F4878">
        <w:rPr>
          <w:rFonts w:ascii="Times New Roman" w:hAnsi="Times New Roman" w:cs="Times New Roman"/>
        </w:rPr>
        <w:t xml:space="preserve">yang </w:t>
      </w:r>
      <w:r w:rsidRPr="004F4878">
        <w:rPr>
          <w:rFonts w:ascii="Times New Roman" w:hAnsi="Times New Roman" w:cs="Times New Roman"/>
          <w:spacing w:val="-11"/>
        </w:rPr>
        <w:t xml:space="preserve">bersifat </w:t>
      </w:r>
      <w:r w:rsidRPr="004F4878">
        <w:rPr>
          <w:rFonts w:ascii="Times New Roman" w:hAnsi="Times New Roman" w:cs="Times New Roman"/>
          <w:spacing w:val="-12"/>
        </w:rPr>
        <w:t xml:space="preserve">komprehensif </w:t>
      </w:r>
      <w:r w:rsidRPr="004F4878">
        <w:rPr>
          <w:rFonts w:ascii="Times New Roman" w:hAnsi="Times New Roman" w:cs="Times New Roman"/>
          <w:spacing w:val="-11"/>
        </w:rPr>
        <w:t>(Bahri, 2013).</w:t>
      </w:r>
    </w:p>
    <w:p w:rsidR="006E780F" w:rsidRPr="00933373" w:rsidRDefault="006E780F" w:rsidP="006E313F">
      <w:pPr>
        <w:spacing w:after="0" w:line="240" w:lineRule="auto"/>
        <w:contextualSpacing/>
        <w:jc w:val="center"/>
        <w:rPr>
          <w:b/>
          <w:spacing w:val="-11"/>
          <w:sz w:val="22"/>
          <w:szCs w:val="22"/>
        </w:rPr>
      </w:pPr>
      <w:r w:rsidRPr="00933373">
        <w:rPr>
          <w:b/>
          <w:spacing w:val="-11"/>
          <w:sz w:val="22"/>
          <w:szCs w:val="22"/>
        </w:rPr>
        <w:t>HASIL DAN PEMBAHASAN</w:t>
      </w:r>
    </w:p>
    <w:p w:rsidR="006E780F" w:rsidRPr="00EC60E2" w:rsidRDefault="006E780F" w:rsidP="006E313F">
      <w:pPr>
        <w:pStyle w:val="ListParagraph"/>
        <w:numPr>
          <w:ilvl w:val="0"/>
          <w:numId w:val="4"/>
        </w:numPr>
        <w:spacing w:after="0" w:line="240" w:lineRule="auto"/>
        <w:ind w:left="426"/>
        <w:rPr>
          <w:rFonts w:ascii="Times New Roman" w:hAnsi="Times New Roman" w:cs="Times New Roman"/>
          <w:b/>
          <w:spacing w:val="-11"/>
        </w:rPr>
      </w:pPr>
      <w:r w:rsidRPr="00EC60E2">
        <w:rPr>
          <w:rFonts w:ascii="Times New Roman" w:hAnsi="Times New Roman" w:cs="Times New Roman"/>
          <w:b/>
          <w:spacing w:val="-11"/>
        </w:rPr>
        <w:t xml:space="preserve">Gambaran Umum Lokasi Penelitian </w:t>
      </w:r>
    </w:p>
    <w:p w:rsidR="006E780F" w:rsidRPr="00933373" w:rsidRDefault="006E780F" w:rsidP="00B632EB">
      <w:pPr>
        <w:autoSpaceDE w:val="0"/>
        <w:autoSpaceDN w:val="0"/>
        <w:adjustRightInd w:val="0"/>
        <w:spacing w:line="240" w:lineRule="auto"/>
        <w:ind w:firstLine="567"/>
        <w:contextualSpacing/>
        <w:jc w:val="both"/>
        <w:rPr>
          <w:color w:val="000000"/>
          <w:sz w:val="22"/>
          <w:szCs w:val="22"/>
        </w:rPr>
      </w:pPr>
      <w:proofErr w:type="gramStart"/>
      <w:r w:rsidRPr="00933373">
        <w:rPr>
          <w:color w:val="000000"/>
          <w:sz w:val="22"/>
          <w:szCs w:val="22"/>
        </w:rPr>
        <w:t>Kota Bontang mempunyai posisi geografis yang strategis, yaitu pada poros jalan Trans-Kalimantan yang menghubungkan antara Samarinda (Ibu Kota Provinsi Kalimatan Timur) dengan Kutai Timur, serta perairan lautnya dilalui jalur pelayaran Selat Makassar.</w:t>
      </w:r>
      <w:proofErr w:type="gramEnd"/>
      <w:r w:rsidRPr="00933373">
        <w:rPr>
          <w:color w:val="000000"/>
          <w:sz w:val="22"/>
          <w:szCs w:val="22"/>
        </w:rPr>
        <w:t xml:space="preserve"> Kota Bontang berada dalam posisi 117° 23’ - 117° 38’ Bujur Timur, serta 0° 01’ – 0° 14’ Lintang Utara (DKP Bontang, 2015).</w:t>
      </w:r>
    </w:p>
    <w:p w:rsidR="005C58C1" w:rsidRDefault="006E780F" w:rsidP="00BB7008">
      <w:pPr>
        <w:spacing w:line="240" w:lineRule="auto"/>
        <w:ind w:firstLine="720"/>
        <w:contextualSpacing/>
        <w:jc w:val="both"/>
        <w:rPr>
          <w:rFonts w:eastAsia="Calibri"/>
          <w:spacing w:val="3"/>
          <w:sz w:val="22"/>
          <w:szCs w:val="22"/>
        </w:rPr>
      </w:pPr>
      <w:r w:rsidRPr="00933373">
        <w:rPr>
          <w:rFonts w:eastAsia="Calibri"/>
          <w:sz w:val="22"/>
          <w:szCs w:val="22"/>
        </w:rPr>
        <w:t xml:space="preserve">Kota Bontang sebagai </w:t>
      </w:r>
      <w:proofErr w:type="gramStart"/>
      <w:r w:rsidRPr="00933373">
        <w:rPr>
          <w:rFonts w:eastAsia="Calibri"/>
          <w:sz w:val="22"/>
          <w:szCs w:val="22"/>
        </w:rPr>
        <w:t>kota</w:t>
      </w:r>
      <w:proofErr w:type="gramEnd"/>
      <w:r w:rsidRPr="00933373">
        <w:rPr>
          <w:rFonts w:eastAsia="Calibri"/>
          <w:sz w:val="22"/>
          <w:szCs w:val="22"/>
        </w:rPr>
        <w:t xml:space="preserve"> baru yang sedang</w:t>
      </w:r>
      <w:r w:rsidRPr="00933373">
        <w:rPr>
          <w:sz w:val="22"/>
          <w:szCs w:val="22"/>
        </w:rPr>
        <w:t xml:space="preserve"> </w:t>
      </w:r>
      <w:r w:rsidRPr="00933373">
        <w:rPr>
          <w:rFonts w:eastAsia="Calibri"/>
          <w:sz w:val="22"/>
          <w:szCs w:val="22"/>
        </w:rPr>
        <w:t>berkemban</w:t>
      </w:r>
      <w:r w:rsidRPr="00933373">
        <w:rPr>
          <w:sz w:val="22"/>
          <w:szCs w:val="22"/>
        </w:rPr>
        <w:t xml:space="preserve">g </w:t>
      </w:r>
      <w:r w:rsidRPr="00933373">
        <w:rPr>
          <w:rFonts w:eastAsia="Calibri"/>
          <w:sz w:val="22"/>
          <w:szCs w:val="22"/>
        </w:rPr>
        <w:t>dimana</w:t>
      </w:r>
      <w:r w:rsidRPr="00933373">
        <w:rPr>
          <w:sz w:val="22"/>
          <w:szCs w:val="22"/>
        </w:rPr>
        <w:t xml:space="preserve"> </w:t>
      </w:r>
      <w:r w:rsidRPr="00933373">
        <w:rPr>
          <w:rFonts w:eastAsia="Calibri"/>
          <w:sz w:val="22"/>
          <w:szCs w:val="22"/>
        </w:rPr>
        <w:t>du</w:t>
      </w:r>
      <w:r w:rsidRPr="00933373">
        <w:rPr>
          <w:sz w:val="22"/>
          <w:szCs w:val="22"/>
        </w:rPr>
        <w:t xml:space="preserve">a industri </w:t>
      </w:r>
      <w:r w:rsidRPr="00933373">
        <w:rPr>
          <w:rFonts w:eastAsia="Calibri"/>
          <w:sz w:val="22"/>
          <w:szCs w:val="22"/>
        </w:rPr>
        <w:t>besar</w:t>
      </w:r>
      <w:r w:rsidRPr="00933373">
        <w:rPr>
          <w:sz w:val="22"/>
          <w:szCs w:val="22"/>
        </w:rPr>
        <w:t xml:space="preserve"> </w:t>
      </w:r>
      <w:r w:rsidRPr="00933373">
        <w:rPr>
          <w:rFonts w:eastAsia="Calibri"/>
          <w:sz w:val="22"/>
          <w:szCs w:val="22"/>
        </w:rPr>
        <w:t>(PT</w:t>
      </w:r>
      <w:r w:rsidRPr="00933373">
        <w:rPr>
          <w:sz w:val="22"/>
          <w:szCs w:val="22"/>
        </w:rPr>
        <w:t>.</w:t>
      </w:r>
      <w:r w:rsidR="00982D0D">
        <w:rPr>
          <w:sz w:val="22"/>
          <w:szCs w:val="22"/>
        </w:rPr>
        <w:t xml:space="preserve"> </w:t>
      </w:r>
      <w:r w:rsidRPr="00933373">
        <w:rPr>
          <w:rFonts w:eastAsia="Calibri"/>
          <w:sz w:val="22"/>
          <w:szCs w:val="22"/>
        </w:rPr>
        <w:t>Bad</w:t>
      </w:r>
      <w:r w:rsidRPr="00933373">
        <w:rPr>
          <w:sz w:val="22"/>
          <w:szCs w:val="22"/>
        </w:rPr>
        <w:t xml:space="preserve">ak </w:t>
      </w:r>
      <w:r w:rsidRPr="00933373">
        <w:rPr>
          <w:rFonts w:eastAsia="Calibri"/>
          <w:sz w:val="22"/>
          <w:szCs w:val="22"/>
        </w:rPr>
        <w:t>d</w:t>
      </w:r>
      <w:r w:rsidRPr="00933373">
        <w:rPr>
          <w:sz w:val="22"/>
          <w:szCs w:val="22"/>
        </w:rPr>
        <w:t xml:space="preserve">an </w:t>
      </w:r>
      <w:r w:rsidRPr="00933373">
        <w:rPr>
          <w:rFonts w:eastAsia="Calibri"/>
          <w:sz w:val="22"/>
          <w:szCs w:val="22"/>
        </w:rPr>
        <w:t>PT.</w:t>
      </w:r>
      <w:r w:rsidR="00982D0D">
        <w:rPr>
          <w:rFonts w:eastAsia="Calibri"/>
          <w:sz w:val="22"/>
          <w:szCs w:val="22"/>
        </w:rPr>
        <w:t xml:space="preserve"> </w:t>
      </w:r>
      <w:r w:rsidRPr="00933373">
        <w:rPr>
          <w:rFonts w:eastAsia="Calibri"/>
          <w:sz w:val="22"/>
          <w:szCs w:val="22"/>
        </w:rPr>
        <w:t>Pupuk Kaltim)</w:t>
      </w:r>
      <w:r w:rsidRPr="00933373">
        <w:rPr>
          <w:sz w:val="22"/>
          <w:szCs w:val="22"/>
        </w:rPr>
        <w:t xml:space="preserve"> m</w:t>
      </w:r>
      <w:r w:rsidRPr="00933373">
        <w:rPr>
          <w:rFonts w:eastAsia="Calibri"/>
          <w:sz w:val="22"/>
          <w:szCs w:val="22"/>
        </w:rPr>
        <w:t>enjadi</w:t>
      </w:r>
      <w:r w:rsidRPr="00933373">
        <w:rPr>
          <w:sz w:val="22"/>
          <w:szCs w:val="22"/>
        </w:rPr>
        <w:t xml:space="preserve"> </w:t>
      </w:r>
      <w:r w:rsidRPr="00933373">
        <w:rPr>
          <w:rFonts w:eastAsia="Calibri"/>
          <w:sz w:val="22"/>
          <w:szCs w:val="22"/>
        </w:rPr>
        <w:t>penggerak utama</w:t>
      </w:r>
      <w:r w:rsidRPr="00933373">
        <w:rPr>
          <w:sz w:val="22"/>
          <w:szCs w:val="22"/>
        </w:rPr>
        <w:t xml:space="preserve"> </w:t>
      </w:r>
      <w:r w:rsidRPr="00933373">
        <w:rPr>
          <w:rFonts w:eastAsia="Calibri"/>
          <w:sz w:val="22"/>
          <w:szCs w:val="22"/>
        </w:rPr>
        <w:t>pembangunan kota</w:t>
      </w:r>
      <w:r w:rsidRPr="00933373">
        <w:rPr>
          <w:sz w:val="22"/>
          <w:szCs w:val="22"/>
        </w:rPr>
        <w:t xml:space="preserve"> </w:t>
      </w:r>
      <w:r w:rsidRPr="00933373">
        <w:rPr>
          <w:rFonts w:eastAsia="Calibri"/>
          <w:sz w:val="22"/>
          <w:szCs w:val="22"/>
        </w:rPr>
        <w:t>sangat penting memperhatikan daya</w:t>
      </w:r>
      <w:r w:rsidRPr="00933373">
        <w:rPr>
          <w:sz w:val="22"/>
          <w:szCs w:val="22"/>
        </w:rPr>
        <w:t xml:space="preserve"> </w:t>
      </w:r>
      <w:r w:rsidRPr="00933373">
        <w:rPr>
          <w:rFonts w:eastAsia="Calibri"/>
          <w:sz w:val="22"/>
          <w:szCs w:val="22"/>
        </w:rPr>
        <w:t>dukung dan</w:t>
      </w:r>
      <w:r w:rsidRPr="00933373">
        <w:rPr>
          <w:sz w:val="22"/>
          <w:szCs w:val="22"/>
        </w:rPr>
        <w:t xml:space="preserve"> </w:t>
      </w:r>
      <w:r w:rsidRPr="00933373">
        <w:rPr>
          <w:rFonts w:eastAsia="Calibri"/>
          <w:sz w:val="22"/>
          <w:szCs w:val="22"/>
        </w:rPr>
        <w:t>nilai sumberdaya</w:t>
      </w:r>
      <w:r w:rsidRPr="00933373">
        <w:rPr>
          <w:sz w:val="22"/>
          <w:szCs w:val="22"/>
        </w:rPr>
        <w:t xml:space="preserve"> a</w:t>
      </w:r>
      <w:r w:rsidRPr="00933373">
        <w:rPr>
          <w:rFonts w:eastAsia="Calibri"/>
          <w:sz w:val="22"/>
          <w:szCs w:val="22"/>
        </w:rPr>
        <w:t>lam</w:t>
      </w:r>
      <w:r w:rsidRPr="00933373">
        <w:rPr>
          <w:sz w:val="22"/>
          <w:szCs w:val="22"/>
        </w:rPr>
        <w:t xml:space="preserve"> p</w:t>
      </w:r>
      <w:r w:rsidRPr="00933373">
        <w:rPr>
          <w:rFonts w:eastAsia="Calibri"/>
          <w:sz w:val="22"/>
          <w:szCs w:val="22"/>
        </w:rPr>
        <w:t>esisir</w:t>
      </w:r>
      <w:r w:rsidRPr="00933373">
        <w:rPr>
          <w:sz w:val="22"/>
          <w:szCs w:val="22"/>
        </w:rPr>
        <w:t xml:space="preserve"> </w:t>
      </w:r>
      <w:r w:rsidRPr="00933373">
        <w:rPr>
          <w:rFonts w:eastAsia="Calibri"/>
          <w:sz w:val="22"/>
          <w:szCs w:val="22"/>
        </w:rPr>
        <w:t>yang</w:t>
      </w:r>
      <w:r w:rsidRPr="00933373">
        <w:rPr>
          <w:sz w:val="22"/>
          <w:szCs w:val="22"/>
        </w:rPr>
        <w:t xml:space="preserve"> m</w:t>
      </w:r>
      <w:r w:rsidRPr="00933373">
        <w:rPr>
          <w:rFonts w:eastAsia="Calibri"/>
          <w:sz w:val="22"/>
          <w:szCs w:val="22"/>
        </w:rPr>
        <w:t>enjadi</w:t>
      </w:r>
      <w:r w:rsidRPr="00933373">
        <w:rPr>
          <w:sz w:val="22"/>
          <w:szCs w:val="22"/>
        </w:rPr>
        <w:t xml:space="preserve"> </w:t>
      </w:r>
      <w:r w:rsidRPr="00933373">
        <w:rPr>
          <w:rFonts w:eastAsia="Calibri"/>
          <w:sz w:val="22"/>
          <w:szCs w:val="22"/>
        </w:rPr>
        <w:t>sumberday</w:t>
      </w:r>
      <w:r w:rsidRPr="00933373">
        <w:rPr>
          <w:sz w:val="22"/>
          <w:szCs w:val="22"/>
        </w:rPr>
        <w:t xml:space="preserve">a </w:t>
      </w:r>
      <w:r w:rsidRPr="00933373">
        <w:rPr>
          <w:rFonts w:eastAsia="Calibri"/>
          <w:sz w:val="22"/>
          <w:szCs w:val="22"/>
        </w:rPr>
        <w:t>utama keberlangsung</w:t>
      </w:r>
      <w:r w:rsidRPr="00933373">
        <w:rPr>
          <w:sz w:val="22"/>
          <w:szCs w:val="22"/>
        </w:rPr>
        <w:t>an</w:t>
      </w:r>
      <w:r w:rsidR="005C58C1">
        <w:rPr>
          <w:sz w:val="22"/>
          <w:szCs w:val="22"/>
        </w:rPr>
        <w:t>.</w:t>
      </w:r>
      <w:r w:rsidRPr="00933373">
        <w:rPr>
          <w:sz w:val="22"/>
          <w:szCs w:val="22"/>
        </w:rPr>
        <w:t xml:space="preserve"> </w:t>
      </w:r>
      <w:proofErr w:type="gramStart"/>
      <w:r w:rsidRPr="00933373">
        <w:rPr>
          <w:sz w:val="22"/>
          <w:szCs w:val="22"/>
        </w:rPr>
        <w:t>(</w:t>
      </w:r>
      <w:r w:rsidRPr="00933373">
        <w:rPr>
          <w:rFonts w:eastAsia="Calibri"/>
          <w:spacing w:val="10"/>
          <w:sz w:val="22"/>
          <w:szCs w:val="22"/>
        </w:rPr>
        <w:t>P</w:t>
      </w:r>
      <w:r w:rsidRPr="00933373">
        <w:rPr>
          <w:rFonts w:eastAsia="Calibri"/>
          <w:spacing w:val="-43"/>
          <w:sz w:val="22"/>
          <w:szCs w:val="22"/>
        </w:rPr>
        <w:t>E</w:t>
      </w:r>
      <w:r w:rsidRPr="00933373">
        <w:rPr>
          <w:rFonts w:eastAsia="Calibri"/>
          <w:sz w:val="22"/>
          <w:szCs w:val="22"/>
        </w:rPr>
        <w:t>M</w:t>
      </w:r>
      <w:r w:rsidRPr="00933373">
        <w:rPr>
          <w:rFonts w:eastAsia="Calibri"/>
          <w:spacing w:val="11"/>
          <w:w w:val="101"/>
          <w:sz w:val="22"/>
          <w:szCs w:val="22"/>
        </w:rPr>
        <w:t>K</w:t>
      </w:r>
      <w:r w:rsidRPr="00933373">
        <w:rPr>
          <w:rFonts w:eastAsia="Calibri"/>
          <w:spacing w:val="-9"/>
          <w:w w:val="101"/>
          <w:sz w:val="22"/>
          <w:szCs w:val="22"/>
        </w:rPr>
        <w:t>O</w:t>
      </w:r>
      <w:r w:rsidRPr="00933373">
        <w:rPr>
          <w:rFonts w:eastAsia="Calibri"/>
          <w:w w:val="101"/>
          <w:sz w:val="22"/>
          <w:szCs w:val="22"/>
        </w:rPr>
        <w:t>T</w:t>
      </w:r>
      <w:r w:rsidRPr="00933373">
        <w:rPr>
          <w:w w:val="101"/>
          <w:sz w:val="22"/>
          <w:szCs w:val="22"/>
        </w:rPr>
        <w:t xml:space="preserve"> </w:t>
      </w:r>
      <w:r w:rsidRPr="00933373">
        <w:rPr>
          <w:rFonts w:eastAsia="Calibri"/>
          <w:spacing w:val="-16"/>
          <w:w w:val="101"/>
          <w:sz w:val="22"/>
          <w:szCs w:val="22"/>
        </w:rPr>
        <w:t>B</w:t>
      </w:r>
      <w:r w:rsidRPr="00933373">
        <w:rPr>
          <w:rFonts w:eastAsia="Calibri"/>
          <w:spacing w:val="3"/>
          <w:w w:val="101"/>
          <w:sz w:val="22"/>
          <w:szCs w:val="22"/>
        </w:rPr>
        <w:t>on</w:t>
      </w:r>
      <w:r w:rsidRPr="00933373">
        <w:rPr>
          <w:rFonts w:eastAsia="Calibri"/>
          <w:w w:val="101"/>
          <w:sz w:val="22"/>
          <w:szCs w:val="22"/>
        </w:rPr>
        <w:t>t</w:t>
      </w:r>
      <w:r w:rsidRPr="00933373">
        <w:rPr>
          <w:rFonts w:eastAsia="Calibri"/>
          <w:spacing w:val="-4"/>
          <w:sz w:val="22"/>
          <w:szCs w:val="22"/>
        </w:rPr>
        <w:t>a</w:t>
      </w:r>
      <w:r w:rsidRPr="00933373">
        <w:rPr>
          <w:rFonts w:eastAsia="Calibri"/>
          <w:spacing w:val="3"/>
          <w:sz w:val="22"/>
          <w:szCs w:val="22"/>
        </w:rPr>
        <w:t>n</w:t>
      </w:r>
      <w:r w:rsidRPr="00933373">
        <w:rPr>
          <w:rFonts w:eastAsia="Calibri"/>
          <w:spacing w:val="-17"/>
          <w:sz w:val="22"/>
          <w:szCs w:val="22"/>
        </w:rPr>
        <w:t>g</w:t>
      </w:r>
      <w:r w:rsidRPr="00933373">
        <w:rPr>
          <w:rFonts w:eastAsia="Calibri"/>
          <w:sz w:val="22"/>
          <w:szCs w:val="22"/>
        </w:rPr>
        <w:t>,</w:t>
      </w:r>
      <w:r w:rsidR="00982D0D">
        <w:rPr>
          <w:rFonts w:eastAsia="Calibri"/>
          <w:sz w:val="22"/>
          <w:szCs w:val="22"/>
        </w:rPr>
        <w:t xml:space="preserve"> </w:t>
      </w:r>
      <w:r w:rsidRPr="00933373">
        <w:rPr>
          <w:rFonts w:eastAsia="Calibri"/>
          <w:spacing w:val="3"/>
          <w:sz w:val="22"/>
          <w:szCs w:val="22"/>
        </w:rPr>
        <w:t>2003)</w:t>
      </w:r>
      <w:r w:rsidR="00E65AE2">
        <w:rPr>
          <w:rFonts w:eastAsia="Calibri"/>
          <w:spacing w:val="3"/>
          <w:sz w:val="22"/>
          <w:szCs w:val="22"/>
        </w:rPr>
        <w:t>.</w:t>
      </w:r>
      <w:proofErr w:type="gramEnd"/>
    </w:p>
    <w:p w:rsidR="005C58C1" w:rsidRDefault="005C58C1" w:rsidP="001E574A">
      <w:pPr>
        <w:spacing w:before="240" w:after="0" w:line="240" w:lineRule="auto"/>
        <w:contextualSpacing/>
        <w:jc w:val="both"/>
        <w:rPr>
          <w:rFonts w:eastAsia="Calibri"/>
          <w:spacing w:val="3"/>
          <w:sz w:val="22"/>
          <w:szCs w:val="22"/>
        </w:rPr>
      </w:pPr>
      <w:proofErr w:type="gramStart"/>
      <w:r>
        <w:rPr>
          <w:rFonts w:eastAsia="Calibri"/>
          <w:spacing w:val="3"/>
          <w:sz w:val="22"/>
          <w:szCs w:val="22"/>
        </w:rPr>
        <w:t>Tabel 1.</w:t>
      </w:r>
      <w:proofErr w:type="gramEnd"/>
      <w:r>
        <w:rPr>
          <w:rFonts w:eastAsia="Calibri"/>
          <w:spacing w:val="3"/>
          <w:sz w:val="22"/>
          <w:szCs w:val="22"/>
        </w:rPr>
        <w:t xml:space="preserve"> Koordinat Lokasi Penelitian</w:t>
      </w:r>
    </w:p>
    <w:tbl>
      <w:tblPr>
        <w:tblStyle w:val="TableGrid"/>
        <w:tblpPr w:leftFromText="180" w:rightFromText="180" w:vertAnchor="text" w:horzAnchor="margin" w:tblpXSpec="center"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1271"/>
        <w:gridCol w:w="1648"/>
        <w:gridCol w:w="1893"/>
      </w:tblGrid>
      <w:tr w:rsidR="005C58C1" w:rsidTr="001E574A">
        <w:trPr>
          <w:trHeight w:val="286"/>
        </w:trPr>
        <w:tc>
          <w:tcPr>
            <w:tcW w:w="1858" w:type="dxa"/>
            <w:tcBorders>
              <w:bottom w:val="single" w:sz="4" w:space="0" w:color="auto"/>
              <w:right w:val="single" w:sz="4" w:space="0" w:color="auto"/>
            </w:tcBorders>
          </w:tcPr>
          <w:p w:rsidR="005C58C1" w:rsidRPr="00F21217" w:rsidRDefault="005C58C1" w:rsidP="005C58C1">
            <w:pPr>
              <w:autoSpaceDE w:val="0"/>
              <w:autoSpaceDN w:val="0"/>
              <w:adjustRightInd w:val="0"/>
              <w:spacing w:before="240"/>
              <w:contextualSpacing/>
              <w:jc w:val="center"/>
              <w:rPr>
                <w:b/>
                <w:sz w:val="20"/>
                <w:szCs w:val="22"/>
              </w:rPr>
            </w:pPr>
            <w:r w:rsidRPr="00F21217">
              <w:rPr>
                <w:b/>
                <w:sz w:val="20"/>
                <w:szCs w:val="22"/>
              </w:rPr>
              <w:t>Lokasi</w:t>
            </w:r>
          </w:p>
        </w:tc>
        <w:tc>
          <w:tcPr>
            <w:tcW w:w="1271" w:type="dxa"/>
            <w:tcBorders>
              <w:left w:val="single" w:sz="4" w:space="0" w:color="auto"/>
              <w:bottom w:val="single" w:sz="4" w:space="0" w:color="auto"/>
            </w:tcBorders>
          </w:tcPr>
          <w:p w:rsidR="005C58C1" w:rsidRPr="00F21217" w:rsidRDefault="005C58C1" w:rsidP="005C58C1">
            <w:pPr>
              <w:autoSpaceDE w:val="0"/>
              <w:autoSpaceDN w:val="0"/>
              <w:adjustRightInd w:val="0"/>
              <w:spacing w:before="240"/>
              <w:contextualSpacing/>
              <w:jc w:val="center"/>
              <w:rPr>
                <w:b/>
                <w:sz w:val="20"/>
                <w:szCs w:val="22"/>
              </w:rPr>
            </w:pPr>
            <w:r w:rsidRPr="00F21217">
              <w:rPr>
                <w:b/>
                <w:sz w:val="20"/>
                <w:szCs w:val="22"/>
              </w:rPr>
              <w:t>Stasiun</w:t>
            </w:r>
          </w:p>
        </w:tc>
        <w:tc>
          <w:tcPr>
            <w:tcW w:w="1648" w:type="dxa"/>
            <w:tcBorders>
              <w:bottom w:val="single" w:sz="4" w:space="0" w:color="auto"/>
            </w:tcBorders>
          </w:tcPr>
          <w:p w:rsidR="005C58C1" w:rsidRPr="00F21217" w:rsidRDefault="005C58C1" w:rsidP="005C58C1">
            <w:pPr>
              <w:autoSpaceDE w:val="0"/>
              <w:autoSpaceDN w:val="0"/>
              <w:adjustRightInd w:val="0"/>
              <w:spacing w:before="240"/>
              <w:contextualSpacing/>
              <w:jc w:val="center"/>
              <w:rPr>
                <w:b/>
                <w:sz w:val="20"/>
                <w:szCs w:val="22"/>
              </w:rPr>
            </w:pPr>
            <w:r w:rsidRPr="00F21217">
              <w:rPr>
                <w:b/>
                <w:sz w:val="20"/>
                <w:szCs w:val="22"/>
              </w:rPr>
              <w:t>Lintang</w:t>
            </w:r>
          </w:p>
        </w:tc>
        <w:tc>
          <w:tcPr>
            <w:tcW w:w="1893" w:type="dxa"/>
            <w:tcBorders>
              <w:bottom w:val="single" w:sz="4" w:space="0" w:color="auto"/>
            </w:tcBorders>
          </w:tcPr>
          <w:p w:rsidR="005C58C1" w:rsidRPr="00F21217" w:rsidRDefault="005C58C1" w:rsidP="005C58C1">
            <w:pPr>
              <w:autoSpaceDE w:val="0"/>
              <w:autoSpaceDN w:val="0"/>
              <w:adjustRightInd w:val="0"/>
              <w:spacing w:before="240"/>
              <w:contextualSpacing/>
              <w:jc w:val="center"/>
              <w:rPr>
                <w:b/>
                <w:sz w:val="20"/>
                <w:szCs w:val="22"/>
              </w:rPr>
            </w:pPr>
            <w:r w:rsidRPr="00F21217">
              <w:rPr>
                <w:b/>
                <w:sz w:val="20"/>
                <w:szCs w:val="22"/>
              </w:rPr>
              <w:t>Bujur</w:t>
            </w:r>
          </w:p>
        </w:tc>
      </w:tr>
      <w:tr w:rsidR="005C58C1" w:rsidTr="001E574A">
        <w:trPr>
          <w:trHeight w:val="286"/>
        </w:trPr>
        <w:tc>
          <w:tcPr>
            <w:tcW w:w="1858" w:type="dxa"/>
            <w:vMerge w:val="restart"/>
            <w:tcBorders>
              <w:top w:val="single" w:sz="4" w:space="0" w:color="auto"/>
              <w:right w:val="single" w:sz="4" w:space="0" w:color="auto"/>
            </w:tcBorders>
          </w:tcPr>
          <w:p w:rsidR="005C58C1" w:rsidRPr="00F21217" w:rsidRDefault="005C58C1" w:rsidP="005C58C1">
            <w:pPr>
              <w:autoSpaceDE w:val="0"/>
              <w:autoSpaceDN w:val="0"/>
              <w:adjustRightInd w:val="0"/>
              <w:spacing w:before="240"/>
              <w:contextualSpacing/>
              <w:jc w:val="center"/>
              <w:rPr>
                <w:sz w:val="20"/>
                <w:szCs w:val="22"/>
              </w:rPr>
            </w:pPr>
            <w:r w:rsidRPr="00F21217">
              <w:rPr>
                <w:sz w:val="20"/>
                <w:szCs w:val="22"/>
              </w:rPr>
              <w:t>Dusun Melahing</w:t>
            </w:r>
          </w:p>
        </w:tc>
        <w:tc>
          <w:tcPr>
            <w:tcW w:w="1271" w:type="dxa"/>
            <w:tcBorders>
              <w:top w:val="single" w:sz="4" w:space="0" w:color="auto"/>
              <w:left w:val="single" w:sz="4" w:space="0" w:color="auto"/>
            </w:tcBorders>
          </w:tcPr>
          <w:p w:rsidR="005C58C1" w:rsidRPr="00F21217" w:rsidRDefault="005C58C1" w:rsidP="005C58C1">
            <w:pPr>
              <w:spacing w:before="240"/>
              <w:contextualSpacing/>
              <w:jc w:val="center"/>
              <w:rPr>
                <w:sz w:val="20"/>
                <w:szCs w:val="22"/>
              </w:rPr>
            </w:pPr>
            <w:r w:rsidRPr="00F21217">
              <w:rPr>
                <w:sz w:val="20"/>
                <w:szCs w:val="22"/>
              </w:rPr>
              <w:t>Utara</w:t>
            </w:r>
          </w:p>
        </w:tc>
        <w:tc>
          <w:tcPr>
            <w:tcW w:w="1648" w:type="dxa"/>
            <w:tcBorders>
              <w:top w:val="single" w:sz="4" w:space="0" w:color="auto"/>
            </w:tcBorders>
          </w:tcPr>
          <w:p w:rsidR="005C58C1" w:rsidRPr="00F21217" w:rsidRDefault="005C58C1" w:rsidP="005C58C1">
            <w:pPr>
              <w:spacing w:before="240"/>
              <w:contextualSpacing/>
              <w:jc w:val="center"/>
              <w:rPr>
                <w:sz w:val="20"/>
                <w:szCs w:val="22"/>
              </w:rPr>
            </w:pPr>
            <w:r w:rsidRPr="00F21217">
              <w:rPr>
                <w:sz w:val="20"/>
                <w:szCs w:val="22"/>
              </w:rPr>
              <w:t>0° 6'38.77"</w:t>
            </w:r>
          </w:p>
        </w:tc>
        <w:tc>
          <w:tcPr>
            <w:tcW w:w="1893" w:type="dxa"/>
            <w:tcBorders>
              <w:top w:val="single" w:sz="4" w:space="0" w:color="auto"/>
            </w:tcBorders>
          </w:tcPr>
          <w:p w:rsidR="005C58C1" w:rsidRPr="00F21217" w:rsidRDefault="005C58C1" w:rsidP="005C58C1">
            <w:pPr>
              <w:spacing w:before="240"/>
              <w:contextualSpacing/>
              <w:jc w:val="center"/>
              <w:rPr>
                <w:sz w:val="20"/>
                <w:szCs w:val="22"/>
              </w:rPr>
            </w:pPr>
            <w:r w:rsidRPr="00F21217">
              <w:rPr>
                <w:sz w:val="20"/>
                <w:szCs w:val="22"/>
              </w:rPr>
              <w:t>117°32'9.77"</w:t>
            </w:r>
          </w:p>
        </w:tc>
      </w:tr>
      <w:tr w:rsidR="005C58C1" w:rsidTr="001E574A">
        <w:trPr>
          <w:trHeight w:val="184"/>
        </w:trPr>
        <w:tc>
          <w:tcPr>
            <w:tcW w:w="1858" w:type="dxa"/>
            <w:vMerge/>
            <w:tcBorders>
              <w:right w:val="single" w:sz="4" w:space="0" w:color="auto"/>
            </w:tcBorders>
          </w:tcPr>
          <w:p w:rsidR="005C58C1" w:rsidRPr="00F21217" w:rsidRDefault="005C58C1" w:rsidP="005C58C1">
            <w:pPr>
              <w:autoSpaceDE w:val="0"/>
              <w:autoSpaceDN w:val="0"/>
              <w:adjustRightInd w:val="0"/>
              <w:spacing w:before="240"/>
              <w:contextualSpacing/>
              <w:jc w:val="center"/>
              <w:rPr>
                <w:sz w:val="20"/>
                <w:szCs w:val="22"/>
              </w:rPr>
            </w:pPr>
          </w:p>
        </w:tc>
        <w:tc>
          <w:tcPr>
            <w:tcW w:w="1271" w:type="dxa"/>
            <w:tcBorders>
              <w:left w:val="single" w:sz="4" w:space="0" w:color="auto"/>
            </w:tcBorders>
          </w:tcPr>
          <w:p w:rsidR="005C58C1" w:rsidRPr="00F21217" w:rsidRDefault="005C58C1" w:rsidP="005C58C1">
            <w:pPr>
              <w:contextualSpacing/>
              <w:jc w:val="center"/>
              <w:rPr>
                <w:sz w:val="20"/>
                <w:szCs w:val="22"/>
              </w:rPr>
            </w:pPr>
            <w:r w:rsidRPr="00F21217">
              <w:rPr>
                <w:sz w:val="20"/>
                <w:szCs w:val="22"/>
              </w:rPr>
              <w:t>Selatan</w:t>
            </w:r>
          </w:p>
        </w:tc>
        <w:tc>
          <w:tcPr>
            <w:tcW w:w="1648" w:type="dxa"/>
          </w:tcPr>
          <w:p w:rsidR="005C58C1" w:rsidRPr="00F21217" w:rsidRDefault="005C58C1" w:rsidP="005C58C1">
            <w:pPr>
              <w:contextualSpacing/>
              <w:jc w:val="center"/>
              <w:rPr>
                <w:sz w:val="20"/>
                <w:szCs w:val="22"/>
              </w:rPr>
            </w:pPr>
            <w:r w:rsidRPr="00F21217">
              <w:rPr>
                <w:sz w:val="20"/>
                <w:szCs w:val="22"/>
              </w:rPr>
              <w:t>0° 6'27.13"</w:t>
            </w:r>
          </w:p>
        </w:tc>
        <w:tc>
          <w:tcPr>
            <w:tcW w:w="1893" w:type="dxa"/>
          </w:tcPr>
          <w:p w:rsidR="005C58C1" w:rsidRPr="00F21217" w:rsidRDefault="005C58C1" w:rsidP="005C58C1">
            <w:pPr>
              <w:contextualSpacing/>
              <w:jc w:val="center"/>
              <w:rPr>
                <w:sz w:val="20"/>
                <w:szCs w:val="22"/>
              </w:rPr>
            </w:pPr>
            <w:r w:rsidRPr="00F21217">
              <w:rPr>
                <w:sz w:val="20"/>
                <w:szCs w:val="22"/>
              </w:rPr>
              <w:t>117°32'12.39"</w:t>
            </w:r>
          </w:p>
        </w:tc>
      </w:tr>
      <w:tr w:rsidR="005C58C1" w:rsidTr="001E574A">
        <w:trPr>
          <w:trHeight w:val="184"/>
        </w:trPr>
        <w:tc>
          <w:tcPr>
            <w:tcW w:w="1858" w:type="dxa"/>
            <w:vMerge/>
            <w:tcBorders>
              <w:right w:val="single" w:sz="4" w:space="0" w:color="auto"/>
            </w:tcBorders>
          </w:tcPr>
          <w:p w:rsidR="005C58C1" w:rsidRPr="00F21217" w:rsidRDefault="005C58C1" w:rsidP="005C58C1">
            <w:pPr>
              <w:autoSpaceDE w:val="0"/>
              <w:autoSpaceDN w:val="0"/>
              <w:adjustRightInd w:val="0"/>
              <w:contextualSpacing/>
              <w:jc w:val="center"/>
              <w:rPr>
                <w:sz w:val="20"/>
                <w:szCs w:val="22"/>
              </w:rPr>
            </w:pPr>
          </w:p>
        </w:tc>
        <w:tc>
          <w:tcPr>
            <w:tcW w:w="1271" w:type="dxa"/>
            <w:tcBorders>
              <w:left w:val="single" w:sz="4" w:space="0" w:color="auto"/>
            </w:tcBorders>
          </w:tcPr>
          <w:p w:rsidR="005C58C1" w:rsidRPr="00F21217" w:rsidRDefault="005C58C1" w:rsidP="005C58C1">
            <w:pPr>
              <w:contextualSpacing/>
              <w:jc w:val="center"/>
              <w:rPr>
                <w:sz w:val="20"/>
                <w:szCs w:val="22"/>
              </w:rPr>
            </w:pPr>
            <w:r w:rsidRPr="00F21217">
              <w:rPr>
                <w:sz w:val="20"/>
                <w:szCs w:val="22"/>
              </w:rPr>
              <w:t>Timur</w:t>
            </w:r>
          </w:p>
        </w:tc>
        <w:tc>
          <w:tcPr>
            <w:tcW w:w="1648" w:type="dxa"/>
          </w:tcPr>
          <w:p w:rsidR="005C58C1" w:rsidRPr="00F21217" w:rsidRDefault="005C58C1" w:rsidP="005C58C1">
            <w:pPr>
              <w:contextualSpacing/>
              <w:jc w:val="center"/>
              <w:rPr>
                <w:sz w:val="20"/>
                <w:szCs w:val="22"/>
              </w:rPr>
            </w:pPr>
            <w:r w:rsidRPr="00F21217">
              <w:rPr>
                <w:sz w:val="20"/>
                <w:szCs w:val="22"/>
              </w:rPr>
              <w:t>0° 6'33.03"</w:t>
            </w:r>
          </w:p>
        </w:tc>
        <w:tc>
          <w:tcPr>
            <w:tcW w:w="1893" w:type="dxa"/>
          </w:tcPr>
          <w:p w:rsidR="005C58C1" w:rsidRPr="00F21217" w:rsidRDefault="005C58C1" w:rsidP="005C58C1">
            <w:pPr>
              <w:contextualSpacing/>
              <w:jc w:val="center"/>
              <w:rPr>
                <w:sz w:val="20"/>
                <w:szCs w:val="22"/>
              </w:rPr>
            </w:pPr>
            <w:r w:rsidRPr="00F21217">
              <w:rPr>
                <w:sz w:val="20"/>
                <w:szCs w:val="22"/>
              </w:rPr>
              <w:t>117°32'17.14"</w:t>
            </w:r>
          </w:p>
        </w:tc>
      </w:tr>
      <w:tr w:rsidR="005C58C1" w:rsidTr="001E574A">
        <w:trPr>
          <w:trHeight w:val="184"/>
        </w:trPr>
        <w:tc>
          <w:tcPr>
            <w:tcW w:w="1858" w:type="dxa"/>
            <w:vMerge/>
            <w:tcBorders>
              <w:right w:val="single" w:sz="4" w:space="0" w:color="auto"/>
            </w:tcBorders>
          </w:tcPr>
          <w:p w:rsidR="005C58C1" w:rsidRPr="00F21217" w:rsidRDefault="005C58C1" w:rsidP="005C58C1">
            <w:pPr>
              <w:autoSpaceDE w:val="0"/>
              <w:autoSpaceDN w:val="0"/>
              <w:adjustRightInd w:val="0"/>
              <w:contextualSpacing/>
              <w:jc w:val="center"/>
              <w:rPr>
                <w:sz w:val="20"/>
                <w:szCs w:val="22"/>
              </w:rPr>
            </w:pPr>
          </w:p>
        </w:tc>
        <w:tc>
          <w:tcPr>
            <w:tcW w:w="1271" w:type="dxa"/>
            <w:tcBorders>
              <w:left w:val="single" w:sz="4" w:space="0" w:color="auto"/>
            </w:tcBorders>
          </w:tcPr>
          <w:p w:rsidR="005C58C1" w:rsidRPr="00F21217" w:rsidRDefault="005C58C1" w:rsidP="005C58C1">
            <w:pPr>
              <w:contextualSpacing/>
              <w:jc w:val="center"/>
              <w:rPr>
                <w:sz w:val="20"/>
                <w:szCs w:val="22"/>
              </w:rPr>
            </w:pPr>
            <w:r w:rsidRPr="00F21217">
              <w:rPr>
                <w:sz w:val="20"/>
                <w:szCs w:val="22"/>
              </w:rPr>
              <w:t>Barat</w:t>
            </w:r>
          </w:p>
        </w:tc>
        <w:tc>
          <w:tcPr>
            <w:tcW w:w="1648" w:type="dxa"/>
          </w:tcPr>
          <w:p w:rsidR="005C58C1" w:rsidRPr="00F21217" w:rsidRDefault="005C58C1" w:rsidP="005C58C1">
            <w:pPr>
              <w:contextualSpacing/>
              <w:jc w:val="center"/>
              <w:rPr>
                <w:sz w:val="20"/>
                <w:szCs w:val="22"/>
              </w:rPr>
            </w:pPr>
            <w:r w:rsidRPr="00F21217">
              <w:rPr>
                <w:sz w:val="20"/>
                <w:szCs w:val="22"/>
              </w:rPr>
              <w:t>0° 6'29.38"</w:t>
            </w:r>
          </w:p>
        </w:tc>
        <w:tc>
          <w:tcPr>
            <w:tcW w:w="1893" w:type="dxa"/>
          </w:tcPr>
          <w:p w:rsidR="005C58C1" w:rsidRPr="00F21217" w:rsidRDefault="005C58C1" w:rsidP="005C58C1">
            <w:pPr>
              <w:contextualSpacing/>
              <w:jc w:val="center"/>
              <w:rPr>
                <w:sz w:val="20"/>
                <w:szCs w:val="22"/>
              </w:rPr>
            </w:pPr>
            <w:r w:rsidRPr="00F21217">
              <w:rPr>
                <w:sz w:val="20"/>
                <w:szCs w:val="22"/>
              </w:rPr>
              <w:t>117°32'5.49"</w:t>
            </w:r>
          </w:p>
        </w:tc>
      </w:tr>
      <w:tr w:rsidR="005C58C1" w:rsidTr="001E574A">
        <w:trPr>
          <w:trHeight w:val="286"/>
        </w:trPr>
        <w:tc>
          <w:tcPr>
            <w:tcW w:w="1858" w:type="dxa"/>
            <w:vMerge w:val="restart"/>
            <w:tcBorders>
              <w:right w:val="single" w:sz="4" w:space="0" w:color="auto"/>
            </w:tcBorders>
          </w:tcPr>
          <w:p w:rsidR="005C58C1" w:rsidRPr="00F21217" w:rsidRDefault="005C58C1" w:rsidP="005C58C1">
            <w:pPr>
              <w:autoSpaceDE w:val="0"/>
              <w:autoSpaceDN w:val="0"/>
              <w:adjustRightInd w:val="0"/>
              <w:contextualSpacing/>
              <w:jc w:val="center"/>
              <w:rPr>
                <w:sz w:val="20"/>
                <w:szCs w:val="22"/>
              </w:rPr>
            </w:pPr>
            <w:r w:rsidRPr="00F21217">
              <w:rPr>
                <w:sz w:val="20"/>
                <w:szCs w:val="22"/>
              </w:rPr>
              <w:t>Pulau Segajah</w:t>
            </w:r>
          </w:p>
        </w:tc>
        <w:tc>
          <w:tcPr>
            <w:tcW w:w="1271" w:type="dxa"/>
            <w:tcBorders>
              <w:left w:val="single" w:sz="4" w:space="0" w:color="auto"/>
            </w:tcBorders>
          </w:tcPr>
          <w:p w:rsidR="005C58C1" w:rsidRPr="00F21217" w:rsidRDefault="005C58C1" w:rsidP="005C58C1">
            <w:pPr>
              <w:contextualSpacing/>
              <w:jc w:val="center"/>
              <w:rPr>
                <w:sz w:val="20"/>
                <w:szCs w:val="22"/>
              </w:rPr>
            </w:pPr>
            <w:r w:rsidRPr="00F21217">
              <w:rPr>
                <w:sz w:val="20"/>
                <w:szCs w:val="22"/>
              </w:rPr>
              <w:t>Utara</w:t>
            </w:r>
          </w:p>
        </w:tc>
        <w:tc>
          <w:tcPr>
            <w:tcW w:w="1648" w:type="dxa"/>
          </w:tcPr>
          <w:p w:rsidR="005C58C1" w:rsidRPr="00F21217" w:rsidRDefault="005C58C1" w:rsidP="005C58C1">
            <w:pPr>
              <w:contextualSpacing/>
              <w:jc w:val="center"/>
              <w:rPr>
                <w:sz w:val="20"/>
                <w:szCs w:val="22"/>
              </w:rPr>
            </w:pPr>
            <w:r w:rsidRPr="00F21217">
              <w:rPr>
                <w:sz w:val="20"/>
                <w:szCs w:val="22"/>
              </w:rPr>
              <w:t>0° 9'13.91"</w:t>
            </w:r>
          </w:p>
        </w:tc>
        <w:tc>
          <w:tcPr>
            <w:tcW w:w="1893" w:type="dxa"/>
          </w:tcPr>
          <w:p w:rsidR="005C58C1" w:rsidRPr="00F21217" w:rsidRDefault="005C58C1" w:rsidP="005C58C1">
            <w:pPr>
              <w:contextualSpacing/>
              <w:jc w:val="center"/>
              <w:rPr>
                <w:sz w:val="20"/>
                <w:szCs w:val="22"/>
              </w:rPr>
            </w:pPr>
            <w:r w:rsidRPr="00F21217">
              <w:rPr>
                <w:sz w:val="20"/>
                <w:szCs w:val="22"/>
              </w:rPr>
              <w:t>117°33'37.07"</w:t>
            </w:r>
          </w:p>
        </w:tc>
      </w:tr>
      <w:tr w:rsidR="005C58C1" w:rsidTr="001E574A">
        <w:trPr>
          <w:trHeight w:val="184"/>
        </w:trPr>
        <w:tc>
          <w:tcPr>
            <w:tcW w:w="1858" w:type="dxa"/>
            <w:vMerge/>
            <w:tcBorders>
              <w:right w:val="single" w:sz="4" w:space="0" w:color="auto"/>
            </w:tcBorders>
          </w:tcPr>
          <w:p w:rsidR="005C58C1" w:rsidRPr="00F21217" w:rsidRDefault="005C58C1" w:rsidP="005C58C1">
            <w:pPr>
              <w:autoSpaceDE w:val="0"/>
              <w:autoSpaceDN w:val="0"/>
              <w:adjustRightInd w:val="0"/>
              <w:contextualSpacing/>
              <w:jc w:val="center"/>
              <w:rPr>
                <w:sz w:val="20"/>
                <w:szCs w:val="22"/>
              </w:rPr>
            </w:pPr>
          </w:p>
        </w:tc>
        <w:tc>
          <w:tcPr>
            <w:tcW w:w="1271" w:type="dxa"/>
            <w:tcBorders>
              <w:left w:val="single" w:sz="4" w:space="0" w:color="auto"/>
            </w:tcBorders>
          </w:tcPr>
          <w:p w:rsidR="005C58C1" w:rsidRPr="00F21217" w:rsidRDefault="005C58C1" w:rsidP="005C58C1">
            <w:pPr>
              <w:contextualSpacing/>
              <w:jc w:val="center"/>
              <w:rPr>
                <w:sz w:val="20"/>
                <w:szCs w:val="22"/>
              </w:rPr>
            </w:pPr>
            <w:r w:rsidRPr="00F21217">
              <w:rPr>
                <w:sz w:val="20"/>
                <w:szCs w:val="22"/>
              </w:rPr>
              <w:t>Selatan</w:t>
            </w:r>
          </w:p>
        </w:tc>
        <w:tc>
          <w:tcPr>
            <w:tcW w:w="1648" w:type="dxa"/>
          </w:tcPr>
          <w:p w:rsidR="005C58C1" w:rsidRPr="00F21217" w:rsidRDefault="005C58C1" w:rsidP="005C58C1">
            <w:pPr>
              <w:contextualSpacing/>
              <w:jc w:val="center"/>
              <w:rPr>
                <w:sz w:val="20"/>
                <w:szCs w:val="22"/>
              </w:rPr>
            </w:pPr>
            <w:r w:rsidRPr="00F21217">
              <w:rPr>
                <w:sz w:val="20"/>
                <w:szCs w:val="22"/>
              </w:rPr>
              <w:t>0° 9'1.79"</w:t>
            </w:r>
          </w:p>
        </w:tc>
        <w:tc>
          <w:tcPr>
            <w:tcW w:w="1893" w:type="dxa"/>
          </w:tcPr>
          <w:p w:rsidR="005C58C1" w:rsidRPr="00F21217" w:rsidRDefault="005C58C1" w:rsidP="005C58C1">
            <w:pPr>
              <w:contextualSpacing/>
              <w:jc w:val="center"/>
              <w:rPr>
                <w:sz w:val="20"/>
                <w:szCs w:val="22"/>
              </w:rPr>
            </w:pPr>
            <w:r w:rsidRPr="00F21217">
              <w:rPr>
                <w:sz w:val="20"/>
                <w:szCs w:val="22"/>
              </w:rPr>
              <w:t>117°33'34.15"</w:t>
            </w:r>
          </w:p>
        </w:tc>
      </w:tr>
      <w:tr w:rsidR="005C58C1" w:rsidTr="001E574A">
        <w:trPr>
          <w:trHeight w:val="184"/>
        </w:trPr>
        <w:tc>
          <w:tcPr>
            <w:tcW w:w="1858" w:type="dxa"/>
            <w:vMerge/>
            <w:tcBorders>
              <w:right w:val="single" w:sz="4" w:space="0" w:color="auto"/>
            </w:tcBorders>
          </w:tcPr>
          <w:p w:rsidR="005C58C1" w:rsidRPr="00F21217" w:rsidRDefault="005C58C1" w:rsidP="005C58C1">
            <w:pPr>
              <w:autoSpaceDE w:val="0"/>
              <w:autoSpaceDN w:val="0"/>
              <w:adjustRightInd w:val="0"/>
              <w:contextualSpacing/>
              <w:jc w:val="center"/>
              <w:rPr>
                <w:sz w:val="20"/>
                <w:szCs w:val="22"/>
              </w:rPr>
            </w:pPr>
          </w:p>
        </w:tc>
        <w:tc>
          <w:tcPr>
            <w:tcW w:w="1271" w:type="dxa"/>
            <w:tcBorders>
              <w:left w:val="single" w:sz="4" w:space="0" w:color="auto"/>
            </w:tcBorders>
          </w:tcPr>
          <w:p w:rsidR="005C58C1" w:rsidRPr="00F21217" w:rsidRDefault="005C58C1" w:rsidP="005C58C1">
            <w:pPr>
              <w:contextualSpacing/>
              <w:jc w:val="center"/>
              <w:rPr>
                <w:sz w:val="20"/>
                <w:szCs w:val="22"/>
              </w:rPr>
            </w:pPr>
            <w:r w:rsidRPr="00F21217">
              <w:rPr>
                <w:sz w:val="20"/>
                <w:szCs w:val="22"/>
              </w:rPr>
              <w:t>Timur</w:t>
            </w:r>
          </w:p>
        </w:tc>
        <w:tc>
          <w:tcPr>
            <w:tcW w:w="1648" w:type="dxa"/>
          </w:tcPr>
          <w:p w:rsidR="005C58C1" w:rsidRPr="00F21217" w:rsidRDefault="005C58C1" w:rsidP="005C58C1">
            <w:pPr>
              <w:contextualSpacing/>
              <w:jc w:val="center"/>
              <w:rPr>
                <w:sz w:val="20"/>
                <w:szCs w:val="22"/>
              </w:rPr>
            </w:pPr>
            <w:r w:rsidRPr="00F21217">
              <w:rPr>
                <w:sz w:val="20"/>
                <w:szCs w:val="22"/>
              </w:rPr>
              <w:t>0° 9'7.18"</w:t>
            </w:r>
          </w:p>
        </w:tc>
        <w:tc>
          <w:tcPr>
            <w:tcW w:w="1893" w:type="dxa"/>
          </w:tcPr>
          <w:p w:rsidR="005C58C1" w:rsidRPr="00F21217" w:rsidRDefault="005C58C1" w:rsidP="005C58C1">
            <w:pPr>
              <w:contextualSpacing/>
              <w:jc w:val="center"/>
              <w:rPr>
                <w:sz w:val="20"/>
                <w:szCs w:val="22"/>
              </w:rPr>
            </w:pPr>
            <w:r w:rsidRPr="00F21217">
              <w:rPr>
                <w:sz w:val="20"/>
                <w:szCs w:val="22"/>
              </w:rPr>
              <w:t>117°33'39.60"</w:t>
            </w:r>
          </w:p>
        </w:tc>
      </w:tr>
      <w:tr w:rsidR="005C58C1" w:rsidTr="001E574A">
        <w:trPr>
          <w:trHeight w:val="184"/>
        </w:trPr>
        <w:tc>
          <w:tcPr>
            <w:tcW w:w="1858" w:type="dxa"/>
            <w:vMerge/>
            <w:tcBorders>
              <w:right w:val="single" w:sz="4" w:space="0" w:color="auto"/>
            </w:tcBorders>
          </w:tcPr>
          <w:p w:rsidR="005C58C1" w:rsidRPr="00F21217" w:rsidRDefault="005C58C1" w:rsidP="005C58C1">
            <w:pPr>
              <w:autoSpaceDE w:val="0"/>
              <w:autoSpaceDN w:val="0"/>
              <w:adjustRightInd w:val="0"/>
              <w:contextualSpacing/>
              <w:jc w:val="center"/>
              <w:rPr>
                <w:sz w:val="20"/>
                <w:szCs w:val="22"/>
              </w:rPr>
            </w:pPr>
          </w:p>
        </w:tc>
        <w:tc>
          <w:tcPr>
            <w:tcW w:w="1271" w:type="dxa"/>
            <w:tcBorders>
              <w:left w:val="single" w:sz="4" w:space="0" w:color="auto"/>
            </w:tcBorders>
          </w:tcPr>
          <w:p w:rsidR="005C58C1" w:rsidRPr="00F21217" w:rsidRDefault="005C58C1" w:rsidP="005C58C1">
            <w:pPr>
              <w:contextualSpacing/>
              <w:jc w:val="center"/>
              <w:rPr>
                <w:sz w:val="20"/>
                <w:szCs w:val="22"/>
              </w:rPr>
            </w:pPr>
            <w:r w:rsidRPr="00F21217">
              <w:rPr>
                <w:sz w:val="20"/>
                <w:szCs w:val="22"/>
              </w:rPr>
              <w:t>Barat</w:t>
            </w:r>
          </w:p>
        </w:tc>
        <w:tc>
          <w:tcPr>
            <w:tcW w:w="1648" w:type="dxa"/>
          </w:tcPr>
          <w:p w:rsidR="005C58C1" w:rsidRPr="00F21217" w:rsidRDefault="005C58C1" w:rsidP="005C58C1">
            <w:pPr>
              <w:contextualSpacing/>
              <w:jc w:val="center"/>
              <w:rPr>
                <w:sz w:val="20"/>
                <w:szCs w:val="22"/>
              </w:rPr>
            </w:pPr>
            <w:r w:rsidRPr="00F21217">
              <w:rPr>
                <w:sz w:val="20"/>
                <w:szCs w:val="22"/>
              </w:rPr>
              <w:t>0° 9'6.00"</w:t>
            </w:r>
          </w:p>
        </w:tc>
        <w:tc>
          <w:tcPr>
            <w:tcW w:w="1893" w:type="dxa"/>
          </w:tcPr>
          <w:p w:rsidR="005C58C1" w:rsidRPr="00F21217" w:rsidRDefault="005C58C1" w:rsidP="005C58C1">
            <w:pPr>
              <w:contextualSpacing/>
              <w:jc w:val="center"/>
              <w:rPr>
                <w:sz w:val="20"/>
                <w:szCs w:val="22"/>
              </w:rPr>
            </w:pPr>
            <w:r w:rsidRPr="00F21217">
              <w:rPr>
                <w:sz w:val="20"/>
                <w:szCs w:val="22"/>
              </w:rPr>
              <w:t>117°33'29.81"</w:t>
            </w:r>
          </w:p>
        </w:tc>
      </w:tr>
    </w:tbl>
    <w:p w:rsidR="00E65AE2" w:rsidRDefault="00E65AE2" w:rsidP="005C58C1">
      <w:pPr>
        <w:spacing w:before="240" w:after="0" w:line="240" w:lineRule="auto"/>
        <w:ind w:firstLine="720"/>
        <w:contextualSpacing/>
        <w:jc w:val="both"/>
        <w:rPr>
          <w:rFonts w:eastAsia="Calibri"/>
          <w:spacing w:val="3"/>
          <w:sz w:val="22"/>
          <w:szCs w:val="22"/>
        </w:rPr>
      </w:pPr>
    </w:p>
    <w:p w:rsidR="00E2310C" w:rsidRDefault="00E2310C" w:rsidP="00E65AE2">
      <w:pPr>
        <w:spacing w:line="240" w:lineRule="auto"/>
        <w:ind w:hanging="90"/>
        <w:contextualSpacing/>
        <w:jc w:val="both"/>
        <w:rPr>
          <w:rFonts w:eastAsia="Calibri"/>
          <w:spacing w:val="3"/>
          <w:sz w:val="22"/>
          <w:szCs w:val="22"/>
        </w:rPr>
      </w:pPr>
    </w:p>
    <w:p w:rsidR="00E2310C" w:rsidRDefault="00E2310C" w:rsidP="00E65AE2">
      <w:pPr>
        <w:spacing w:line="240" w:lineRule="auto"/>
        <w:ind w:hanging="90"/>
        <w:contextualSpacing/>
        <w:jc w:val="both"/>
        <w:rPr>
          <w:rFonts w:eastAsia="Calibri"/>
          <w:spacing w:val="3"/>
          <w:sz w:val="22"/>
          <w:szCs w:val="22"/>
        </w:rPr>
      </w:pPr>
    </w:p>
    <w:p w:rsidR="00E2310C" w:rsidRDefault="00E2310C" w:rsidP="00E65AE2">
      <w:pPr>
        <w:spacing w:line="240" w:lineRule="auto"/>
        <w:ind w:hanging="90"/>
        <w:contextualSpacing/>
        <w:jc w:val="both"/>
        <w:rPr>
          <w:rFonts w:eastAsia="Calibri"/>
          <w:spacing w:val="3"/>
          <w:sz w:val="22"/>
          <w:szCs w:val="22"/>
        </w:rPr>
      </w:pPr>
    </w:p>
    <w:p w:rsidR="00E2310C" w:rsidRDefault="00E2310C" w:rsidP="00E65AE2">
      <w:pPr>
        <w:spacing w:line="240" w:lineRule="auto"/>
        <w:ind w:hanging="90"/>
        <w:contextualSpacing/>
        <w:jc w:val="both"/>
        <w:rPr>
          <w:rFonts w:eastAsia="Calibri"/>
          <w:spacing w:val="3"/>
          <w:sz w:val="22"/>
          <w:szCs w:val="22"/>
        </w:rPr>
      </w:pPr>
    </w:p>
    <w:p w:rsidR="00294F62" w:rsidRDefault="00294F62" w:rsidP="00E65AE2">
      <w:pPr>
        <w:spacing w:line="240" w:lineRule="auto"/>
        <w:ind w:hanging="90"/>
        <w:contextualSpacing/>
        <w:jc w:val="both"/>
        <w:rPr>
          <w:rFonts w:eastAsia="Calibri"/>
          <w:spacing w:val="3"/>
          <w:sz w:val="22"/>
          <w:szCs w:val="22"/>
        </w:rPr>
      </w:pPr>
    </w:p>
    <w:p w:rsidR="00294F62" w:rsidRDefault="00294F62" w:rsidP="00E65AE2">
      <w:pPr>
        <w:spacing w:line="240" w:lineRule="auto"/>
        <w:ind w:hanging="90"/>
        <w:contextualSpacing/>
        <w:jc w:val="both"/>
        <w:rPr>
          <w:rFonts w:eastAsia="Calibri"/>
          <w:spacing w:val="3"/>
          <w:sz w:val="22"/>
          <w:szCs w:val="22"/>
        </w:rPr>
      </w:pPr>
    </w:p>
    <w:p w:rsidR="00294F62" w:rsidRDefault="00294F62" w:rsidP="00E65AE2">
      <w:pPr>
        <w:spacing w:line="240" w:lineRule="auto"/>
        <w:ind w:hanging="90"/>
        <w:contextualSpacing/>
        <w:jc w:val="both"/>
        <w:rPr>
          <w:rFonts w:eastAsia="Calibri"/>
          <w:spacing w:val="3"/>
          <w:sz w:val="22"/>
          <w:szCs w:val="22"/>
        </w:rPr>
      </w:pPr>
    </w:p>
    <w:p w:rsidR="00294F62" w:rsidRDefault="00294F62" w:rsidP="00E65AE2">
      <w:pPr>
        <w:spacing w:line="240" w:lineRule="auto"/>
        <w:ind w:hanging="90"/>
        <w:contextualSpacing/>
        <w:jc w:val="both"/>
        <w:rPr>
          <w:rFonts w:eastAsia="Calibri"/>
          <w:spacing w:val="3"/>
          <w:sz w:val="22"/>
          <w:szCs w:val="22"/>
        </w:rPr>
      </w:pPr>
    </w:p>
    <w:p w:rsidR="00E65AE2" w:rsidRDefault="00E65AE2" w:rsidP="00F21217">
      <w:pPr>
        <w:autoSpaceDE w:val="0"/>
        <w:autoSpaceDN w:val="0"/>
        <w:adjustRightInd w:val="0"/>
        <w:spacing w:line="240" w:lineRule="auto"/>
        <w:contextualSpacing/>
        <w:jc w:val="both"/>
        <w:rPr>
          <w:sz w:val="22"/>
          <w:szCs w:val="22"/>
        </w:rPr>
      </w:pPr>
    </w:p>
    <w:p w:rsidR="00294F62" w:rsidRDefault="00EC60E2" w:rsidP="00BB7008">
      <w:pPr>
        <w:autoSpaceDE w:val="0"/>
        <w:autoSpaceDN w:val="0"/>
        <w:adjustRightInd w:val="0"/>
        <w:spacing w:line="240" w:lineRule="auto"/>
        <w:ind w:firstLine="567"/>
        <w:contextualSpacing/>
        <w:jc w:val="both"/>
        <w:rPr>
          <w:szCs w:val="24"/>
        </w:rPr>
      </w:pPr>
      <w:proofErr w:type="gramStart"/>
      <w:r w:rsidRPr="00EC60E2">
        <w:rPr>
          <w:sz w:val="22"/>
          <w:szCs w:val="22"/>
        </w:rPr>
        <w:t>Dusun</w:t>
      </w:r>
      <w:r w:rsidRPr="00EC60E2">
        <w:rPr>
          <w:sz w:val="22"/>
          <w:szCs w:val="22"/>
          <w:lang w:val="id-ID"/>
        </w:rPr>
        <w:t xml:space="preserve"> Melahing </w:t>
      </w:r>
      <w:r w:rsidRPr="00EC60E2">
        <w:rPr>
          <w:sz w:val="22"/>
          <w:szCs w:val="22"/>
        </w:rPr>
        <w:t xml:space="preserve">adalah </w:t>
      </w:r>
      <w:r w:rsidRPr="00EC60E2">
        <w:rPr>
          <w:sz w:val="22"/>
          <w:szCs w:val="22"/>
          <w:lang w:val="id-ID"/>
        </w:rPr>
        <w:t>Dusun</w:t>
      </w:r>
      <w:r w:rsidRPr="00EC60E2">
        <w:rPr>
          <w:sz w:val="22"/>
          <w:szCs w:val="22"/>
        </w:rPr>
        <w:t xml:space="preserve"> yang berada di </w:t>
      </w:r>
      <w:r w:rsidRPr="00EC60E2">
        <w:rPr>
          <w:iCs/>
          <w:sz w:val="22"/>
          <w:szCs w:val="22"/>
        </w:rPr>
        <w:t>Kota Bontang Pro</w:t>
      </w:r>
      <w:r w:rsidRPr="00EC60E2">
        <w:rPr>
          <w:iCs/>
          <w:sz w:val="22"/>
          <w:szCs w:val="22"/>
          <w:lang w:val="id-ID"/>
        </w:rPr>
        <w:t>v</w:t>
      </w:r>
      <w:r w:rsidRPr="00EC60E2">
        <w:rPr>
          <w:iCs/>
          <w:sz w:val="22"/>
          <w:szCs w:val="22"/>
        </w:rPr>
        <w:t>insi Kalimantan Timur.</w:t>
      </w:r>
      <w:proofErr w:type="gramEnd"/>
      <w:r w:rsidRPr="00EC60E2">
        <w:rPr>
          <w:iCs/>
          <w:sz w:val="22"/>
          <w:szCs w:val="22"/>
          <w:lang w:val="id-ID"/>
        </w:rPr>
        <w:t xml:space="preserve">  Dusun</w:t>
      </w:r>
      <w:r w:rsidRPr="00EC60E2">
        <w:rPr>
          <w:iCs/>
          <w:sz w:val="22"/>
          <w:szCs w:val="22"/>
        </w:rPr>
        <w:t xml:space="preserve"> Melahing </w:t>
      </w:r>
      <w:r w:rsidRPr="00EC60E2">
        <w:rPr>
          <w:sz w:val="22"/>
          <w:szCs w:val="22"/>
        </w:rPr>
        <w:t xml:space="preserve">memiliki perairan yang cukup luas, bukan hanya ikan yang dihuni oleh perairan </w:t>
      </w:r>
      <w:r w:rsidRPr="00EC60E2">
        <w:rPr>
          <w:sz w:val="22"/>
          <w:szCs w:val="22"/>
          <w:lang w:val="id-ID"/>
        </w:rPr>
        <w:t>Dusun</w:t>
      </w:r>
      <w:r w:rsidRPr="00EC60E2">
        <w:rPr>
          <w:sz w:val="22"/>
          <w:szCs w:val="22"/>
        </w:rPr>
        <w:t xml:space="preserve"> Melahing tersebut, namun juga </w:t>
      </w:r>
      <w:r w:rsidRPr="00EC60E2">
        <w:rPr>
          <w:sz w:val="22"/>
          <w:szCs w:val="22"/>
          <w:lang w:val="id-ID"/>
        </w:rPr>
        <w:t xml:space="preserve">ekosistem </w:t>
      </w:r>
      <w:r w:rsidRPr="00EC60E2">
        <w:rPr>
          <w:sz w:val="22"/>
          <w:szCs w:val="22"/>
        </w:rPr>
        <w:t xml:space="preserve">lain </w:t>
      </w:r>
      <w:r w:rsidRPr="00EC60E2">
        <w:rPr>
          <w:sz w:val="22"/>
          <w:szCs w:val="22"/>
          <w:lang w:val="id-ID"/>
        </w:rPr>
        <w:t>dan berbagai biota laut</w:t>
      </w:r>
      <w:r w:rsidRPr="00EC60E2">
        <w:rPr>
          <w:sz w:val="22"/>
          <w:szCs w:val="22"/>
        </w:rPr>
        <w:t xml:space="preserve"> yang</w:t>
      </w:r>
      <w:r w:rsidRPr="00EC60E2">
        <w:rPr>
          <w:sz w:val="22"/>
          <w:szCs w:val="22"/>
          <w:lang w:val="id-ID"/>
        </w:rPr>
        <w:t xml:space="preserve"> juga terdapat di perairan Dusun Melahing</w:t>
      </w:r>
      <w:r w:rsidRPr="00EC60E2">
        <w:rPr>
          <w:sz w:val="22"/>
          <w:szCs w:val="22"/>
        </w:rPr>
        <w:t xml:space="preserve">. </w:t>
      </w:r>
      <w:r w:rsidR="00BB7008">
        <w:rPr>
          <w:sz w:val="22"/>
          <w:szCs w:val="22"/>
        </w:rPr>
        <w:t xml:space="preserve"> </w:t>
      </w:r>
      <w:r w:rsidRPr="00982D0D">
        <w:rPr>
          <w:color w:val="000000" w:themeColor="text1"/>
          <w:sz w:val="22"/>
          <w:szCs w:val="22"/>
        </w:rPr>
        <w:t xml:space="preserve">Sedangkan </w:t>
      </w:r>
      <w:r w:rsidR="00982D0D" w:rsidRPr="00982D0D">
        <w:rPr>
          <w:color w:val="000000" w:themeColor="text1"/>
          <w:sz w:val="22"/>
          <w:szCs w:val="22"/>
        </w:rPr>
        <w:t>Sapa</w:t>
      </w:r>
      <w:r w:rsidRPr="00982D0D">
        <w:rPr>
          <w:color w:val="000000" w:themeColor="text1"/>
          <w:sz w:val="22"/>
          <w:szCs w:val="22"/>
        </w:rPr>
        <w:t xml:space="preserve"> Segajah adalah sebuah </w:t>
      </w:r>
      <w:hyperlink r:id="rId11" w:tooltip="Pulau" w:history="1">
        <w:r w:rsidRPr="00982D0D">
          <w:rPr>
            <w:rStyle w:val="Hyperlink"/>
            <w:color w:val="000000" w:themeColor="text1"/>
            <w:sz w:val="22"/>
            <w:szCs w:val="22"/>
            <w:u w:val="none"/>
          </w:rPr>
          <w:t>pulau</w:t>
        </w:r>
      </w:hyperlink>
      <w:r w:rsidRPr="00982D0D">
        <w:rPr>
          <w:color w:val="000000" w:themeColor="text1"/>
          <w:sz w:val="22"/>
          <w:szCs w:val="22"/>
        </w:rPr>
        <w:t xml:space="preserve"> kecil yang terletak di Perairan Kota </w:t>
      </w:r>
      <w:hyperlink r:id="rId12" w:tooltip="Bontang Kuala (halaman belum tersedia)" w:history="1">
        <w:r w:rsidRPr="00982D0D">
          <w:rPr>
            <w:rStyle w:val="Hyperlink"/>
            <w:color w:val="000000" w:themeColor="text1"/>
            <w:sz w:val="22"/>
            <w:szCs w:val="22"/>
            <w:u w:val="none"/>
          </w:rPr>
          <w:t>Bontang Kuala</w:t>
        </w:r>
      </w:hyperlink>
      <w:r w:rsidRPr="00982D0D">
        <w:rPr>
          <w:color w:val="000000" w:themeColor="text1"/>
          <w:sz w:val="22"/>
          <w:szCs w:val="22"/>
        </w:rPr>
        <w:t xml:space="preserve"> Kecamatan </w:t>
      </w:r>
      <w:hyperlink r:id="rId13" w:tooltip="Bontang Utara (halaman belum tersedia)" w:history="1">
        <w:r w:rsidRPr="00982D0D">
          <w:rPr>
            <w:rStyle w:val="Hyperlink"/>
            <w:color w:val="000000" w:themeColor="text1"/>
            <w:sz w:val="22"/>
            <w:szCs w:val="22"/>
            <w:u w:val="none"/>
          </w:rPr>
          <w:t>Bontang Utara</w:t>
        </w:r>
      </w:hyperlink>
      <w:r w:rsidRPr="00982D0D">
        <w:rPr>
          <w:color w:val="000000" w:themeColor="text1"/>
          <w:sz w:val="22"/>
          <w:szCs w:val="22"/>
        </w:rPr>
        <w:t xml:space="preserve"> Provinsi </w:t>
      </w:r>
      <w:hyperlink r:id="rId14" w:tooltip="Kalimantan Timur" w:history="1">
        <w:r w:rsidRPr="00982D0D">
          <w:rPr>
            <w:rStyle w:val="Hyperlink"/>
            <w:color w:val="000000" w:themeColor="text1"/>
            <w:sz w:val="22"/>
            <w:szCs w:val="22"/>
            <w:u w:val="none"/>
          </w:rPr>
          <w:t>Kalimantan Timur</w:t>
        </w:r>
      </w:hyperlink>
      <w:r w:rsidRPr="00982D0D">
        <w:rPr>
          <w:color w:val="000000" w:themeColor="text1"/>
          <w:sz w:val="22"/>
          <w:szCs w:val="22"/>
        </w:rPr>
        <w:t xml:space="preserve">. </w:t>
      </w:r>
      <w:proofErr w:type="gramStart"/>
      <w:r w:rsidRPr="00982D0D">
        <w:rPr>
          <w:color w:val="000000" w:themeColor="text1"/>
          <w:sz w:val="22"/>
          <w:szCs w:val="22"/>
        </w:rPr>
        <w:t xml:space="preserve">Jaraknya berdekatan dengan </w:t>
      </w:r>
      <w:hyperlink r:id="rId15" w:tooltip="Pulau Beras Basah" w:history="1">
        <w:r w:rsidRPr="00982D0D">
          <w:rPr>
            <w:rStyle w:val="Hyperlink"/>
            <w:color w:val="000000" w:themeColor="text1"/>
            <w:sz w:val="22"/>
            <w:szCs w:val="22"/>
            <w:u w:val="none"/>
          </w:rPr>
          <w:t>Pulau Beras Basah</w:t>
        </w:r>
      </w:hyperlink>
      <w:r w:rsidRPr="00982D0D">
        <w:rPr>
          <w:color w:val="000000" w:themeColor="text1"/>
          <w:sz w:val="22"/>
          <w:szCs w:val="22"/>
        </w:rPr>
        <w:t>.</w:t>
      </w:r>
      <w:proofErr w:type="gramEnd"/>
      <w:r w:rsidRPr="00982D0D">
        <w:rPr>
          <w:color w:val="000000" w:themeColor="text1"/>
          <w:sz w:val="22"/>
          <w:szCs w:val="22"/>
        </w:rPr>
        <w:t xml:space="preserve"> </w:t>
      </w:r>
      <w:proofErr w:type="gramStart"/>
      <w:r w:rsidRPr="00982D0D">
        <w:rPr>
          <w:color w:val="000000" w:themeColor="text1"/>
          <w:sz w:val="22"/>
          <w:szCs w:val="22"/>
        </w:rPr>
        <w:t xml:space="preserve">Pulau ini merupakan salah satu objek wisata </w:t>
      </w:r>
      <w:hyperlink r:id="rId16" w:tooltip="Bahari" w:history="1">
        <w:r w:rsidRPr="00982D0D">
          <w:rPr>
            <w:rStyle w:val="Hyperlink"/>
            <w:color w:val="000000" w:themeColor="text1"/>
            <w:sz w:val="22"/>
            <w:szCs w:val="22"/>
            <w:u w:val="none"/>
          </w:rPr>
          <w:t>bahari</w:t>
        </w:r>
      </w:hyperlink>
      <w:r w:rsidRPr="00982D0D">
        <w:rPr>
          <w:color w:val="000000" w:themeColor="text1"/>
          <w:sz w:val="22"/>
          <w:szCs w:val="22"/>
        </w:rPr>
        <w:t xml:space="preserve"> dikarenakan kekayaan alam bawah lautnya yang tumbuh subur menjadi unggulan</w:t>
      </w:r>
      <w:r w:rsidRPr="00EC60E2">
        <w:rPr>
          <w:color w:val="000000" w:themeColor="text1"/>
          <w:sz w:val="22"/>
          <w:szCs w:val="22"/>
        </w:rPr>
        <w:t xml:space="preserve"> </w:t>
      </w:r>
      <w:r w:rsidRPr="00982D0D">
        <w:rPr>
          <w:color w:val="000000" w:themeColor="text1"/>
          <w:sz w:val="22"/>
          <w:szCs w:val="22"/>
        </w:rPr>
        <w:t xml:space="preserve">Kota </w:t>
      </w:r>
      <w:hyperlink r:id="rId17" w:tooltip="Bontang" w:history="1">
        <w:r w:rsidRPr="00982D0D">
          <w:rPr>
            <w:rStyle w:val="Hyperlink"/>
            <w:color w:val="000000" w:themeColor="text1"/>
            <w:sz w:val="22"/>
            <w:szCs w:val="22"/>
            <w:u w:val="none"/>
          </w:rPr>
          <w:t>Bontang</w:t>
        </w:r>
      </w:hyperlink>
      <w:r w:rsidRPr="00EC60E2">
        <w:rPr>
          <w:color w:val="000000" w:themeColor="text1"/>
          <w:sz w:val="22"/>
          <w:szCs w:val="22"/>
        </w:rPr>
        <w:t>.</w:t>
      </w:r>
      <w:proofErr w:type="gramEnd"/>
      <w:r w:rsidRPr="00EC60E2">
        <w:rPr>
          <w:color w:val="000000" w:themeColor="text1"/>
          <w:sz w:val="22"/>
          <w:szCs w:val="22"/>
        </w:rPr>
        <w:t xml:space="preserve"> </w:t>
      </w:r>
    </w:p>
    <w:p w:rsidR="00294F62" w:rsidRPr="00294F62" w:rsidRDefault="00A13A72" w:rsidP="005C58C1">
      <w:pPr>
        <w:autoSpaceDE w:val="0"/>
        <w:autoSpaceDN w:val="0"/>
        <w:adjustRightInd w:val="0"/>
        <w:spacing w:line="240" w:lineRule="auto"/>
        <w:ind w:right="80" w:firstLine="720"/>
        <w:contextualSpacing/>
        <w:jc w:val="both"/>
        <w:rPr>
          <w:szCs w:val="24"/>
        </w:rPr>
      </w:pPr>
      <w:r w:rsidRPr="002D22B6">
        <w:rPr>
          <w:szCs w:val="24"/>
          <w:lang w:val="id-ID"/>
        </w:rPr>
        <w:t xml:space="preserve">Salah satu ekosistem laut yang </w:t>
      </w:r>
      <w:r w:rsidRPr="002D22B6">
        <w:rPr>
          <w:szCs w:val="24"/>
        </w:rPr>
        <w:t xml:space="preserve">tumbuh pesat </w:t>
      </w:r>
      <w:r w:rsidRPr="002D22B6">
        <w:rPr>
          <w:szCs w:val="24"/>
          <w:lang w:val="id-ID"/>
        </w:rPr>
        <w:t xml:space="preserve">berada pada perairan Dusun Melahing </w:t>
      </w:r>
      <w:r w:rsidRPr="002D22B6">
        <w:rPr>
          <w:szCs w:val="24"/>
        </w:rPr>
        <w:t xml:space="preserve">dan </w:t>
      </w:r>
      <w:r w:rsidR="00982D0D">
        <w:rPr>
          <w:szCs w:val="24"/>
        </w:rPr>
        <w:t>Sapa</w:t>
      </w:r>
      <w:r w:rsidRPr="002D22B6">
        <w:rPr>
          <w:szCs w:val="24"/>
        </w:rPr>
        <w:t xml:space="preserve"> Segajah </w:t>
      </w:r>
      <w:r w:rsidRPr="002D22B6">
        <w:rPr>
          <w:szCs w:val="24"/>
          <w:lang w:val="id-ID"/>
        </w:rPr>
        <w:t xml:space="preserve">yaitu </w:t>
      </w:r>
      <w:r w:rsidRPr="002D22B6">
        <w:rPr>
          <w:szCs w:val="24"/>
        </w:rPr>
        <w:t xml:space="preserve">lamun. </w:t>
      </w:r>
      <w:proofErr w:type="gramStart"/>
      <w:r w:rsidRPr="002D22B6">
        <w:rPr>
          <w:rFonts w:eastAsia="Calibri"/>
          <w:szCs w:val="24"/>
        </w:rPr>
        <w:t>La</w:t>
      </w:r>
      <w:r w:rsidRPr="002D22B6">
        <w:rPr>
          <w:rFonts w:eastAsia="Calibri"/>
          <w:spacing w:val="-4"/>
          <w:szCs w:val="24"/>
        </w:rPr>
        <w:t>m</w:t>
      </w:r>
      <w:r w:rsidRPr="002D22B6">
        <w:rPr>
          <w:rFonts w:eastAsia="Calibri"/>
          <w:szCs w:val="24"/>
        </w:rPr>
        <w:t>un</w:t>
      </w:r>
      <w:r w:rsidRPr="002D22B6">
        <w:rPr>
          <w:rFonts w:eastAsia="Calibri"/>
          <w:spacing w:val="4"/>
          <w:szCs w:val="24"/>
        </w:rPr>
        <w:t xml:space="preserve"> </w:t>
      </w:r>
      <w:r w:rsidRPr="002D22B6">
        <w:rPr>
          <w:rFonts w:eastAsia="Calibri"/>
          <w:szCs w:val="24"/>
        </w:rPr>
        <w:t>ada</w:t>
      </w:r>
      <w:r w:rsidRPr="002D22B6">
        <w:rPr>
          <w:rFonts w:eastAsia="Calibri"/>
          <w:spacing w:val="1"/>
          <w:szCs w:val="24"/>
        </w:rPr>
        <w:t>l</w:t>
      </w:r>
      <w:r w:rsidRPr="002D22B6">
        <w:rPr>
          <w:rFonts w:eastAsia="Calibri"/>
          <w:spacing w:val="-2"/>
          <w:szCs w:val="24"/>
        </w:rPr>
        <w:t>a</w:t>
      </w:r>
      <w:r w:rsidRPr="002D22B6">
        <w:rPr>
          <w:rFonts w:eastAsia="Calibri"/>
          <w:szCs w:val="24"/>
        </w:rPr>
        <w:t>h</w:t>
      </w:r>
      <w:r w:rsidRPr="002D22B6">
        <w:rPr>
          <w:rFonts w:eastAsia="Calibri"/>
          <w:spacing w:val="2"/>
          <w:szCs w:val="24"/>
        </w:rPr>
        <w:t xml:space="preserve"> </w:t>
      </w:r>
      <w:r w:rsidRPr="002D22B6">
        <w:rPr>
          <w:rFonts w:eastAsia="Calibri"/>
          <w:spacing w:val="1"/>
          <w:szCs w:val="24"/>
        </w:rPr>
        <w:t>t</w:t>
      </w:r>
      <w:r w:rsidRPr="002D22B6">
        <w:rPr>
          <w:rFonts w:eastAsia="Calibri"/>
          <w:szCs w:val="24"/>
        </w:rPr>
        <w:t>u</w:t>
      </w:r>
      <w:r w:rsidRPr="002D22B6">
        <w:rPr>
          <w:rFonts w:eastAsia="Calibri"/>
          <w:spacing w:val="-4"/>
          <w:szCs w:val="24"/>
        </w:rPr>
        <w:t>m</w:t>
      </w:r>
      <w:r w:rsidRPr="002D22B6">
        <w:rPr>
          <w:rFonts w:eastAsia="Calibri"/>
          <w:szCs w:val="24"/>
        </w:rPr>
        <w:t>bu</w:t>
      </w:r>
      <w:r w:rsidRPr="002D22B6">
        <w:rPr>
          <w:rFonts w:eastAsia="Calibri"/>
          <w:spacing w:val="3"/>
          <w:szCs w:val="24"/>
        </w:rPr>
        <w:t>h</w:t>
      </w:r>
      <w:r w:rsidRPr="002D22B6">
        <w:rPr>
          <w:rFonts w:eastAsia="Calibri"/>
          <w:spacing w:val="-4"/>
          <w:szCs w:val="24"/>
        </w:rPr>
        <w:t>-</w:t>
      </w:r>
      <w:r w:rsidRPr="002D22B6">
        <w:rPr>
          <w:rFonts w:eastAsia="Calibri"/>
          <w:spacing w:val="1"/>
          <w:szCs w:val="24"/>
        </w:rPr>
        <w:t>t</w:t>
      </w:r>
      <w:r w:rsidRPr="002D22B6">
        <w:rPr>
          <w:rFonts w:eastAsia="Calibri"/>
          <w:szCs w:val="24"/>
        </w:rPr>
        <w:t>u</w:t>
      </w:r>
      <w:r w:rsidRPr="002D22B6">
        <w:rPr>
          <w:rFonts w:eastAsia="Calibri"/>
          <w:spacing w:val="-1"/>
          <w:szCs w:val="24"/>
        </w:rPr>
        <w:t>m</w:t>
      </w:r>
      <w:r w:rsidRPr="002D22B6">
        <w:rPr>
          <w:rFonts w:eastAsia="Calibri"/>
          <w:szCs w:val="24"/>
        </w:rPr>
        <w:t>buhan</w:t>
      </w:r>
      <w:r w:rsidRPr="002D22B6">
        <w:rPr>
          <w:rFonts w:eastAsia="Calibri"/>
          <w:spacing w:val="2"/>
          <w:szCs w:val="24"/>
        </w:rPr>
        <w:t xml:space="preserve"> </w:t>
      </w:r>
      <w:r w:rsidRPr="002D22B6">
        <w:rPr>
          <w:rFonts w:eastAsia="Calibri"/>
          <w:szCs w:val="24"/>
        </w:rPr>
        <w:t>be</w:t>
      </w:r>
      <w:r w:rsidRPr="002D22B6">
        <w:rPr>
          <w:rFonts w:eastAsia="Calibri"/>
          <w:spacing w:val="-1"/>
          <w:szCs w:val="24"/>
        </w:rPr>
        <w:t>r</w:t>
      </w:r>
      <w:r w:rsidRPr="002D22B6">
        <w:rPr>
          <w:rFonts w:eastAsia="Calibri"/>
          <w:szCs w:val="24"/>
        </w:rPr>
        <w:t>bun</w:t>
      </w:r>
      <w:r w:rsidRPr="002D22B6">
        <w:rPr>
          <w:rFonts w:eastAsia="Calibri"/>
          <w:spacing w:val="-2"/>
          <w:szCs w:val="24"/>
        </w:rPr>
        <w:t>g</w:t>
      </w:r>
      <w:r w:rsidRPr="002D22B6">
        <w:rPr>
          <w:rFonts w:eastAsia="Calibri"/>
          <w:szCs w:val="24"/>
        </w:rPr>
        <w:t>a</w:t>
      </w:r>
      <w:r w:rsidRPr="002D22B6">
        <w:rPr>
          <w:rFonts w:eastAsia="Calibri"/>
          <w:spacing w:val="5"/>
          <w:szCs w:val="24"/>
        </w:rPr>
        <w:t xml:space="preserve"> </w:t>
      </w:r>
      <w:r w:rsidRPr="002D22B6">
        <w:rPr>
          <w:rFonts w:eastAsia="Calibri"/>
          <w:spacing w:val="2"/>
          <w:szCs w:val="24"/>
        </w:rPr>
        <w:t>(</w:t>
      </w:r>
      <w:r w:rsidRPr="002D22B6">
        <w:rPr>
          <w:rFonts w:eastAsia="Calibri"/>
          <w:i/>
          <w:iCs/>
          <w:szCs w:val="24"/>
        </w:rPr>
        <w:t>A</w:t>
      </w:r>
      <w:r w:rsidRPr="002D22B6">
        <w:rPr>
          <w:rFonts w:eastAsia="Calibri"/>
          <w:i/>
          <w:iCs/>
          <w:spacing w:val="-3"/>
          <w:szCs w:val="24"/>
        </w:rPr>
        <w:t>n</w:t>
      </w:r>
      <w:r w:rsidRPr="002D22B6">
        <w:rPr>
          <w:rFonts w:eastAsia="Calibri"/>
          <w:i/>
          <w:iCs/>
          <w:szCs w:val="24"/>
        </w:rPr>
        <w:t>g</w:t>
      </w:r>
      <w:r w:rsidRPr="002D22B6">
        <w:rPr>
          <w:rFonts w:eastAsia="Calibri"/>
          <w:i/>
          <w:iCs/>
          <w:spacing w:val="1"/>
          <w:szCs w:val="24"/>
        </w:rPr>
        <w:t>i</w:t>
      </w:r>
      <w:r w:rsidRPr="002D22B6">
        <w:rPr>
          <w:rFonts w:eastAsia="Calibri"/>
          <w:i/>
          <w:iCs/>
          <w:spacing w:val="-2"/>
          <w:szCs w:val="24"/>
        </w:rPr>
        <w:t>o</w:t>
      </w:r>
      <w:r w:rsidRPr="002D22B6">
        <w:rPr>
          <w:rFonts w:eastAsia="Calibri"/>
          <w:i/>
          <w:iCs/>
          <w:szCs w:val="24"/>
        </w:rPr>
        <w:t>sp</w:t>
      </w:r>
      <w:r w:rsidRPr="002D22B6">
        <w:rPr>
          <w:rFonts w:eastAsia="Calibri"/>
          <w:i/>
          <w:iCs/>
          <w:spacing w:val="-2"/>
          <w:szCs w:val="24"/>
        </w:rPr>
        <w:t>e</w:t>
      </w:r>
      <w:r w:rsidRPr="002D22B6">
        <w:rPr>
          <w:rFonts w:eastAsia="Calibri"/>
          <w:i/>
          <w:iCs/>
          <w:szCs w:val="24"/>
        </w:rPr>
        <w:t>rmae</w:t>
      </w:r>
      <w:r w:rsidRPr="002D22B6">
        <w:rPr>
          <w:rFonts w:eastAsia="Calibri"/>
          <w:szCs w:val="24"/>
        </w:rPr>
        <w:t>)</w:t>
      </w:r>
      <w:r w:rsidRPr="002D22B6">
        <w:rPr>
          <w:rFonts w:eastAsia="Calibri"/>
          <w:spacing w:val="3"/>
          <w:szCs w:val="24"/>
        </w:rPr>
        <w:t xml:space="preserve"> </w:t>
      </w:r>
      <w:r w:rsidRPr="002D22B6">
        <w:rPr>
          <w:rFonts w:eastAsia="Calibri"/>
          <w:spacing w:val="-2"/>
          <w:szCs w:val="24"/>
        </w:rPr>
        <w:t>y</w:t>
      </w:r>
      <w:r w:rsidRPr="002D22B6">
        <w:rPr>
          <w:rFonts w:eastAsia="Calibri"/>
          <w:szCs w:val="24"/>
        </w:rPr>
        <w:t>ang</w:t>
      </w:r>
      <w:r w:rsidRPr="002D22B6">
        <w:rPr>
          <w:rFonts w:eastAsia="Calibri"/>
          <w:spacing w:val="2"/>
          <w:szCs w:val="24"/>
        </w:rPr>
        <w:t xml:space="preserve"> </w:t>
      </w:r>
      <w:r w:rsidRPr="002D22B6">
        <w:rPr>
          <w:rFonts w:eastAsia="Calibri"/>
          <w:szCs w:val="24"/>
        </w:rPr>
        <w:t>s</w:t>
      </w:r>
      <w:r w:rsidRPr="002D22B6">
        <w:rPr>
          <w:rFonts w:eastAsia="Calibri"/>
          <w:spacing w:val="1"/>
          <w:szCs w:val="24"/>
        </w:rPr>
        <w:t>e</w:t>
      </w:r>
      <w:r w:rsidRPr="002D22B6">
        <w:rPr>
          <w:rFonts w:eastAsia="Calibri"/>
          <w:szCs w:val="24"/>
        </w:rPr>
        <w:t>c</w:t>
      </w:r>
      <w:r w:rsidRPr="002D22B6">
        <w:rPr>
          <w:rFonts w:eastAsia="Calibri"/>
          <w:spacing w:val="-2"/>
          <w:szCs w:val="24"/>
        </w:rPr>
        <w:t>a</w:t>
      </w:r>
      <w:r w:rsidRPr="002D22B6">
        <w:rPr>
          <w:rFonts w:eastAsia="Calibri"/>
          <w:spacing w:val="1"/>
          <w:szCs w:val="24"/>
        </w:rPr>
        <w:t>r</w:t>
      </w:r>
      <w:r w:rsidRPr="002D22B6">
        <w:rPr>
          <w:rFonts w:eastAsia="Calibri"/>
          <w:szCs w:val="24"/>
        </w:rPr>
        <w:t>a</w:t>
      </w:r>
      <w:r w:rsidRPr="002D22B6">
        <w:rPr>
          <w:rFonts w:eastAsia="Calibri"/>
          <w:spacing w:val="2"/>
          <w:szCs w:val="24"/>
        </w:rPr>
        <w:t xml:space="preserve"> </w:t>
      </w:r>
      <w:r w:rsidRPr="002D22B6">
        <w:rPr>
          <w:rFonts w:eastAsia="Calibri"/>
          <w:szCs w:val="24"/>
        </w:rPr>
        <w:t>penuh be</w:t>
      </w:r>
      <w:r w:rsidRPr="002D22B6">
        <w:rPr>
          <w:rFonts w:eastAsia="Calibri"/>
          <w:spacing w:val="1"/>
          <w:szCs w:val="24"/>
        </w:rPr>
        <w:t>r</w:t>
      </w:r>
      <w:r w:rsidRPr="002D22B6">
        <w:rPr>
          <w:rFonts w:eastAsia="Calibri"/>
          <w:szCs w:val="24"/>
        </w:rPr>
        <w:t>a</w:t>
      </w:r>
      <w:r w:rsidRPr="002D22B6">
        <w:rPr>
          <w:rFonts w:eastAsia="Calibri"/>
          <w:spacing w:val="-2"/>
          <w:szCs w:val="24"/>
        </w:rPr>
        <w:t>d</w:t>
      </w:r>
      <w:r w:rsidRPr="002D22B6">
        <w:rPr>
          <w:rFonts w:eastAsia="Calibri"/>
          <w:szCs w:val="24"/>
        </w:rPr>
        <w:t>ap</w:t>
      </w:r>
      <w:r w:rsidRPr="002D22B6">
        <w:rPr>
          <w:rFonts w:eastAsia="Calibri"/>
          <w:spacing w:val="-1"/>
          <w:szCs w:val="24"/>
        </w:rPr>
        <w:t>t</w:t>
      </w:r>
      <w:r w:rsidRPr="002D22B6">
        <w:rPr>
          <w:rFonts w:eastAsia="Calibri"/>
          <w:szCs w:val="24"/>
        </w:rPr>
        <w:t>a</w:t>
      </w:r>
      <w:r w:rsidRPr="002D22B6">
        <w:rPr>
          <w:rFonts w:eastAsia="Calibri"/>
          <w:spacing w:val="-2"/>
          <w:szCs w:val="24"/>
        </w:rPr>
        <w:t>s</w:t>
      </w:r>
      <w:r w:rsidRPr="002D22B6">
        <w:rPr>
          <w:rFonts w:eastAsia="Calibri"/>
          <w:szCs w:val="24"/>
        </w:rPr>
        <w:t>i</w:t>
      </w:r>
      <w:r w:rsidRPr="002D22B6">
        <w:rPr>
          <w:rFonts w:eastAsia="Calibri"/>
          <w:spacing w:val="5"/>
          <w:szCs w:val="24"/>
        </w:rPr>
        <w:t xml:space="preserve"> </w:t>
      </w:r>
      <w:r w:rsidRPr="002D22B6">
        <w:rPr>
          <w:rFonts w:eastAsia="Calibri"/>
          <w:spacing w:val="-2"/>
          <w:szCs w:val="24"/>
        </w:rPr>
        <w:t>d</w:t>
      </w:r>
      <w:r w:rsidRPr="002D22B6">
        <w:rPr>
          <w:rFonts w:eastAsia="Calibri"/>
          <w:szCs w:val="24"/>
        </w:rPr>
        <w:t>en</w:t>
      </w:r>
      <w:r w:rsidRPr="002D22B6">
        <w:rPr>
          <w:rFonts w:eastAsia="Calibri"/>
          <w:spacing w:val="-2"/>
          <w:szCs w:val="24"/>
        </w:rPr>
        <w:t>g</w:t>
      </w:r>
      <w:r w:rsidRPr="002D22B6">
        <w:rPr>
          <w:rFonts w:eastAsia="Calibri"/>
          <w:szCs w:val="24"/>
        </w:rPr>
        <w:t xml:space="preserve">an </w:t>
      </w:r>
      <w:r w:rsidRPr="002D22B6">
        <w:rPr>
          <w:rFonts w:eastAsia="Calibri"/>
          <w:spacing w:val="1"/>
          <w:szCs w:val="24"/>
        </w:rPr>
        <w:t>li</w:t>
      </w:r>
      <w:r w:rsidRPr="002D22B6">
        <w:rPr>
          <w:rFonts w:eastAsia="Calibri"/>
          <w:szCs w:val="24"/>
        </w:rPr>
        <w:t>n</w:t>
      </w:r>
      <w:r w:rsidRPr="002D22B6">
        <w:rPr>
          <w:rFonts w:eastAsia="Calibri"/>
          <w:spacing w:val="-2"/>
          <w:szCs w:val="24"/>
        </w:rPr>
        <w:t>gk</w:t>
      </w:r>
      <w:r w:rsidRPr="002D22B6">
        <w:rPr>
          <w:rFonts w:eastAsia="Calibri"/>
          <w:szCs w:val="24"/>
        </w:rPr>
        <w:t>un</w:t>
      </w:r>
      <w:r w:rsidRPr="002D22B6">
        <w:rPr>
          <w:rFonts w:eastAsia="Calibri"/>
          <w:spacing w:val="-2"/>
          <w:szCs w:val="24"/>
        </w:rPr>
        <w:t>g</w:t>
      </w:r>
      <w:r w:rsidRPr="002D22B6">
        <w:rPr>
          <w:rFonts w:eastAsia="Calibri"/>
          <w:szCs w:val="24"/>
        </w:rPr>
        <w:t>an</w:t>
      </w:r>
      <w:r w:rsidRPr="002D22B6">
        <w:rPr>
          <w:rFonts w:eastAsia="Calibri"/>
          <w:spacing w:val="2"/>
          <w:szCs w:val="24"/>
        </w:rPr>
        <w:t xml:space="preserve"> </w:t>
      </w:r>
      <w:r w:rsidRPr="002D22B6">
        <w:rPr>
          <w:rFonts w:eastAsia="Calibri"/>
          <w:szCs w:val="24"/>
        </w:rPr>
        <w:t>baha</w:t>
      </w:r>
      <w:r w:rsidRPr="002D22B6">
        <w:rPr>
          <w:rFonts w:eastAsia="Calibri"/>
          <w:spacing w:val="1"/>
          <w:szCs w:val="24"/>
        </w:rPr>
        <w:t>ri</w:t>
      </w:r>
      <w:r w:rsidRPr="002D22B6">
        <w:rPr>
          <w:rFonts w:eastAsia="Calibri"/>
          <w:szCs w:val="24"/>
        </w:rPr>
        <w:t>.</w:t>
      </w:r>
      <w:proofErr w:type="gramEnd"/>
      <w:r w:rsidRPr="002D22B6">
        <w:rPr>
          <w:rFonts w:eastAsia="Calibri"/>
          <w:szCs w:val="24"/>
        </w:rPr>
        <w:t xml:space="preserve"> </w:t>
      </w:r>
      <w:r w:rsidRPr="002D22B6">
        <w:rPr>
          <w:rFonts w:eastAsia="Calibri"/>
          <w:spacing w:val="2"/>
          <w:szCs w:val="24"/>
        </w:rPr>
        <w:t>T</w:t>
      </w:r>
      <w:r w:rsidRPr="002D22B6">
        <w:rPr>
          <w:rFonts w:eastAsia="Calibri"/>
          <w:szCs w:val="24"/>
        </w:rPr>
        <w:t>u</w:t>
      </w:r>
      <w:r w:rsidRPr="002D22B6">
        <w:rPr>
          <w:rFonts w:eastAsia="Calibri"/>
          <w:spacing w:val="-4"/>
          <w:szCs w:val="24"/>
        </w:rPr>
        <w:t>m</w:t>
      </w:r>
      <w:r w:rsidRPr="002D22B6">
        <w:rPr>
          <w:rFonts w:eastAsia="Calibri"/>
          <w:szCs w:val="24"/>
        </w:rPr>
        <w:t>bu</w:t>
      </w:r>
      <w:r w:rsidRPr="002D22B6">
        <w:rPr>
          <w:rFonts w:eastAsia="Calibri"/>
          <w:spacing w:val="1"/>
          <w:szCs w:val="24"/>
        </w:rPr>
        <w:t>h</w:t>
      </w:r>
      <w:r w:rsidRPr="002D22B6">
        <w:rPr>
          <w:rFonts w:eastAsia="Calibri"/>
          <w:spacing w:val="-4"/>
          <w:szCs w:val="24"/>
        </w:rPr>
        <w:t>-</w:t>
      </w:r>
      <w:r w:rsidRPr="002D22B6">
        <w:rPr>
          <w:rFonts w:eastAsia="Calibri"/>
          <w:spacing w:val="1"/>
          <w:szCs w:val="24"/>
        </w:rPr>
        <w:t>t</w:t>
      </w:r>
      <w:r w:rsidRPr="002D22B6">
        <w:rPr>
          <w:rFonts w:eastAsia="Calibri"/>
          <w:spacing w:val="2"/>
          <w:szCs w:val="24"/>
        </w:rPr>
        <w:t>u</w:t>
      </w:r>
      <w:r w:rsidRPr="002D22B6">
        <w:rPr>
          <w:rFonts w:eastAsia="Calibri"/>
          <w:spacing w:val="-4"/>
          <w:szCs w:val="24"/>
        </w:rPr>
        <w:t>m</w:t>
      </w:r>
      <w:r w:rsidRPr="002D22B6">
        <w:rPr>
          <w:rFonts w:eastAsia="Calibri"/>
          <w:szCs w:val="24"/>
        </w:rPr>
        <w:t>buhan</w:t>
      </w:r>
      <w:r w:rsidRPr="002D22B6">
        <w:rPr>
          <w:rFonts w:eastAsia="Calibri"/>
          <w:spacing w:val="2"/>
          <w:szCs w:val="24"/>
        </w:rPr>
        <w:t xml:space="preserve"> </w:t>
      </w:r>
      <w:r w:rsidRPr="002D22B6">
        <w:rPr>
          <w:rFonts w:eastAsia="Calibri"/>
          <w:spacing w:val="1"/>
          <w:szCs w:val="24"/>
        </w:rPr>
        <w:t>i</w:t>
      </w:r>
      <w:r w:rsidRPr="002D22B6">
        <w:rPr>
          <w:rFonts w:eastAsia="Calibri"/>
          <w:szCs w:val="24"/>
        </w:rPr>
        <w:t>ni</w:t>
      </w:r>
      <w:r w:rsidRPr="002D22B6">
        <w:rPr>
          <w:rFonts w:eastAsia="Calibri"/>
          <w:spacing w:val="3"/>
          <w:szCs w:val="24"/>
        </w:rPr>
        <w:t xml:space="preserve"> </w:t>
      </w:r>
      <w:r w:rsidRPr="002D22B6">
        <w:rPr>
          <w:rFonts w:eastAsia="Calibri"/>
          <w:spacing w:val="-4"/>
          <w:szCs w:val="24"/>
        </w:rPr>
        <w:t>m</w:t>
      </w:r>
      <w:r w:rsidRPr="002D22B6">
        <w:rPr>
          <w:rFonts w:eastAsia="Calibri"/>
          <w:spacing w:val="3"/>
          <w:szCs w:val="24"/>
        </w:rPr>
        <w:t>e</w:t>
      </w:r>
      <w:r w:rsidRPr="002D22B6">
        <w:rPr>
          <w:rFonts w:eastAsia="Calibri"/>
          <w:spacing w:val="-4"/>
          <w:szCs w:val="24"/>
        </w:rPr>
        <w:t>m</w:t>
      </w:r>
      <w:r w:rsidRPr="002D22B6">
        <w:rPr>
          <w:rFonts w:eastAsia="Calibri"/>
          <w:szCs w:val="24"/>
        </w:rPr>
        <w:t>pun</w:t>
      </w:r>
      <w:r w:rsidRPr="002D22B6">
        <w:rPr>
          <w:rFonts w:eastAsia="Calibri"/>
          <w:spacing w:val="-2"/>
          <w:szCs w:val="24"/>
        </w:rPr>
        <w:t>y</w:t>
      </w:r>
      <w:r w:rsidRPr="002D22B6">
        <w:rPr>
          <w:rFonts w:eastAsia="Calibri"/>
          <w:spacing w:val="3"/>
          <w:szCs w:val="24"/>
        </w:rPr>
        <w:t>a</w:t>
      </w:r>
      <w:r w:rsidRPr="002D22B6">
        <w:rPr>
          <w:rFonts w:eastAsia="Calibri"/>
          <w:szCs w:val="24"/>
        </w:rPr>
        <w:t>i</w:t>
      </w:r>
      <w:r w:rsidRPr="002D22B6">
        <w:rPr>
          <w:rFonts w:eastAsia="Calibri"/>
          <w:spacing w:val="3"/>
          <w:szCs w:val="24"/>
        </w:rPr>
        <w:t xml:space="preserve"> </w:t>
      </w:r>
      <w:r w:rsidRPr="002D22B6">
        <w:rPr>
          <w:rFonts w:eastAsia="Calibri"/>
          <w:szCs w:val="24"/>
        </w:rPr>
        <w:t>beb</w:t>
      </w:r>
      <w:r w:rsidRPr="002D22B6">
        <w:rPr>
          <w:rFonts w:eastAsia="Calibri"/>
          <w:spacing w:val="-2"/>
          <w:szCs w:val="24"/>
        </w:rPr>
        <w:t>e</w:t>
      </w:r>
      <w:r w:rsidRPr="002D22B6">
        <w:rPr>
          <w:rFonts w:eastAsia="Calibri"/>
          <w:spacing w:val="1"/>
          <w:szCs w:val="24"/>
        </w:rPr>
        <w:t>r</w:t>
      </w:r>
      <w:r w:rsidRPr="002D22B6">
        <w:rPr>
          <w:rFonts w:eastAsia="Calibri"/>
          <w:szCs w:val="24"/>
        </w:rPr>
        <w:t>a</w:t>
      </w:r>
      <w:r w:rsidRPr="002D22B6">
        <w:rPr>
          <w:rFonts w:eastAsia="Calibri"/>
          <w:spacing w:val="-2"/>
          <w:szCs w:val="24"/>
        </w:rPr>
        <w:t>p</w:t>
      </w:r>
      <w:r w:rsidRPr="002D22B6">
        <w:rPr>
          <w:rFonts w:eastAsia="Calibri"/>
          <w:szCs w:val="24"/>
        </w:rPr>
        <w:t>a</w:t>
      </w:r>
      <w:r w:rsidRPr="002D22B6">
        <w:rPr>
          <w:rFonts w:eastAsia="Calibri"/>
          <w:spacing w:val="2"/>
          <w:szCs w:val="24"/>
        </w:rPr>
        <w:t xml:space="preserve"> </w:t>
      </w:r>
      <w:r w:rsidRPr="002D22B6">
        <w:rPr>
          <w:rFonts w:eastAsia="Calibri"/>
          <w:szCs w:val="24"/>
        </w:rPr>
        <w:t>s</w:t>
      </w:r>
      <w:r w:rsidRPr="002D22B6">
        <w:rPr>
          <w:rFonts w:eastAsia="Calibri"/>
          <w:spacing w:val="-1"/>
          <w:szCs w:val="24"/>
        </w:rPr>
        <w:t>i</w:t>
      </w:r>
      <w:r w:rsidRPr="002D22B6">
        <w:rPr>
          <w:rFonts w:eastAsia="Calibri"/>
          <w:spacing w:val="1"/>
          <w:szCs w:val="24"/>
        </w:rPr>
        <w:t>f</w:t>
      </w:r>
      <w:r w:rsidRPr="002D22B6">
        <w:rPr>
          <w:rFonts w:eastAsia="Calibri"/>
          <w:szCs w:val="24"/>
        </w:rPr>
        <w:t>at</w:t>
      </w:r>
      <w:r w:rsidRPr="002D22B6">
        <w:rPr>
          <w:rFonts w:eastAsia="Calibri"/>
          <w:spacing w:val="3"/>
          <w:szCs w:val="24"/>
        </w:rPr>
        <w:t xml:space="preserve"> </w:t>
      </w:r>
      <w:r w:rsidRPr="002D22B6">
        <w:rPr>
          <w:rFonts w:eastAsia="Calibri"/>
          <w:spacing w:val="-2"/>
          <w:szCs w:val="24"/>
        </w:rPr>
        <w:t>y</w:t>
      </w:r>
      <w:r w:rsidRPr="002D22B6">
        <w:rPr>
          <w:rFonts w:eastAsia="Calibri"/>
          <w:szCs w:val="24"/>
        </w:rPr>
        <w:t>ang</w:t>
      </w:r>
      <w:r w:rsidRPr="002D22B6">
        <w:rPr>
          <w:rFonts w:eastAsia="Calibri"/>
          <w:spacing w:val="2"/>
          <w:szCs w:val="24"/>
        </w:rPr>
        <w:t xml:space="preserve"> </w:t>
      </w:r>
      <w:r w:rsidRPr="002D22B6">
        <w:rPr>
          <w:rFonts w:eastAsia="Calibri"/>
          <w:spacing w:val="-4"/>
          <w:szCs w:val="24"/>
        </w:rPr>
        <w:t>m</w:t>
      </w:r>
      <w:r w:rsidRPr="002D22B6">
        <w:rPr>
          <w:rFonts w:eastAsia="Calibri"/>
          <w:spacing w:val="3"/>
          <w:szCs w:val="24"/>
        </w:rPr>
        <w:t>e</w:t>
      </w:r>
      <w:r w:rsidRPr="002D22B6">
        <w:rPr>
          <w:rFonts w:eastAsia="Calibri"/>
          <w:spacing w:val="-1"/>
          <w:szCs w:val="24"/>
        </w:rPr>
        <w:t>m</w:t>
      </w:r>
      <w:r w:rsidRPr="002D22B6">
        <w:rPr>
          <w:rFonts w:eastAsia="Calibri"/>
          <w:szCs w:val="24"/>
        </w:rPr>
        <w:t>un</w:t>
      </w:r>
      <w:r w:rsidRPr="002D22B6">
        <w:rPr>
          <w:rFonts w:eastAsia="Calibri"/>
          <w:spacing w:val="-2"/>
          <w:szCs w:val="24"/>
        </w:rPr>
        <w:t>gk</w:t>
      </w:r>
      <w:r w:rsidRPr="002D22B6">
        <w:rPr>
          <w:rFonts w:eastAsia="Calibri"/>
          <w:spacing w:val="1"/>
          <w:szCs w:val="24"/>
        </w:rPr>
        <w:t>i</w:t>
      </w:r>
      <w:r w:rsidRPr="002D22B6">
        <w:rPr>
          <w:rFonts w:eastAsia="Calibri"/>
          <w:szCs w:val="24"/>
        </w:rPr>
        <w:t>n</w:t>
      </w:r>
      <w:r w:rsidRPr="002D22B6">
        <w:rPr>
          <w:rFonts w:eastAsia="Calibri"/>
          <w:spacing w:val="-2"/>
          <w:szCs w:val="24"/>
        </w:rPr>
        <w:t>k</w:t>
      </w:r>
      <w:r w:rsidRPr="002D22B6">
        <w:rPr>
          <w:rFonts w:eastAsia="Calibri"/>
          <w:szCs w:val="24"/>
        </w:rPr>
        <w:t>an</w:t>
      </w:r>
      <w:r w:rsidRPr="002D22B6">
        <w:rPr>
          <w:rFonts w:eastAsia="Calibri"/>
          <w:spacing w:val="2"/>
          <w:szCs w:val="24"/>
        </w:rPr>
        <w:t xml:space="preserve"> </w:t>
      </w:r>
      <w:r w:rsidRPr="002D22B6">
        <w:rPr>
          <w:rFonts w:eastAsia="Calibri"/>
          <w:szCs w:val="24"/>
        </w:rPr>
        <w:t>be</w:t>
      </w:r>
      <w:r w:rsidRPr="002D22B6">
        <w:rPr>
          <w:rFonts w:eastAsia="Calibri"/>
          <w:spacing w:val="1"/>
          <w:szCs w:val="24"/>
        </w:rPr>
        <w:t>r</w:t>
      </w:r>
      <w:r w:rsidRPr="002D22B6">
        <w:rPr>
          <w:rFonts w:eastAsia="Calibri"/>
          <w:szCs w:val="24"/>
        </w:rPr>
        <w:t>ha</w:t>
      </w:r>
      <w:r w:rsidRPr="002D22B6">
        <w:rPr>
          <w:rFonts w:eastAsia="Calibri"/>
          <w:spacing w:val="1"/>
          <w:szCs w:val="24"/>
        </w:rPr>
        <w:t>s</w:t>
      </w:r>
      <w:r w:rsidRPr="002D22B6">
        <w:rPr>
          <w:rFonts w:eastAsia="Calibri"/>
          <w:spacing w:val="-1"/>
          <w:szCs w:val="24"/>
        </w:rPr>
        <w:t>i</w:t>
      </w:r>
      <w:r w:rsidRPr="002D22B6">
        <w:rPr>
          <w:rFonts w:eastAsia="Calibri"/>
          <w:szCs w:val="24"/>
        </w:rPr>
        <w:t>l</w:t>
      </w:r>
      <w:r w:rsidRPr="002D22B6">
        <w:rPr>
          <w:rFonts w:eastAsia="Calibri"/>
          <w:spacing w:val="3"/>
          <w:szCs w:val="24"/>
        </w:rPr>
        <w:t xml:space="preserve"> </w:t>
      </w:r>
      <w:r w:rsidRPr="002D22B6">
        <w:rPr>
          <w:rFonts w:eastAsia="Calibri"/>
          <w:szCs w:val="24"/>
        </w:rPr>
        <w:t>h</w:t>
      </w:r>
      <w:r w:rsidRPr="002D22B6">
        <w:rPr>
          <w:rFonts w:eastAsia="Calibri"/>
          <w:spacing w:val="1"/>
          <w:szCs w:val="24"/>
        </w:rPr>
        <w:t>i</w:t>
      </w:r>
      <w:r w:rsidRPr="002D22B6">
        <w:rPr>
          <w:rFonts w:eastAsia="Calibri"/>
          <w:spacing w:val="-2"/>
          <w:szCs w:val="24"/>
        </w:rPr>
        <w:t>du</w:t>
      </w:r>
      <w:r w:rsidRPr="002D22B6">
        <w:rPr>
          <w:rFonts w:eastAsia="Calibri"/>
          <w:szCs w:val="24"/>
        </w:rPr>
        <w:t xml:space="preserve">p di </w:t>
      </w:r>
      <w:r w:rsidRPr="002D22B6">
        <w:rPr>
          <w:rFonts w:eastAsia="Calibri"/>
          <w:spacing w:val="1"/>
          <w:szCs w:val="24"/>
        </w:rPr>
        <w:t xml:space="preserve"> l</w:t>
      </w:r>
      <w:r w:rsidRPr="002D22B6">
        <w:rPr>
          <w:rFonts w:eastAsia="Calibri"/>
          <w:szCs w:val="24"/>
        </w:rPr>
        <w:t>a</w:t>
      </w:r>
      <w:r w:rsidRPr="002D22B6">
        <w:rPr>
          <w:rFonts w:eastAsia="Calibri"/>
          <w:spacing w:val="-2"/>
          <w:szCs w:val="24"/>
        </w:rPr>
        <w:t>u</w:t>
      </w:r>
      <w:r w:rsidRPr="002D22B6">
        <w:rPr>
          <w:rFonts w:eastAsia="Calibri"/>
          <w:spacing w:val="1"/>
          <w:szCs w:val="24"/>
        </w:rPr>
        <w:t>t</w:t>
      </w:r>
      <w:r w:rsidRPr="002D22B6">
        <w:rPr>
          <w:rFonts w:eastAsia="Calibri"/>
          <w:szCs w:val="24"/>
        </w:rPr>
        <w:t>,  s</w:t>
      </w:r>
      <w:r w:rsidRPr="002D22B6">
        <w:rPr>
          <w:rFonts w:eastAsia="Calibri"/>
          <w:spacing w:val="1"/>
          <w:szCs w:val="24"/>
        </w:rPr>
        <w:t>e</w:t>
      </w:r>
      <w:r w:rsidRPr="002D22B6">
        <w:rPr>
          <w:rFonts w:eastAsia="Calibri"/>
          <w:spacing w:val="-2"/>
          <w:szCs w:val="24"/>
        </w:rPr>
        <w:t>p</w:t>
      </w:r>
      <w:r w:rsidRPr="002D22B6">
        <w:rPr>
          <w:rFonts w:eastAsia="Calibri"/>
          <w:szCs w:val="24"/>
        </w:rPr>
        <w:t>e</w:t>
      </w:r>
      <w:r w:rsidRPr="002D22B6">
        <w:rPr>
          <w:rFonts w:eastAsia="Calibri"/>
          <w:spacing w:val="-1"/>
          <w:szCs w:val="24"/>
        </w:rPr>
        <w:t>r</w:t>
      </w:r>
      <w:r w:rsidRPr="002D22B6">
        <w:rPr>
          <w:rFonts w:eastAsia="Calibri"/>
          <w:spacing w:val="1"/>
          <w:szCs w:val="24"/>
        </w:rPr>
        <w:t>t</w:t>
      </w:r>
      <w:r w:rsidRPr="002D22B6">
        <w:rPr>
          <w:rFonts w:eastAsia="Calibri"/>
          <w:szCs w:val="24"/>
        </w:rPr>
        <w:t xml:space="preserve">i </w:t>
      </w:r>
      <w:r w:rsidRPr="002D22B6">
        <w:rPr>
          <w:rFonts w:eastAsia="Calibri"/>
          <w:spacing w:val="1"/>
          <w:szCs w:val="24"/>
        </w:rPr>
        <w:t xml:space="preserve"> </w:t>
      </w:r>
      <w:r w:rsidRPr="002D22B6">
        <w:rPr>
          <w:rFonts w:eastAsia="Calibri"/>
          <w:spacing w:val="-4"/>
          <w:szCs w:val="24"/>
        </w:rPr>
        <w:t>m</w:t>
      </w:r>
      <w:r w:rsidRPr="002D22B6">
        <w:rPr>
          <w:rFonts w:eastAsia="Calibri"/>
          <w:spacing w:val="3"/>
          <w:szCs w:val="24"/>
        </w:rPr>
        <w:t>a</w:t>
      </w:r>
      <w:r w:rsidRPr="002D22B6">
        <w:rPr>
          <w:rFonts w:eastAsia="Calibri"/>
          <w:spacing w:val="-4"/>
          <w:szCs w:val="24"/>
        </w:rPr>
        <w:t>m</w:t>
      </w:r>
      <w:r w:rsidRPr="002D22B6">
        <w:rPr>
          <w:rFonts w:eastAsia="Calibri"/>
          <w:szCs w:val="24"/>
        </w:rPr>
        <w:t>pu  h</w:t>
      </w:r>
      <w:r w:rsidRPr="002D22B6">
        <w:rPr>
          <w:rFonts w:eastAsia="Calibri"/>
          <w:spacing w:val="1"/>
          <w:szCs w:val="24"/>
        </w:rPr>
        <w:t>i</w:t>
      </w:r>
      <w:r w:rsidRPr="002D22B6">
        <w:rPr>
          <w:rFonts w:eastAsia="Calibri"/>
          <w:szCs w:val="24"/>
        </w:rPr>
        <w:t xml:space="preserve">dup  di </w:t>
      </w:r>
      <w:r w:rsidRPr="002D22B6">
        <w:rPr>
          <w:rFonts w:eastAsia="Calibri"/>
          <w:spacing w:val="1"/>
          <w:szCs w:val="24"/>
        </w:rPr>
        <w:t xml:space="preserve"> </w:t>
      </w:r>
      <w:r w:rsidRPr="002D22B6">
        <w:rPr>
          <w:rFonts w:eastAsia="Calibri"/>
          <w:spacing w:val="-4"/>
          <w:szCs w:val="24"/>
        </w:rPr>
        <w:t>m</w:t>
      </w:r>
      <w:r w:rsidRPr="002D22B6">
        <w:rPr>
          <w:rFonts w:eastAsia="Calibri"/>
          <w:szCs w:val="24"/>
        </w:rPr>
        <w:t>ed</w:t>
      </w:r>
      <w:r w:rsidRPr="002D22B6">
        <w:rPr>
          <w:rFonts w:eastAsia="Calibri"/>
          <w:spacing w:val="1"/>
          <w:szCs w:val="24"/>
        </w:rPr>
        <w:t>i</w:t>
      </w:r>
      <w:r w:rsidRPr="002D22B6">
        <w:rPr>
          <w:rFonts w:eastAsia="Calibri"/>
          <w:szCs w:val="24"/>
        </w:rPr>
        <w:t xml:space="preserve">a </w:t>
      </w:r>
      <w:r w:rsidRPr="002D22B6">
        <w:rPr>
          <w:rFonts w:eastAsia="Calibri"/>
          <w:spacing w:val="1"/>
          <w:szCs w:val="24"/>
        </w:rPr>
        <w:t xml:space="preserve"> </w:t>
      </w:r>
      <w:r w:rsidRPr="002D22B6">
        <w:rPr>
          <w:rFonts w:eastAsia="Calibri"/>
          <w:szCs w:val="24"/>
        </w:rPr>
        <w:t>a</w:t>
      </w:r>
      <w:r w:rsidRPr="002D22B6">
        <w:rPr>
          <w:rFonts w:eastAsia="Calibri"/>
          <w:spacing w:val="1"/>
          <w:szCs w:val="24"/>
        </w:rPr>
        <w:t>i</w:t>
      </w:r>
      <w:r w:rsidRPr="002D22B6">
        <w:rPr>
          <w:rFonts w:eastAsia="Calibri"/>
          <w:szCs w:val="24"/>
        </w:rPr>
        <w:t xml:space="preserve">r </w:t>
      </w:r>
      <w:r w:rsidRPr="002D22B6">
        <w:rPr>
          <w:rFonts w:eastAsia="Calibri"/>
          <w:spacing w:val="1"/>
          <w:szCs w:val="24"/>
        </w:rPr>
        <w:t xml:space="preserve"> </w:t>
      </w:r>
      <w:r w:rsidRPr="002D22B6">
        <w:rPr>
          <w:rFonts w:eastAsia="Calibri"/>
          <w:spacing w:val="-2"/>
          <w:szCs w:val="24"/>
        </w:rPr>
        <w:t>a</w:t>
      </w:r>
      <w:r w:rsidRPr="002D22B6">
        <w:rPr>
          <w:rFonts w:eastAsia="Calibri"/>
          <w:szCs w:val="24"/>
        </w:rPr>
        <w:t>s</w:t>
      </w:r>
      <w:r w:rsidRPr="002D22B6">
        <w:rPr>
          <w:rFonts w:eastAsia="Calibri"/>
          <w:spacing w:val="1"/>
          <w:szCs w:val="24"/>
        </w:rPr>
        <w:t>i</w:t>
      </w:r>
      <w:r w:rsidRPr="002D22B6">
        <w:rPr>
          <w:rFonts w:eastAsia="Calibri"/>
          <w:szCs w:val="24"/>
        </w:rPr>
        <w:t>n,  b</w:t>
      </w:r>
      <w:r w:rsidRPr="002D22B6">
        <w:rPr>
          <w:rFonts w:eastAsia="Calibri"/>
          <w:spacing w:val="-2"/>
          <w:szCs w:val="24"/>
        </w:rPr>
        <w:t>e</w:t>
      </w:r>
      <w:r w:rsidRPr="002D22B6">
        <w:rPr>
          <w:rFonts w:eastAsia="Calibri"/>
          <w:spacing w:val="1"/>
          <w:szCs w:val="24"/>
        </w:rPr>
        <w:t>rf</w:t>
      </w:r>
      <w:r w:rsidRPr="002D22B6">
        <w:rPr>
          <w:rFonts w:eastAsia="Calibri"/>
          <w:szCs w:val="24"/>
        </w:rPr>
        <w:t>un</w:t>
      </w:r>
      <w:r w:rsidRPr="002D22B6">
        <w:rPr>
          <w:rFonts w:eastAsia="Calibri"/>
          <w:spacing w:val="-2"/>
          <w:szCs w:val="24"/>
        </w:rPr>
        <w:t>g</w:t>
      </w:r>
      <w:r w:rsidRPr="002D22B6">
        <w:rPr>
          <w:rFonts w:eastAsia="Calibri"/>
          <w:szCs w:val="24"/>
        </w:rPr>
        <w:t xml:space="preserve">si </w:t>
      </w:r>
      <w:r w:rsidRPr="002D22B6">
        <w:rPr>
          <w:rFonts w:eastAsia="Calibri"/>
          <w:spacing w:val="2"/>
          <w:szCs w:val="24"/>
        </w:rPr>
        <w:t xml:space="preserve"> </w:t>
      </w:r>
      <w:r w:rsidRPr="002D22B6">
        <w:rPr>
          <w:rFonts w:eastAsia="Calibri"/>
          <w:szCs w:val="24"/>
        </w:rPr>
        <w:t>n</w:t>
      </w:r>
      <w:r w:rsidRPr="002D22B6">
        <w:rPr>
          <w:rFonts w:eastAsia="Calibri"/>
          <w:spacing w:val="-2"/>
          <w:szCs w:val="24"/>
        </w:rPr>
        <w:t>o</w:t>
      </w:r>
      <w:r w:rsidRPr="002D22B6">
        <w:rPr>
          <w:rFonts w:eastAsia="Calibri"/>
          <w:spacing w:val="1"/>
          <w:szCs w:val="24"/>
        </w:rPr>
        <w:t>r</w:t>
      </w:r>
      <w:r w:rsidRPr="002D22B6">
        <w:rPr>
          <w:rFonts w:eastAsia="Calibri"/>
          <w:spacing w:val="-4"/>
          <w:szCs w:val="24"/>
        </w:rPr>
        <w:t>m</w:t>
      </w:r>
      <w:r w:rsidRPr="002D22B6">
        <w:rPr>
          <w:rFonts w:eastAsia="Calibri"/>
          <w:szCs w:val="24"/>
        </w:rPr>
        <w:t xml:space="preserve">al </w:t>
      </w:r>
      <w:r w:rsidRPr="002D22B6">
        <w:rPr>
          <w:rFonts w:eastAsia="Calibri"/>
          <w:spacing w:val="1"/>
          <w:szCs w:val="24"/>
        </w:rPr>
        <w:t xml:space="preserve"> </w:t>
      </w:r>
      <w:r w:rsidRPr="002D22B6">
        <w:rPr>
          <w:rFonts w:eastAsia="Calibri"/>
          <w:szCs w:val="24"/>
        </w:rPr>
        <w:t>da</w:t>
      </w:r>
      <w:r w:rsidRPr="002D22B6">
        <w:rPr>
          <w:rFonts w:eastAsia="Calibri"/>
          <w:spacing w:val="1"/>
          <w:szCs w:val="24"/>
        </w:rPr>
        <w:t>l</w:t>
      </w:r>
      <w:r w:rsidRPr="002D22B6">
        <w:rPr>
          <w:rFonts w:eastAsia="Calibri"/>
          <w:szCs w:val="24"/>
        </w:rPr>
        <w:t>am</w:t>
      </w:r>
      <w:r w:rsidRPr="002D22B6">
        <w:rPr>
          <w:rFonts w:eastAsia="Calibri"/>
          <w:spacing w:val="52"/>
          <w:szCs w:val="24"/>
        </w:rPr>
        <w:t xml:space="preserve"> </w:t>
      </w:r>
      <w:r w:rsidRPr="002D22B6">
        <w:rPr>
          <w:rFonts w:eastAsia="Calibri"/>
          <w:spacing w:val="-2"/>
          <w:szCs w:val="24"/>
        </w:rPr>
        <w:t>k</w:t>
      </w:r>
      <w:r w:rsidRPr="002D22B6">
        <w:rPr>
          <w:rFonts w:eastAsia="Calibri"/>
          <w:szCs w:val="24"/>
        </w:rPr>
        <w:t>e</w:t>
      </w:r>
      <w:r w:rsidRPr="002D22B6">
        <w:rPr>
          <w:rFonts w:eastAsia="Calibri"/>
          <w:spacing w:val="3"/>
          <w:szCs w:val="24"/>
        </w:rPr>
        <w:t>a</w:t>
      </w:r>
      <w:r w:rsidRPr="002D22B6">
        <w:rPr>
          <w:rFonts w:eastAsia="Calibri"/>
          <w:szCs w:val="24"/>
        </w:rPr>
        <w:t xml:space="preserve">daan  </w:t>
      </w:r>
      <w:r w:rsidRPr="002D22B6">
        <w:rPr>
          <w:rFonts w:eastAsia="Calibri"/>
          <w:spacing w:val="1"/>
          <w:szCs w:val="24"/>
        </w:rPr>
        <w:t>t</w:t>
      </w:r>
      <w:r w:rsidRPr="002D22B6">
        <w:rPr>
          <w:rFonts w:eastAsia="Calibri"/>
          <w:spacing w:val="-2"/>
          <w:szCs w:val="24"/>
        </w:rPr>
        <w:t>e</w:t>
      </w:r>
      <w:r w:rsidRPr="002D22B6">
        <w:rPr>
          <w:rFonts w:eastAsia="Calibri"/>
          <w:spacing w:val="1"/>
          <w:szCs w:val="24"/>
        </w:rPr>
        <w:t>r</w:t>
      </w:r>
      <w:r w:rsidRPr="002D22B6">
        <w:rPr>
          <w:rFonts w:eastAsia="Calibri"/>
          <w:szCs w:val="24"/>
        </w:rPr>
        <w:t>b</w:t>
      </w:r>
      <w:r w:rsidRPr="002D22B6">
        <w:rPr>
          <w:rFonts w:eastAsia="Calibri"/>
          <w:spacing w:val="-2"/>
          <w:szCs w:val="24"/>
        </w:rPr>
        <w:t>e</w:t>
      </w:r>
      <w:r w:rsidRPr="002D22B6">
        <w:rPr>
          <w:rFonts w:eastAsia="Calibri"/>
          <w:szCs w:val="24"/>
        </w:rPr>
        <w:t>na</w:t>
      </w:r>
      <w:r w:rsidRPr="002D22B6">
        <w:rPr>
          <w:rFonts w:eastAsia="Calibri"/>
          <w:spacing w:val="-3"/>
          <w:szCs w:val="24"/>
        </w:rPr>
        <w:t>m</w:t>
      </w:r>
      <w:r w:rsidRPr="002D22B6">
        <w:rPr>
          <w:rFonts w:eastAsia="Calibri"/>
          <w:szCs w:val="24"/>
        </w:rPr>
        <w:t>,  s</w:t>
      </w:r>
      <w:r w:rsidRPr="002D22B6">
        <w:rPr>
          <w:rFonts w:eastAsia="Calibri"/>
          <w:spacing w:val="1"/>
          <w:szCs w:val="24"/>
        </w:rPr>
        <w:t>i</w:t>
      </w:r>
      <w:r w:rsidRPr="002D22B6">
        <w:rPr>
          <w:rFonts w:eastAsia="Calibri"/>
          <w:szCs w:val="24"/>
        </w:rPr>
        <w:t>s</w:t>
      </w:r>
      <w:r w:rsidRPr="002D22B6">
        <w:rPr>
          <w:rFonts w:eastAsia="Calibri"/>
          <w:spacing w:val="1"/>
          <w:szCs w:val="24"/>
        </w:rPr>
        <w:t>t</w:t>
      </w:r>
      <w:r w:rsidRPr="002D22B6">
        <w:rPr>
          <w:rFonts w:eastAsia="Calibri"/>
          <w:szCs w:val="24"/>
        </w:rPr>
        <w:t>em pe</w:t>
      </w:r>
      <w:r w:rsidRPr="002D22B6">
        <w:rPr>
          <w:rFonts w:eastAsia="Calibri"/>
          <w:spacing w:val="1"/>
          <w:szCs w:val="24"/>
        </w:rPr>
        <w:t>r</w:t>
      </w:r>
      <w:r w:rsidRPr="002D22B6">
        <w:rPr>
          <w:rFonts w:eastAsia="Calibri"/>
          <w:szCs w:val="24"/>
        </w:rPr>
        <w:t>a</w:t>
      </w:r>
      <w:r w:rsidRPr="002D22B6">
        <w:rPr>
          <w:rFonts w:eastAsia="Calibri"/>
          <w:spacing w:val="-2"/>
          <w:szCs w:val="24"/>
        </w:rPr>
        <w:t>k</w:t>
      </w:r>
      <w:r w:rsidRPr="002D22B6">
        <w:rPr>
          <w:rFonts w:eastAsia="Calibri"/>
          <w:szCs w:val="24"/>
        </w:rPr>
        <w:t>a</w:t>
      </w:r>
      <w:r w:rsidRPr="002D22B6">
        <w:rPr>
          <w:rFonts w:eastAsia="Calibri"/>
          <w:spacing w:val="-1"/>
          <w:szCs w:val="24"/>
        </w:rPr>
        <w:t>r</w:t>
      </w:r>
      <w:r w:rsidRPr="002D22B6">
        <w:rPr>
          <w:rFonts w:eastAsia="Calibri"/>
          <w:szCs w:val="24"/>
        </w:rPr>
        <w:t>an</w:t>
      </w:r>
      <w:r w:rsidRPr="002D22B6">
        <w:rPr>
          <w:rFonts w:eastAsia="Calibri"/>
          <w:spacing w:val="3"/>
          <w:szCs w:val="24"/>
        </w:rPr>
        <w:t xml:space="preserve"> </w:t>
      </w:r>
      <w:r w:rsidRPr="002D22B6">
        <w:rPr>
          <w:rFonts w:eastAsia="Calibri"/>
          <w:spacing w:val="-2"/>
          <w:szCs w:val="24"/>
        </w:rPr>
        <w:t>y</w:t>
      </w:r>
      <w:r w:rsidRPr="002D22B6">
        <w:rPr>
          <w:rFonts w:eastAsia="Calibri"/>
          <w:szCs w:val="24"/>
        </w:rPr>
        <w:t>ang</w:t>
      </w:r>
      <w:r w:rsidRPr="002D22B6">
        <w:rPr>
          <w:rFonts w:eastAsia="Calibri"/>
          <w:spacing w:val="1"/>
          <w:szCs w:val="24"/>
        </w:rPr>
        <w:t xml:space="preserve"> </w:t>
      </w:r>
      <w:r w:rsidRPr="002D22B6">
        <w:rPr>
          <w:rFonts w:eastAsia="Calibri"/>
          <w:szCs w:val="24"/>
        </w:rPr>
        <w:t>be</w:t>
      </w:r>
      <w:r w:rsidRPr="002D22B6">
        <w:rPr>
          <w:rFonts w:eastAsia="Calibri"/>
          <w:spacing w:val="1"/>
          <w:szCs w:val="24"/>
        </w:rPr>
        <w:t>r</w:t>
      </w:r>
      <w:r w:rsidRPr="002D22B6">
        <w:rPr>
          <w:rFonts w:eastAsia="Calibri"/>
          <w:spacing w:val="-2"/>
          <w:szCs w:val="24"/>
        </w:rPr>
        <w:t>k</w:t>
      </w:r>
      <w:r w:rsidRPr="002D22B6">
        <w:rPr>
          <w:rFonts w:eastAsia="Calibri"/>
          <w:szCs w:val="24"/>
        </w:rPr>
        <w:t>e</w:t>
      </w:r>
      <w:r w:rsidRPr="002D22B6">
        <w:rPr>
          <w:rFonts w:eastAsia="Calibri"/>
          <w:spacing w:val="-3"/>
          <w:szCs w:val="24"/>
        </w:rPr>
        <w:t>m</w:t>
      </w:r>
      <w:r w:rsidRPr="002D22B6">
        <w:rPr>
          <w:rFonts w:eastAsia="Calibri"/>
          <w:szCs w:val="24"/>
        </w:rPr>
        <w:t>bang</w:t>
      </w:r>
      <w:r w:rsidRPr="002D22B6">
        <w:rPr>
          <w:rFonts w:eastAsia="Calibri"/>
          <w:spacing w:val="2"/>
          <w:szCs w:val="24"/>
        </w:rPr>
        <w:t xml:space="preserve"> </w:t>
      </w:r>
      <w:r w:rsidRPr="002D22B6">
        <w:rPr>
          <w:rFonts w:eastAsia="Calibri"/>
          <w:szCs w:val="24"/>
        </w:rPr>
        <w:t>ba</w:t>
      </w:r>
      <w:r w:rsidRPr="002D22B6">
        <w:rPr>
          <w:rFonts w:eastAsia="Calibri"/>
          <w:spacing w:val="1"/>
          <w:szCs w:val="24"/>
        </w:rPr>
        <w:t>i</w:t>
      </w:r>
      <w:r w:rsidRPr="002D22B6">
        <w:rPr>
          <w:rFonts w:eastAsia="Calibri"/>
          <w:szCs w:val="24"/>
        </w:rPr>
        <w:t>k dan</w:t>
      </w:r>
      <w:r w:rsidRPr="002D22B6">
        <w:rPr>
          <w:rFonts w:eastAsia="Calibri"/>
          <w:spacing w:val="3"/>
          <w:szCs w:val="24"/>
        </w:rPr>
        <w:t xml:space="preserve"> </w:t>
      </w:r>
      <w:r w:rsidRPr="002D22B6">
        <w:rPr>
          <w:rFonts w:eastAsia="Calibri"/>
          <w:spacing w:val="-4"/>
          <w:szCs w:val="24"/>
        </w:rPr>
        <w:t>m</w:t>
      </w:r>
      <w:r w:rsidRPr="002D22B6">
        <w:rPr>
          <w:rFonts w:eastAsia="Calibri"/>
          <w:szCs w:val="24"/>
        </w:rPr>
        <w:t>a</w:t>
      </w:r>
      <w:r w:rsidRPr="002D22B6">
        <w:rPr>
          <w:rFonts w:eastAsia="Calibri"/>
          <w:spacing w:val="-3"/>
          <w:szCs w:val="24"/>
        </w:rPr>
        <w:t>m</w:t>
      </w:r>
      <w:r w:rsidRPr="002D22B6">
        <w:rPr>
          <w:rFonts w:eastAsia="Calibri"/>
          <w:szCs w:val="24"/>
        </w:rPr>
        <w:t>pu</w:t>
      </w:r>
      <w:r w:rsidRPr="002D22B6">
        <w:rPr>
          <w:rFonts w:eastAsia="Calibri"/>
          <w:spacing w:val="5"/>
          <w:szCs w:val="24"/>
        </w:rPr>
        <w:t xml:space="preserve"> </w:t>
      </w:r>
      <w:r w:rsidRPr="002D22B6">
        <w:rPr>
          <w:rFonts w:eastAsia="Calibri"/>
          <w:spacing w:val="-4"/>
          <w:szCs w:val="24"/>
        </w:rPr>
        <w:t>m</w:t>
      </w:r>
      <w:r w:rsidRPr="002D22B6">
        <w:rPr>
          <w:rFonts w:eastAsia="Calibri"/>
          <w:szCs w:val="24"/>
        </w:rPr>
        <w:t>e</w:t>
      </w:r>
      <w:r w:rsidRPr="002D22B6">
        <w:rPr>
          <w:rFonts w:eastAsia="Calibri"/>
          <w:spacing w:val="1"/>
          <w:szCs w:val="24"/>
        </w:rPr>
        <w:t>l</w:t>
      </w:r>
      <w:r w:rsidRPr="002D22B6">
        <w:rPr>
          <w:rFonts w:eastAsia="Calibri"/>
          <w:szCs w:val="24"/>
        </w:rPr>
        <w:t>a</w:t>
      </w:r>
      <w:r w:rsidRPr="002D22B6">
        <w:rPr>
          <w:rFonts w:eastAsia="Calibri"/>
          <w:spacing w:val="-2"/>
          <w:szCs w:val="24"/>
        </w:rPr>
        <w:t>k</w:t>
      </w:r>
      <w:r w:rsidRPr="002D22B6">
        <w:rPr>
          <w:rFonts w:eastAsia="Calibri"/>
          <w:szCs w:val="24"/>
        </w:rPr>
        <w:t>s</w:t>
      </w:r>
      <w:r w:rsidRPr="002D22B6">
        <w:rPr>
          <w:rFonts w:eastAsia="Calibri"/>
          <w:spacing w:val="1"/>
          <w:szCs w:val="24"/>
        </w:rPr>
        <w:t>a</w:t>
      </w:r>
      <w:r w:rsidRPr="002D22B6">
        <w:rPr>
          <w:rFonts w:eastAsia="Calibri"/>
          <w:szCs w:val="24"/>
        </w:rPr>
        <w:t>na</w:t>
      </w:r>
      <w:r w:rsidRPr="002D22B6">
        <w:rPr>
          <w:rFonts w:eastAsia="Calibri"/>
          <w:spacing w:val="-2"/>
          <w:szCs w:val="24"/>
        </w:rPr>
        <w:t>k</w:t>
      </w:r>
      <w:r w:rsidRPr="002D22B6">
        <w:rPr>
          <w:rFonts w:eastAsia="Calibri"/>
          <w:szCs w:val="24"/>
        </w:rPr>
        <w:t>an</w:t>
      </w:r>
      <w:r w:rsidRPr="002D22B6">
        <w:rPr>
          <w:rFonts w:eastAsia="Calibri"/>
          <w:spacing w:val="3"/>
          <w:szCs w:val="24"/>
        </w:rPr>
        <w:t xml:space="preserve"> </w:t>
      </w:r>
      <w:r w:rsidRPr="002D22B6">
        <w:rPr>
          <w:rFonts w:eastAsia="Calibri"/>
          <w:szCs w:val="24"/>
        </w:rPr>
        <w:t>daur</w:t>
      </w:r>
      <w:r w:rsidRPr="002D22B6">
        <w:rPr>
          <w:rFonts w:eastAsia="Calibri"/>
          <w:spacing w:val="2"/>
          <w:szCs w:val="24"/>
        </w:rPr>
        <w:t xml:space="preserve"> </w:t>
      </w:r>
      <w:r w:rsidRPr="002D22B6">
        <w:rPr>
          <w:rFonts w:eastAsia="Calibri"/>
          <w:spacing w:val="-2"/>
          <w:szCs w:val="24"/>
        </w:rPr>
        <w:t>g</w:t>
      </w:r>
      <w:r w:rsidRPr="002D22B6">
        <w:rPr>
          <w:rFonts w:eastAsia="Calibri"/>
          <w:szCs w:val="24"/>
        </w:rPr>
        <w:t>ene</w:t>
      </w:r>
      <w:r w:rsidRPr="002D22B6">
        <w:rPr>
          <w:rFonts w:eastAsia="Calibri"/>
          <w:spacing w:val="1"/>
          <w:szCs w:val="24"/>
        </w:rPr>
        <w:t>r</w:t>
      </w:r>
      <w:r w:rsidRPr="002D22B6">
        <w:rPr>
          <w:rFonts w:eastAsia="Calibri"/>
          <w:spacing w:val="-2"/>
          <w:szCs w:val="24"/>
        </w:rPr>
        <w:t>a</w:t>
      </w:r>
      <w:r w:rsidRPr="002D22B6">
        <w:rPr>
          <w:rFonts w:eastAsia="Calibri"/>
          <w:spacing w:val="1"/>
          <w:szCs w:val="24"/>
        </w:rPr>
        <w:t>t</w:t>
      </w:r>
      <w:r w:rsidRPr="002D22B6">
        <w:rPr>
          <w:rFonts w:eastAsia="Calibri"/>
          <w:spacing w:val="-1"/>
          <w:szCs w:val="24"/>
        </w:rPr>
        <w:t>i</w:t>
      </w:r>
      <w:r w:rsidRPr="002D22B6">
        <w:rPr>
          <w:rFonts w:eastAsia="Calibri"/>
          <w:szCs w:val="24"/>
        </w:rPr>
        <w:t>f</w:t>
      </w:r>
      <w:r w:rsidRPr="002D22B6">
        <w:rPr>
          <w:rFonts w:eastAsia="Calibri"/>
          <w:spacing w:val="4"/>
          <w:szCs w:val="24"/>
        </w:rPr>
        <w:t xml:space="preserve"> </w:t>
      </w:r>
      <w:r w:rsidRPr="002D22B6">
        <w:rPr>
          <w:rFonts w:eastAsia="Calibri"/>
          <w:spacing w:val="-2"/>
          <w:szCs w:val="24"/>
        </w:rPr>
        <w:t>d</w:t>
      </w:r>
      <w:r w:rsidRPr="002D22B6">
        <w:rPr>
          <w:rFonts w:eastAsia="Calibri"/>
          <w:szCs w:val="24"/>
        </w:rPr>
        <w:t>a</w:t>
      </w:r>
      <w:r w:rsidRPr="002D22B6">
        <w:rPr>
          <w:rFonts w:eastAsia="Calibri"/>
          <w:spacing w:val="1"/>
          <w:szCs w:val="24"/>
        </w:rPr>
        <w:t>l</w:t>
      </w:r>
      <w:r w:rsidRPr="002D22B6">
        <w:rPr>
          <w:rFonts w:eastAsia="Calibri"/>
          <w:szCs w:val="24"/>
        </w:rPr>
        <w:t xml:space="preserve">am </w:t>
      </w:r>
      <w:r w:rsidRPr="002D22B6">
        <w:rPr>
          <w:rFonts w:eastAsia="Calibri"/>
          <w:spacing w:val="-2"/>
          <w:szCs w:val="24"/>
        </w:rPr>
        <w:t>k</w:t>
      </w:r>
      <w:r w:rsidRPr="002D22B6">
        <w:rPr>
          <w:rFonts w:eastAsia="Calibri"/>
          <w:szCs w:val="24"/>
        </w:rPr>
        <w:t>eadaan</w:t>
      </w:r>
      <w:r w:rsidRPr="002D22B6">
        <w:rPr>
          <w:rFonts w:eastAsia="Calibri"/>
          <w:spacing w:val="1"/>
          <w:szCs w:val="24"/>
        </w:rPr>
        <w:t xml:space="preserve"> t</w:t>
      </w:r>
      <w:r w:rsidRPr="002D22B6">
        <w:rPr>
          <w:rFonts w:eastAsia="Calibri"/>
          <w:spacing w:val="-2"/>
          <w:szCs w:val="24"/>
        </w:rPr>
        <w:t>e</w:t>
      </w:r>
      <w:r w:rsidRPr="002D22B6">
        <w:rPr>
          <w:rFonts w:eastAsia="Calibri"/>
          <w:spacing w:val="1"/>
          <w:szCs w:val="24"/>
        </w:rPr>
        <w:t>r</w:t>
      </w:r>
      <w:r w:rsidRPr="002D22B6">
        <w:rPr>
          <w:rFonts w:eastAsia="Calibri"/>
          <w:szCs w:val="24"/>
        </w:rPr>
        <w:t>be</w:t>
      </w:r>
      <w:r w:rsidRPr="002D22B6">
        <w:rPr>
          <w:rFonts w:eastAsia="Calibri"/>
          <w:spacing w:val="-2"/>
          <w:szCs w:val="24"/>
        </w:rPr>
        <w:t>n</w:t>
      </w:r>
      <w:r w:rsidRPr="002D22B6">
        <w:rPr>
          <w:rFonts w:eastAsia="Calibri"/>
          <w:szCs w:val="24"/>
        </w:rPr>
        <w:t>am s</w:t>
      </w:r>
      <w:r w:rsidRPr="002D22B6">
        <w:rPr>
          <w:rFonts w:eastAsia="Calibri"/>
          <w:spacing w:val="1"/>
          <w:szCs w:val="24"/>
        </w:rPr>
        <w:t>e</w:t>
      </w:r>
      <w:r w:rsidRPr="002D22B6">
        <w:rPr>
          <w:rFonts w:eastAsia="Calibri"/>
          <w:spacing w:val="-2"/>
          <w:szCs w:val="24"/>
        </w:rPr>
        <w:t>k</w:t>
      </w:r>
      <w:r w:rsidRPr="002D22B6">
        <w:rPr>
          <w:rFonts w:eastAsia="Calibri"/>
          <w:szCs w:val="24"/>
        </w:rPr>
        <w:t>a</w:t>
      </w:r>
      <w:r w:rsidRPr="002D22B6">
        <w:rPr>
          <w:rFonts w:eastAsia="Calibri"/>
          <w:spacing w:val="1"/>
          <w:szCs w:val="24"/>
        </w:rPr>
        <w:t>li</w:t>
      </w:r>
      <w:r w:rsidRPr="002D22B6">
        <w:rPr>
          <w:rFonts w:eastAsia="Calibri"/>
          <w:szCs w:val="24"/>
        </w:rPr>
        <w:t>p</w:t>
      </w:r>
      <w:r w:rsidRPr="002D22B6">
        <w:rPr>
          <w:rFonts w:eastAsia="Calibri"/>
          <w:spacing w:val="-2"/>
          <w:szCs w:val="24"/>
        </w:rPr>
        <w:t>u</w:t>
      </w:r>
      <w:r w:rsidRPr="002D22B6">
        <w:rPr>
          <w:rFonts w:eastAsia="Calibri"/>
          <w:szCs w:val="24"/>
        </w:rPr>
        <w:t>n,</w:t>
      </w:r>
      <w:r w:rsidRPr="002D22B6">
        <w:rPr>
          <w:rFonts w:eastAsia="Calibri"/>
          <w:spacing w:val="3"/>
          <w:szCs w:val="24"/>
        </w:rPr>
        <w:t xml:space="preserve"> </w:t>
      </w:r>
      <w:r w:rsidRPr="002D22B6">
        <w:rPr>
          <w:rFonts w:eastAsia="Calibri"/>
          <w:spacing w:val="-2"/>
          <w:szCs w:val="24"/>
        </w:rPr>
        <w:t>k</w:t>
      </w:r>
      <w:r w:rsidRPr="002D22B6">
        <w:rPr>
          <w:rFonts w:eastAsia="Calibri"/>
          <w:szCs w:val="24"/>
        </w:rPr>
        <w:t>a</w:t>
      </w:r>
      <w:r w:rsidRPr="002D22B6">
        <w:rPr>
          <w:rFonts w:eastAsia="Calibri"/>
          <w:spacing w:val="1"/>
          <w:szCs w:val="24"/>
        </w:rPr>
        <w:t>r</w:t>
      </w:r>
      <w:r w:rsidRPr="002D22B6">
        <w:rPr>
          <w:rFonts w:eastAsia="Calibri"/>
          <w:szCs w:val="24"/>
        </w:rPr>
        <w:t>e</w:t>
      </w:r>
      <w:r w:rsidRPr="002D22B6">
        <w:rPr>
          <w:rFonts w:eastAsia="Calibri"/>
          <w:spacing w:val="-2"/>
          <w:szCs w:val="24"/>
        </w:rPr>
        <w:t>n</w:t>
      </w:r>
      <w:r w:rsidRPr="002D22B6">
        <w:rPr>
          <w:rFonts w:eastAsia="Calibri"/>
          <w:szCs w:val="24"/>
        </w:rPr>
        <w:t>a</w:t>
      </w:r>
      <w:r w:rsidRPr="002D22B6">
        <w:rPr>
          <w:rFonts w:eastAsia="Calibri"/>
          <w:spacing w:val="3"/>
          <w:szCs w:val="24"/>
        </w:rPr>
        <w:t xml:space="preserve"> </w:t>
      </w:r>
      <w:r w:rsidRPr="002D22B6">
        <w:rPr>
          <w:rFonts w:eastAsia="Calibri"/>
          <w:spacing w:val="-4"/>
          <w:szCs w:val="24"/>
        </w:rPr>
        <w:t>m</w:t>
      </w:r>
      <w:r w:rsidRPr="002D22B6">
        <w:rPr>
          <w:rFonts w:eastAsia="Calibri"/>
          <w:szCs w:val="24"/>
        </w:rPr>
        <w:t>e</w:t>
      </w:r>
      <w:r w:rsidRPr="002D22B6">
        <w:rPr>
          <w:rFonts w:eastAsia="Calibri"/>
          <w:spacing w:val="-3"/>
          <w:szCs w:val="24"/>
        </w:rPr>
        <w:t>m</w:t>
      </w:r>
      <w:r w:rsidRPr="002D22B6">
        <w:rPr>
          <w:rFonts w:eastAsia="Calibri"/>
          <w:szCs w:val="24"/>
        </w:rPr>
        <w:t>pu</w:t>
      </w:r>
      <w:r w:rsidRPr="002D22B6">
        <w:rPr>
          <w:rFonts w:eastAsia="Calibri"/>
          <w:spacing w:val="2"/>
          <w:szCs w:val="24"/>
        </w:rPr>
        <w:t>n</w:t>
      </w:r>
      <w:r w:rsidRPr="002D22B6">
        <w:rPr>
          <w:rFonts w:eastAsia="Calibri"/>
          <w:spacing w:val="-2"/>
          <w:szCs w:val="24"/>
        </w:rPr>
        <w:t>y</w:t>
      </w:r>
      <w:r w:rsidRPr="002D22B6">
        <w:rPr>
          <w:rFonts w:eastAsia="Calibri"/>
          <w:szCs w:val="24"/>
        </w:rPr>
        <w:t>ai</w:t>
      </w:r>
      <w:r w:rsidRPr="002D22B6">
        <w:rPr>
          <w:rFonts w:eastAsia="Calibri"/>
          <w:spacing w:val="4"/>
          <w:szCs w:val="24"/>
        </w:rPr>
        <w:t xml:space="preserve"> </w:t>
      </w:r>
      <w:r w:rsidRPr="002D22B6">
        <w:rPr>
          <w:rFonts w:eastAsia="Calibri"/>
          <w:szCs w:val="24"/>
        </w:rPr>
        <w:t>a</w:t>
      </w:r>
      <w:r w:rsidRPr="002D22B6">
        <w:rPr>
          <w:rFonts w:eastAsia="Calibri"/>
          <w:spacing w:val="-2"/>
          <w:szCs w:val="24"/>
        </w:rPr>
        <w:t>k</w:t>
      </w:r>
      <w:r w:rsidRPr="002D22B6">
        <w:rPr>
          <w:rFonts w:eastAsia="Calibri"/>
          <w:szCs w:val="24"/>
        </w:rPr>
        <w:t>ar</w:t>
      </w:r>
      <w:r w:rsidRPr="002D22B6">
        <w:rPr>
          <w:rFonts w:eastAsia="Calibri"/>
          <w:spacing w:val="4"/>
          <w:szCs w:val="24"/>
        </w:rPr>
        <w:t xml:space="preserve"> </w:t>
      </w:r>
      <w:r w:rsidRPr="002D22B6">
        <w:rPr>
          <w:rFonts w:eastAsia="Calibri"/>
          <w:szCs w:val="24"/>
        </w:rPr>
        <w:t>d</w:t>
      </w:r>
      <w:r w:rsidRPr="002D22B6">
        <w:rPr>
          <w:rFonts w:eastAsia="Calibri"/>
          <w:spacing w:val="-2"/>
          <w:szCs w:val="24"/>
        </w:rPr>
        <w:t>a</w:t>
      </w:r>
      <w:r w:rsidRPr="002D22B6">
        <w:rPr>
          <w:rFonts w:eastAsia="Calibri"/>
          <w:szCs w:val="24"/>
        </w:rPr>
        <w:t>n</w:t>
      </w:r>
      <w:r w:rsidRPr="002D22B6">
        <w:rPr>
          <w:rFonts w:eastAsia="Calibri"/>
          <w:spacing w:val="3"/>
          <w:szCs w:val="24"/>
        </w:rPr>
        <w:t xml:space="preserve"> </w:t>
      </w:r>
      <w:r w:rsidRPr="002D22B6">
        <w:rPr>
          <w:rFonts w:eastAsia="Calibri"/>
          <w:spacing w:val="-2"/>
          <w:szCs w:val="24"/>
        </w:rPr>
        <w:t>s</w:t>
      </w:r>
      <w:r w:rsidRPr="002D22B6">
        <w:rPr>
          <w:rFonts w:eastAsia="Calibri"/>
          <w:spacing w:val="1"/>
          <w:szCs w:val="24"/>
        </w:rPr>
        <w:t>i</w:t>
      </w:r>
      <w:r w:rsidRPr="002D22B6">
        <w:rPr>
          <w:rFonts w:eastAsia="Calibri"/>
          <w:spacing w:val="-2"/>
          <w:szCs w:val="24"/>
        </w:rPr>
        <w:t>s</w:t>
      </w:r>
      <w:r w:rsidRPr="002D22B6">
        <w:rPr>
          <w:rFonts w:eastAsia="Calibri"/>
          <w:spacing w:val="1"/>
          <w:szCs w:val="24"/>
        </w:rPr>
        <w:t>t</w:t>
      </w:r>
      <w:r w:rsidRPr="002D22B6">
        <w:rPr>
          <w:rFonts w:eastAsia="Calibri"/>
          <w:szCs w:val="24"/>
        </w:rPr>
        <w:t xml:space="preserve">em </w:t>
      </w:r>
      <w:r w:rsidRPr="002D22B6">
        <w:rPr>
          <w:rFonts w:eastAsia="Calibri"/>
          <w:spacing w:val="1"/>
          <w:szCs w:val="24"/>
        </w:rPr>
        <w:t>i</w:t>
      </w:r>
      <w:r w:rsidRPr="002D22B6">
        <w:rPr>
          <w:rFonts w:eastAsia="Calibri"/>
          <w:szCs w:val="24"/>
        </w:rPr>
        <w:t>n</w:t>
      </w:r>
      <w:r w:rsidRPr="002D22B6">
        <w:rPr>
          <w:rFonts w:eastAsia="Calibri"/>
          <w:spacing w:val="1"/>
          <w:szCs w:val="24"/>
        </w:rPr>
        <w:t>t</w:t>
      </w:r>
      <w:r w:rsidRPr="002D22B6">
        <w:rPr>
          <w:rFonts w:eastAsia="Calibri"/>
          <w:spacing w:val="-2"/>
          <w:szCs w:val="24"/>
        </w:rPr>
        <w:t>e</w:t>
      </w:r>
      <w:r w:rsidRPr="002D22B6">
        <w:rPr>
          <w:rFonts w:eastAsia="Calibri"/>
          <w:spacing w:val="1"/>
          <w:szCs w:val="24"/>
        </w:rPr>
        <w:t>r</w:t>
      </w:r>
      <w:r w:rsidRPr="002D22B6">
        <w:rPr>
          <w:rFonts w:eastAsia="Calibri"/>
          <w:szCs w:val="24"/>
        </w:rPr>
        <w:t>n</w:t>
      </w:r>
      <w:r w:rsidRPr="002D22B6">
        <w:rPr>
          <w:rFonts w:eastAsia="Calibri"/>
          <w:spacing w:val="-2"/>
          <w:szCs w:val="24"/>
        </w:rPr>
        <w:t>a</w:t>
      </w:r>
      <w:r w:rsidRPr="002D22B6">
        <w:rPr>
          <w:rFonts w:eastAsia="Calibri"/>
          <w:szCs w:val="24"/>
        </w:rPr>
        <w:t>l</w:t>
      </w:r>
      <w:r w:rsidRPr="002D22B6">
        <w:rPr>
          <w:rFonts w:eastAsia="Calibri"/>
          <w:spacing w:val="2"/>
          <w:szCs w:val="24"/>
        </w:rPr>
        <w:t xml:space="preserve"> </w:t>
      </w:r>
      <w:r w:rsidRPr="002D22B6">
        <w:rPr>
          <w:rFonts w:eastAsia="Calibri"/>
          <w:spacing w:val="-2"/>
          <w:szCs w:val="24"/>
        </w:rPr>
        <w:t>y</w:t>
      </w:r>
      <w:r w:rsidRPr="002D22B6">
        <w:rPr>
          <w:rFonts w:eastAsia="Calibri"/>
          <w:szCs w:val="24"/>
        </w:rPr>
        <w:t>ang</w:t>
      </w:r>
      <w:r w:rsidRPr="002D22B6">
        <w:rPr>
          <w:rFonts w:eastAsia="Calibri"/>
          <w:spacing w:val="1"/>
          <w:szCs w:val="24"/>
        </w:rPr>
        <w:t xml:space="preserve"> </w:t>
      </w:r>
      <w:r w:rsidRPr="002D22B6">
        <w:rPr>
          <w:rFonts w:eastAsia="Calibri"/>
          <w:szCs w:val="24"/>
        </w:rPr>
        <w:t>e</w:t>
      </w:r>
      <w:r w:rsidRPr="002D22B6">
        <w:rPr>
          <w:rFonts w:eastAsia="Calibri"/>
          <w:spacing w:val="1"/>
          <w:szCs w:val="24"/>
        </w:rPr>
        <w:t>f</w:t>
      </w:r>
      <w:r w:rsidRPr="002D22B6">
        <w:rPr>
          <w:rFonts w:eastAsia="Calibri"/>
          <w:szCs w:val="24"/>
        </w:rPr>
        <w:t>e</w:t>
      </w:r>
      <w:r w:rsidRPr="002D22B6">
        <w:rPr>
          <w:rFonts w:eastAsia="Calibri"/>
          <w:spacing w:val="-2"/>
          <w:szCs w:val="24"/>
        </w:rPr>
        <w:t>k</w:t>
      </w:r>
      <w:r w:rsidRPr="002D22B6">
        <w:rPr>
          <w:rFonts w:eastAsia="Calibri"/>
          <w:spacing w:val="1"/>
          <w:szCs w:val="24"/>
        </w:rPr>
        <w:t>ti</w:t>
      </w:r>
      <w:r w:rsidRPr="002D22B6">
        <w:rPr>
          <w:rFonts w:eastAsia="Calibri"/>
          <w:szCs w:val="24"/>
        </w:rPr>
        <w:t>f</w:t>
      </w:r>
      <w:r w:rsidRPr="002D22B6">
        <w:rPr>
          <w:rFonts w:eastAsia="Calibri"/>
          <w:spacing w:val="2"/>
          <w:szCs w:val="24"/>
        </w:rPr>
        <w:t xml:space="preserve"> </w:t>
      </w:r>
      <w:r w:rsidRPr="002D22B6">
        <w:rPr>
          <w:rFonts w:eastAsia="Calibri"/>
          <w:szCs w:val="24"/>
        </w:rPr>
        <w:t>un</w:t>
      </w:r>
      <w:r w:rsidRPr="002D22B6">
        <w:rPr>
          <w:rFonts w:eastAsia="Calibri"/>
          <w:spacing w:val="-1"/>
          <w:szCs w:val="24"/>
        </w:rPr>
        <w:t>t</w:t>
      </w:r>
      <w:r w:rsidRPr="002D22B6">
        <w:rPr>
          <w:rFonts w:eastAsia="Calibri"/>
          <w:szCs w:val="24"/>
        </w:rPr>
        <w:t>uk</w:t>
      </w:r>
      <w:r w:rsidRPr="002D22B6">
        <w:rPr>
          <w:rFonts w:eastAsia="Calibri"/>
          <w:spacing w:val="1"/>
          <w:szCs w:val="24"/>
        </w:rPr>
        <w:t xml:space="preserve"> </w:t>
      </w:r>
      <w:r w:rsidRPr="002D22B6">
        <w:rPr>
          <w:rFonts w:eastAsia="Calibri"/>
          <w:spacing w:val="-4"/>
          <w:szCs w:val="24"/>
        </w:rPr>
        <w:t>m</w:t>
      </w:r>
      <w:r w:rsidRPr="002D22B6">
        <w:rPr>
          <w:rFonts w:eastAsia="Calibri"/>
          <w:spacing w:val="3"/>
          <w:szCs w:val="24"/>
        </w:rPr>
        <w:t>e</w:t>
      </w:r>
      <w:r w:rsidRPr="002D22B6">
        <w:rPr>
          <w:rFonts w:eastAsia="Calibri"/>
          <w:spacing w:val="-4"/>
          <w:szCs w:val="24"/>
        </w:rPr>
        <w:t>m</w:t>
      </w:r>
      <w:r w:rsidRPr="002D22B6">
        <w:rPr>
          <w:rFonts w:eastAsia="Calibri"/>
          <w:szCs w:val="24"/>
        </w:rPr>
        <w:t>a</w:t>
      </w:r>
      <w:r w:rsidRPr="002D22B6">
        <w:rPr>
          <w:rFonts w:eastAsia="Calibri"/>
          <w:spacing w:val="3"/>
          <w:szCs w:val="24"/>
        </w:rPr>
        <w:t>n</w:t>
      </w:r>
      <w:r w:rsidRPr="002D22B6">
        <w:rPr>
          <w:rFonts w:eastAsia="Calibri"/>
          <w:spacing w:val="1"/>
          <w:szCs w:val="24"/>
        </w:rPr>
        <w:t>f</w:t>
      </w:r>
      <w:r w:rsidRPr="002D22B6">
        <w:rPr>
          <w:rFonts w:eastAsia="Calibri"/>
          <w:szCs w:val="24"/>
        </w:rPr>
        <w:t>a</w:t>
      </w:r>
      <w:r w:rsidRPr="002D22B6">
        <w:rPr>
          <w:rFonts w:eastAsia="Calibri"/>
          <w:spacing w:val="-2"/>
          <w:szCs w:val="24"/>
        </w:rPr>
        <w:t>a</w:t>
      </w:r>
      <w:r w:rsidRPr="002D22B6">
        <w:rPr>
          <w:rFonts w:eastAsia="Calibri"/>
          <w:spacing w:val="1"/>
          <w:szCs w:val="24"/>
        </w:rPr>
        <w:t>t</w:t>
      </w:r>
      <w:r w:rsidRPr="002D22B6">
        <w:rPr>
          <w:rFonts w:eastAsia="Calibri"/>
          <w:spacing w:val="-2"/>
          <w:szCs w:val="24"/>
        </w:rPr>
        <w:t>k</w:t>
      </w:r>
      <w:r w:rsidRPr="002D22B6">
        <w:rPr>
          <w:rFonts w:eastAsia="Calibri"/>
          <w:szCs w:val="24"/>
        </w:rPr>
        <w:t>an</w:t>
      </w:r>
      <w:r w:rsidRPr="002D22B6">
        <w:rPr>
          <w:rFonts w:eastAsia="Calibri"/>
          <w:spacing w:val="3"/>
          <w:szCs w:val="24"/>
        </w:rPr>
        <w:t xml:space="preserve"> </w:t>
      </w:r>
      <w:r w:rsidRPr="002D22B6">
        <w:rPr>
          <w:rFonts w:eastAsia="Calibri"/>
          <w:spacing w:val="-2"/>
          <w:szCs w:val="24"/>
        </w:rPr>
        <w:t>g</w:t>
      </w:r>
      <w:r w:rsidRPr="002D22B6">
        <w:rPr>
          <w:rFonts w:eastAsia="Calibri"/>
          <w:szCs w:val="24"/>
        </w:rPr>
        <w:t>as</w:t>
      </w:r>
      <w:r w:rsidRPr="002D22B6">
        <w:rPr>
          <w:rFonts w:eastAsia="Calibri"/>
          <w:spacing w:val="4"/>
          <w:szCs w:val="24"/>
        </w:rPr>
        <w:t xml:space="preserve"> </w:t>
      </w:r>
      <w:r w:rsidRPr="002D22B6">
        <w:rPr>
          <w:rFonts w:eastAsia="Calibri"/>
          <w:szCs w:val="24"/>
        </w:rPr>
        <w:t>dan</w:t>
      </w:r>
      <w:r w:rsidRPr="002D22B6">
        <w:rPr>
          <w:rFonts w:eastAsia="Calibri"/>
          <w:spacing w:val="1"/>
          <w:szCs w:val="24"/>
        </w:rPr>
        <w:t xml:space="preserve"> </w:t>
      </w:r>
      <w:r w:rsidRPr="002D22B6">
        <w:rPr>
          <w:rFonts w:eastAsia="Calibri"/>
          <w:spacing w:val="-2"/>
          <w:szCs w:val="24"/>
        </w:rPr>
        <w:t>z</w:t>
      </w:r>
      <w:r w:rsidRPr="002D22B6">
        <w:rPr>
          <w:rFonts w:eastAsia="Calibri"/>
          <w:szCs w:val="24"/>
        </w:rPr>
        <w:t>at</w:t>
      </w:r>
      <w:r w:rsidRPr="002D22B6">
        <w:rPr>
          <w:rFonts w:eastAsia="Calibri"/>
          <w:spacing w:val="4"/>
          <w:szCs w:val="24"/>
        </w:rPr>
        <w:t xml:space="preserve"> </w:t>
      </w:r>
      <w:r w:rsidRPr="002D22B6">
        <w:rPr>
          <w:rFonts w:eastAsia="Calibri"/>
          <w:spacing w:val="-2"/>
          <w:szCs w:val="24"/>
        </w:rPr>
        <w:t>h</w:t>
      </w:r>
      <w:r w:rsidRPr="002D22B6">
        <w:rPr>
          <w:rFonts w:eastAsia="Calibri"/>
          <w:szCs w:val="24"/>
        </w:rPr>
        <w:t>a</w:t>
      </w:r>
      <w:r w:rsidRPr="002D22B6">
        <w:rPr>
          <w:rFonts w:eastAsia="Calibri"/>
          <w:spacing w:val="-1"/>
          <w:szCs w:val="24"/>
        </w:rPr>
        <w:t>r</w:t>
      </w:r>
      <w:r w:rsidRPr="002D22B6">
        <w:rPr>
          <w:rFonts w:eastAsia="Calibri"/>
          <w:szCs w:val="24"/>
        </w:rPr>
        <w:t xml:space="preserve">a </w:t>
      </w:r>
      <w:r w:rsidRPr="002D22B6">
        <w:rPr>
          <w:rFonts w:eastAsia="Calibri"/>
          <w:spacing w:val="1"/>
          <w:szCs w:val="24"/>
        </w:rPr>
        <w:t>(</w:t>
      </w:r>
      <w:r w:rsidRPr="002D22B6">
        <w:rPr>
          <w:rFonts w:eastAsia="Calibri"/>
          <w:spacing w:val="-1"/>
          <w:szCs w:val="24"/>
        </w:rPr>
        <w:t>R</w:t>
      </w:r>
      <w:r w:rsidRPr="002D22B6">
        <w:rPr>
          <w:rFonts w:eastAsia="Calibri"/>
          <w:szCs w:val="24"/>
        </w:rPr>
        <w:t>o</w:t>
      </w:r>
      <w:r w:rsidRPr="002D22B6">
        <w:rPr>
          <w:rFonts w:eastAsia="Calibri"/>
          <w:spacing w:val="-4"/>
          <w:szCs w:val="24"/>
        </w:rPr>
        <w:t>m</w:t>
      </w:r>
      <w:r w:rsidRPr="002D22B6">
        <w:rPr>
          <w:rFonts w:eastAsia="Calibri"/>
          <w:spacing w:val="1"/>
          <w:szCs w:val="24"/>
        </w:rPr>
        <w:t>i</w:t>
      </w:r>
      <w:r w:rsidRPr="002D22B6">
        <w:rPr>
          <w:rFonts w:eastAsia="Calibri"/>
          <w:spacing w:val="-1"/>
          <w:szCs w:val="24"/>
        </w:rPr>
        <w:t>m</w:t>
      </w:r>
      <w:r w:rsidRPr="002D22B6">
        <w:rPr>
          <w:rFonts w:eastAsia="Calibri"/>
          <w:szCs w:val="24"/>
        </w:rPr>
        <w:t>oh</w:t>
      </w:r>
      <w:r w:rsidRPr="002D22B6">
        <w:rPr>
          <w:rFonts w:eastAsia="Calibri"/>
          <w:spacing w:val="1"/>
          <w:szCs w:val="24"/>
        </w:rPr>
        <w:t>t</w:t>
      </w:r>
      <w:r w:rsidRPr="002D22B6">
        <w:rPr>
          <w:rFonts w:eastAsia="Calibri"/>
          <w:spacing w:val="-2"/>
          <w:szCs w:val="24"/>
        </w:rPr>
        <w:t>a</w:t>
      </w:r>
      <w:r w:rsidRPr="002D22B6">
        <w:rPr>
          <w:rFonts w:eastAsia="Calibri"/>
          <w:spacing w:val="1"/>
          <w:szCs w:val="24"/>
        </w:rPr>
        <w:t>rt</w:t>
      </w:r>
      <w:r w:rsidRPr="002D22B6">
        <w:rPr>
          <w:rFonts w:eastAsia="Calibri"/>
          <w:szCs w:val="24"/>
        </w:rPr>
        <w:t>o</w:t>
      </w:r>
      <w:r w:rsidRPr="002D22B6">
        <w:rPr>
          <w:rFonts w:eastAsia="Calibri"/>
          <w:spacing w:val="-2"/>
          <w:szCs w:val="24"/>
        </w:rPr>
        <w:t xml:space="preserve"> </w:t>
      </w:r>
      <w:r w:rsidRPr="002D22B6">
        <w:rPr>
          <w:rFonts w:eastAsia="Calibri"/>
          <w:szCs w:val="24"/>
        </w:rPr>
        <w:t>dan</w:t>
      </w:r>
      <w:r w:rsidRPr="002D22B6">
        <w:rPr>
          <w:rFonts w:eastAsia="Calibri"/>
          <w:spacing w:val="-2"/>
          <w:szCs w:val="24"/>
        </w:rPr>
        <w:t xml:space="preserve"> </w:t>
      </w:r>
      <w:r w:rsidRPr="002D22B6">
        <w:rPr>
          <w:rFonts w:eastAsia="Calibri"/>
          <w:szCs w:val="24"/>
        </w:rPr>
        <w:t>Juwana,</w:t>
      </w:r>
      <w:r w:rsidRPr="002D22B6">
        <w:rPr>
          <w:rFonts w:eastAsia="Calibri"/>
          <w:spacing w:val="-2"/>
          <w:szCs w:val="24"/>
        </w:rPr>
        <w:t xml:space="preserve"> </w:t>
      </w:r>
      <w:r w:rsidRPr="002D22B6">
        <w:rPr>
          <w:rFonts w:eastAsia="Calibri"/>
          <w:szCs w:val="24"/>
        </w:rPr>
        <w:t>2001</w:t>
      </w:r>
      <w:r w:rsidRPr="002D22B6">
        <w:rPr>
          <w:rFonts w:eastAsia="Calibri"/>
          <w:spacing w:val="-2"/>
          <w:szCs w:val="24"/>
        </w:rPr>
        <w:t>)</w:t>
      </w:r>
      <w:r w:rsidRPr="002D22B6">
        <w:rPr>
          <w:rFonts w:eastAsia="Calibri"/>
          <w:szCs w:val="24"/>
        </w:rPr>
        <w:t>.</w:t>
      </w:r>
    </w:p>
    <w:p w:rsidR="00A13A72" w:rsidRPr="00A13A72" w:rsidRDefault="00A13A72" w:rsidP="004F4878">
      <w:pPr>
        <w:pStyle w:val="ListParagraph"/>
        <w:widowControl w:val="0"/>
        <w:numPr>
          <w:ilvl w:val="0"/>
          <w:numId w:val="4"/>
        </w:numPr>
        <w:autoSpaceDE w:val="0"/>
        <w:autoSpaceDN w:val="0"/>
        <w:adjustRightInd w:val="0"/>
        <w:spacing w:after="0" w:line="240" w:lineRule="auto"/>
        <w:ind w:left="329" w:right="366" w:hangingChars="149" w:hanging="329"/>
        <w:contextualSpacing w:val="0"/>
        <w:rPr>
          <w:rFonts w:ascii="Times New Roman" w:hAnsi="Times New Roman" w:cs="Times New Roman"/>
          <w:b/>
          <w:szCs w:val="24"/>
        </w:rPr>
      </w:pPr>
      <w:r w:rsidRPr="00A13A72">
        <w:rPr>
          <w:rFonts w:ascii="Times New Roman" w:hAnsi="Times New Roman" w:cs="Times New Roman"/>
          <w:b/>
          <w:szCs w:val="24"/>
        </w:rPr>
        <w:t>Lamun (</w:t>
      </w:r>
      <w:r w:rsidRPr="00A13A72">
        <w:rPr>
          <w:rFonts w:ascii="Times New Roman" w:hAnsi="Times New Roman" w:cs="Times New Roman"/>
          <w:b/>
          <w:i/>
          <w:szCs w:val="24"/>
        </w:rPr>
        <w:t>Thalassia hemprichii</w:t>
      </w:r>
      <w:r w:rsidRPr="00A13A72">
        <w:rPr>
          <w:rFonts w:ascii="Times New Roman" w:hAnsi="Times New Roman" w:cs="Times New Roman"/>
          <w:b/>
          <w:szCs w:val="24"/>
        </w:rPr>
        <w:t>)</w:t>
      </w:r>
    </w:p>
    <w:p w:rsidR="00A13A72" w:rsidRPr="00A13A72" w:rsidRDefault="00A13A72" w:rsidP="004F4878">
      <w:pPr>
        <w:pStyle w:val="ListParagraph"/>
        <w:numPr>
          <w:ilvl w:val="0"/>
          <w:numId w:val="6"/>
        </w:numPr>
        <w:spacing w:after="0" w:line="240" w:lineRule="auto"/>
        <w:ind w:left="329" w:hangingChars="149" w:hanging="329"/>
        <w:contextualSpacing w:val="0"/>
        <w:jc w:val="both"/>
        <w:rPr>
          <w:rFonts w:ascii="Times New Roman" w:hAnsi="Times New Roman" w:cs="Times New Roman"/>
          <w:b/>
          <w:szCs w:val="24"/>
        </w:rPr>
      </w:pPr>
      <w:r w:rsidRPr="00A13A72">
        <w:rPr>
          <w:rFonts w:ascii="Times New Roman" w:hAnsi="Times New Roman" w:cs="Times New Roman"/>
          <w:b/>
          <w:szCs w:val="24"/>
        </w:rPr>
        <w:t>Konsentrasi Logam Berat Pada Lamun (</w:t>
      </w:r>
      <w:r w:rsidRPr="00A13A72">
        <w:rPr>
          <w:rFonts w:ascii="Times New Roman" w:hAnsi="Times New Roman" w:cs="Times New Roman"/>
          <w:b/>
          <w:i/>
          <w:szCs w:val="24"/>
        </w:rPr>
        <w:t>Thalassia hemprichii</w:t>
      </w:r>
      <w:r w:rsidRPr="00A13A72">
        <w:rPr>
          <w:rFonts w:ascii="Times New Roman" w:hAnsi="Times New Roman" w:cs="Times New Roman"/>
          <w:b/>
          <w:szCs w:val="24"/>
        </w:rPr>
        <w:t>)</w:t>
      </w:r>
    </w:p>
    <w:p w:rsidR="00A13A72" w:rsidRDefault="00A13A72" w:rsidP="005C58C1">
      <w:pPr>
        <w:spacing w:after="0" w:line="240" w:lineRule="auto"/>
        <w:ind w:firstLine="450"/>
        <w:contextualSpacing/>
        <w:jc w:val="both"/>
        <w:rPr>
          <w:sz w:val="22"/>
        </w:rPr>
      </w:pPr>
      <w:proofErr w:type="gramStart"/>
      <w:r w:rsidRPr="00A13A72">
        <w:rPr>
          <w:sz w:val="22"/>
        </w:rPr>
        <w:t>Berdasarkan hasil pengamatan yang didapat di Dusun Melahing da</w:t>
      </w:r>
      <w:r w:rsidR="00294F62">
        <w:rPr>
          <w:sz w:val="22"/>
        </w:rPr>
        <w:t>n Pulau Segajah pada empat stasiun</w:t>
      </w:r>
      <w:r w:rsidRPr="00A13A72">
        <w:rPr>
          <w:sz w:val="22"/>
        </w:rPr>
        <w:t xml:space="preserve"> hanya ditemukan 1 jenis lamun yaitu </w:t>
      </w:r>
      <w:r w:rsidRPr="00A13A72">
        <w:rPr>
          <w:i/>
          <w:sz w:val="22"/>
        </w:rPr>
        <w:t>Thalassia hemprichii.</w:t>
      </w:r>
      <w:proofErr w:type="gramEnd"/>
      <w:r w:rsidRPr="00A13A72">
        <w:rPr>
          <w:sz w:val="22"/>
        </w:rPr>
        <w:t xml:space="preserve"> </w:t>
      </w:r>
      <w:proofErr w:type="gramStart"/>
      <w:r w:rsidRPr="00A13A72">
        <w:rPr>
          <w:sz w:val="22"/>
        </w:rPr>
        <w:t>Hasil pengamatan kerapatan tegakan lamun/m</w:t>
      </w:r>
      <w:r w:rsidRPr="00A13A72">
        <w:rPr>
          <w:sz w:val="22"/>
          <w:vertAlign w:val="superscript"/>
        </w:rPr>
        <w:t xml:space="preserve">2 </w:t>
      </w:r>
      <w:r w:rsidRPr="00A13A72">
        <w:rPr>
          <w:sz w:val="22"/>
        </w:rPr>
        <w:t xml:space="preserve">dan konsentrasi Pb dan Cu disetiap </w:t>
      </w:r>
      <w:r w:rsidR="00294F62">
        <w:rPr>
          <w:sz w:val="22"/>
        </w:rPr>
        <w:t>stasiun</w:t>
      </w:r>
      <w:r w:rsidR="00EE1A83">
        <w:rPr>
          <w:sz w:val="22"/>
        </w:rPr>
        <w:t xml:space="preserve"> dapat dilihat pada Tabel 2.</w:t>
      </w:r>
      <w:proofErr w:type="gramEnd"/>
    </w:p>
    <w:p w:rsidR="004F4878" w:rsidRDefault="00A17971" w:rsidP="00A17971">
      <w:pPr>
        <w:spacing w:before="240" w:line="240" w:lineRule="auto"/>
        <w:ind w:left="720"/>
        <w:contextualSpacing/>
        <w:rPr>
          <w:sz w:val="22"/>
        </w:rPr>
      </w:pPr>
      <w:r>
        <w:rPr>
          <w:sz w:val="22"/>
        </w:rPr>
        <w:t xml:space="preserve">       </w:t>
      </w:r>
    </w:p>
    <w:p w:rsidR="004F4878" w:rsidRDefault="004F4878">
      <w:pPr>
        <w:widowControl/>
        <w:rPr>
          <w:sz w:val="22"/>
        </w:rPr>
      </w:pPr>
      <w:r>
        <w:rPr>
          <w:sz w:val="22"/>
        </w:rPr>
        <w:br w:type="page"/>
      </w:r>
    </w:p>
    <w:p w:rsidR="00A17971" w:rsidRPr="00A17971" w:rsidRDefault="00A17971" w:rsidP="001E574A">
      <w:pPr>
        <w:spacing w:before="240" w:line="240" w:lineRule="auto"/>
        <w:contextualSpacing/>
        <w:rPr>
          <w:i/>
          <w:spacing w:val="-11"/>
          <w:sz w:val="22"/>
          <w:szCs w:val="22"/>
        </w:rPr>
      </w:pPr>
      <w:proofErr w:type="gramStart"/>
      <w:r>
        <w:rPr>
          <w:spacing w:val="-11"/>
          <w:sz w:val="22"/>
          <w:szCs w:val="22"/>
        </w:rPr>
        <w:lastRenderedPageBreak/>
        <w:t>Tabel 2.</w:t>
      </w:r>
      <w:proofErr w:type="gramEnd"/>
      <w:r>
        <w:rPr>
          <w:spacing w:val="-11"/>
          <w:sz w:val="22"/>
          <w:szCs w:val="22"/>
        </w:rPr>
        <w:t xml:space="preserve"> Konsentrasi Logam Berat Pada </w:t>
      </w:r>
      <w:r>
        <w:rPr>
          <w:i/>
          <w:spacing w:val="-11"/>
          <w:sz w:val="22"/>
          <w:szCs w:val="22"/>
        </w:rPr>
        <w:t>Thalasia hemprichii</w:t>
      </w:r>
    </w:p>
    <w:tbl>
      <w:tblPr>
        <w:tblStyle w:val="TableGrid"/>
        <w:tblpPr w:leftFromText="180" w:rightFromText="180" w:vertAnchor="text" w:horzAnchor="margin" w:tblpXSpec="center"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041"/>
        <w:gridCol w:w="2274"/>
        <w:gridCol w:w="2409"/>
      </w:tblGrid>
      <w:tr w:rsidR="00294F62" w:rsidTr="004F4878">
        <w:trPr>
          <w:trHeight w:val="573"/>
        </w:trPr>
        <w:tc>
          <w:tcPr>
            <w:tcW w:w="2322" w:type="dxa"/>
            <w:tcBorders>
              <w:right w:val="single" w:sz="4" w:space="0" w:color="auto"/>
            </w:tcBorders>
            <w:vAlign w:val="center"/>
          </w:tcPr>
          <w:p w:rsidR="00294F62" w:rsidRPr="006342D8" w:rsidRDefault="00294F62" w:rsidP="00294F62">
            <w:pPr>
              <w:contextualSpacing/>
              <w:jc w:val="center"/>
              <w:rPr>
                <w:b/>
                <w:sz w:val="18"/>
                <w:szCs w:val="18"/>
              </w:rPr>
            </w:pPr>
            <w:r w:rsidRPr="006342D8">
              <w:rPr>
                <w:b/>
                <w:sz w:val="18"/>
                <w:szCs w:val="18"/>
              </w:rPr>
              <w:t>Lokasi</w:t>
            </w:r>
          </w:p>
        </w:tc>
        <w:tc>
          <w:tcPr>
            <w:tcW w:w="1041" w:type="dxa"/>
            <w:tcBorders>
              <w:left w:val="single" w:sz="4" w:space="0" w:color="auto"/>
              <w:bottom w:val="single" w:sz="4" w:space="0" w:color="auto"/>
            </w:tcBorders>
            <w:vAlign w:val="center"/>
          </w:tcPr>
          <w:p w:rsidR="00294F62" w:rsidRPr="006342D8" w:rsidRDefault="00294F62" w:rsidP="00294F62">
            <w:pPr>
              <w:contextualSpacing/>
              <w:jc w:val="center"/>
              <w:rPr>
                <w:b/>
                <w:sz w:val="18"/>
                <w:szCs w:val="18"/>
              </w:rPr>
            </w:pPr>
            <w:r>
              <w:rPr>
                <w:b/>
                <w:sz w:val="18"/>
                <w:szCs w:val="18"/>
              </w:rPr>
              <w:t>Stasiun</w:t>
            </w:r>
          </w:p>
        </w:tc>
        <w:tc>
          <w:tcPr>
            <w:tcW w:w="2274" w:type="dxa"/>
            <w:tcBorders>
              <w:bottom w:val="single" w:sz="4" w:space="0" w:color="auto"/>
            </w:tcBorders>
          </w:tcPr>
          <w:p w:rsidR="00294F62" w:rsidRPr="006342D8" w:rsidRDefault="00294F62" w:rsidP="00294F62">
            <w:pPr>
              <w:contextualSpacing/>
              <w:jc w:val="center"/>
              <w:rPr>
                <w:b/>
                <w:sz w:val="18"/>
                <w:szCs w:val="18"/>
              </w:rPr>
            </w:pPr>
            <w:r w:rsidRPr="006342D8">
              <w:rPr>
                <w:b/>
                <w:sz w:val="18"/>
                <w:szCs w:val="18"/>
              </w:rPr>
              <w:t>Konsentrasi Timbal (Pb)</w:t>
            </w:r>
          </w:p>
          <w:p w:rsidR="00294F62" w:rsidRPr="006342D8" w:rsidRDefault="00294F62" w:rsidP="00294F62">
            <w:pPr>
              <w:contextualSpacing/>
              <w:jc w:val="center"/>
              <w:rPr>
                <w:b/>
                <w:sz w:val="18"/>
                <w:szCs w:val="18"/>
              </w:rPr>
            </w:pPr>
            <w:r w:rsidRPr="006342D8">
              <w:rPr>
                <w:b/>
                <w:sz w:val="18"/>
                <w:szCs w:val="18"/>
              </w:rPr>
              <w:t>mg/Kg</w:t>
            </w:r>
          </w:p>
        </w:tc>
        <w:tc>
          <w:tcPr>
            <w:tcW w:w="2409" w:type="dxa"/>
            <w:tcBorders>
              <w:bottom w:val="single" w:sz="4" w:space="0" w:color="auto"/>
            </w:tcBorders>
          </w:tcPr>
          <w:p w:rsidR="00294F62" w:rsidRPr="006342D8" w:rsidRDefault="00294F62" w:rsidP="00294F62">
            <w:pPr>
              <w:contextualSpacing/>
              <w:jc w:val="center"/>
              <w:rPr>
                <w:b/>
                <w:sz w:val="18"/>
                <w:szCs w:val="18"/>
              </w:rPr>
            </w:pPr>
            <w:r w:rsidRPr="006342D8">
              <w:rPr>
                <w:b/>
                <w:sz w:val="18"/>
                <w:szCs w:val="18"/>
              </w:rPr>
              <w:t>Konsentrasi Tembaga (Cu)</w:t>
            </w:r>
          </w:p>
          <w:p w:rsidR="00294F62" w:rsidRPr="006342D8" w:rsidRDefault="00294F62" w:rsidP="00294F62">
            <w:pPr>
              <w:contextualSpacing/>
              <w:jc w:val="center"/>
              <w:rPr>
                <w:b/>
                <w:sz w:val="18"/>
                <w:szCs w:val="18"/>
              </w:rPr>
            </w:pPr>
            <w:r w:rsidRPr="006342D8">
              <w:rPr>
                <w:b/>
                <w:sz w:val="18"/>
                <w:szCs w:val="18"/>
              </w:rPr>
              <w:t>mg/Kg</w:t>
            </w:r>
          </w:p>
        </w:tc>
      </w:tr>
      <w:tr w:rsidR="00294F62" w:rsidTr="004F4878">
        <w:trPr>
          <w:trHeight w:val="191"/>
        </w:trPr>
        <w:tc>
          <w:tcPr>
            <w:tcW w:w="2322" w:type="dxa"/>
            <w:vMerge w:val="restart"/>
            <w:tcBorders>
              <w:top w:val="single" w:sz="4" w:space="0" w:color="auto"/>
              <w:right w:val="single" w:sz="4" w:space="0" w:color="auto"/>
            </w:tcBorders>
            <w:vAlign w:val="center"/>
          </w:tcPr>
          <w:p w:rsidR="00294F62" w:rsidRPr="006342D8" w:rsidRDefault="00294F62" w:rsidP="00294F62">
            <w:pPr>
              <w:contextualSpacing/>
              <w:jc w:val="center"/>
              <w:rPr>
                <w:sz w:val="18"/>
                <w:szCs w:val="18"/>
              </w:rPr>
            </w:pPr>
            <w:r w:rsidRPr="006342D8">
              <w:rPr>
                <w:sz w:val="18"/>
                <w:szCs w:val="18"/>
              </w:rPr>
              <w:t>Dusun Melahing</w:t>
            </w:r>
          </w:p>
        </w:tc>
        <w:tc>
          <w:tcPr>
            <w:tcW w:w="1041" w:type="dxa"/>
            <w:tcBorders>
              <w:top w:val="single" w:sz="4" w:space="0" w:color="auto"/>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Timur</w:t>
            </w:r>
          </w:p>
        </w:tc>
        <w:tc>
          <w:tcPr>
            <w:tcW w:w="2274" w:type="dxa"/>
            <w:tcBorders>
              <w:top w:val="single" w:sz="4" w:space="0" w:color="auto"/>
            </w:tcBorders>
          </w:tcPr>
          <w:p w:rsidR="00294F62" w:rsidRPr="006342D8" w:rsidRDefault="00294F62" w:rsidP="00294F62">
            <w:pPr>
              <w:contextualSpacing/>
              <w:jc w:val="center"/>
              <w:rPr>
                <w:sz w:val="18"/>
                <w:szCs w:val="18"/>
              </w:rPr>
            </w:pPr>
            <w:r w:rsidRPr="006342D8">
              <w:rPr>
                <w:sz w:val="18"/>
                <w:szCs w:val="18"/>
              </w:rPr>
              <w:t>51,03</w:t>
            </w:r>
          </w:p>
        </w:tc>
        <w:tc>
          <w:tcPr>
            <w:tcW w:w="2409" w:type="dxa"/>
            <w:tcBorders>
              <w:top w:val="single" w:sz="4" w:space="0" w:color="auto"/>
            </w:tcBorders>
          </w:tcPr>
          <w:p w:rsidR="00294F62" w:rsidRPr="006342D8" w:rsidRDefault="00294F62" w:rsidP="00294F62">
            <w:pPr>
              <w:spacing w:after="200"/>
              <w:contextualSpacing/>
              <w:jc w:val="center"/>
              <w:rPr>
                <w:sz w:val="18"/>
                <w:szCs w:val="18"/>
              </w:rPr>
            </w:pPr>
            <w:r w:rsidRPr="006342D8">
              <w:rPr>
                <w:sz w:val="18"/>
                <w:szCs w:val="18"/>
              </w:rPr>
              <w:t>6,41</w:t>
            </w:r>
          </w:p>
        </w:tc>
      </w:tr>
      <w:tr w:rsidR="00294F62" w:rsidTr="004F4878">
        <w:trPr>
          <w:trHeight w:val="191"/>
        </w:trPr>
        <w:tc>
          <w:tcPr>
            <w:tcW w:w="2322" w:type="dxa"/>
            <w:vMerge/>
            <w:tcBorders>
              <w:right w:val="single" w:sz="4" w:space="0" w:color="auto"/>
            </w:tcBorders>
            <w:vAlign w:val="center"/>
          </w:tcPr>
          <w:p w:rsidR="00294F62" w:rsidRPr="006342D8" w:rsidRDefault="00294F62" w:rsidP="00294F62">
            <w:pPr>
              <w:contextualSpacing/>
              <w:jc w:val="center"/>
              <w:rPr>
                <w:sz w:val="18"/>
                <w:szCs w:val="18"/>
              </w:rPr>
            </w:pPr>
          </w:p>
        </w:tc>
        <w:tc>
          <w:tcPr>
            <w:tcW w:w="1041" w:type="dxa"/>
            <w:tcBorders>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Barat</w:t>
            </w:r>
          </w:p>
        </w:tc>
        <w:tc>
          <w:tcPr>
            <w:tcW w:w="2274" w:type="dxa"/>
          </w:tcPr>
          <w:p w:rsidR="00294F62" w:rsidRPr="006342D8" w:rsidRDefault="00294F62" w:rsidP="00294F62">
            <w:pPr>
              <w:contextualSpacing/>
              <w:jc w:val="center"/>
              <w:rPr>
                <w:sz w:val="18"/>
                <w:szCs w:val="18"/>
              </w:rPr>
            </w:pPr>
            <w:r w:rsidRPr="006342D8">
              <w:rPr>
                <w:sz w:val="18"/>
                <w:szCs w:val="18"/>
              </w:rPr>
              <w:t>28,14</w:t>
            </w:r>
          </w:p>
        </w:tc>
        <w:tc>
          <w:tcPr>
            <w:tcW w:w="2409" w:type="dxa"/>
          </w:tcPr>
          <w:p w:rsidR="00294F62" w:rsidRPr="006342D8" w:rsidRDefault="00294F62" w:rsidP="00294F62">
            <w:pPr>
              <w:spacing w:after="200"/>
              <w:contextualSpacing/>
              <w:jc w:val="center"/>
              <w:rPr>
                <w:sz w:val="18"/>
                <w:szCs w:val="18"/>
              </w:rPr>
            </w:pPr>
            <w:r w:rsidRPr="006342D8">
              <w:rPr>
                <w:sz w:val="18"/>
                <w:szCs w:val="18"/>
              </w:rPr>
              <w:t>6,71</w:t>
            </w:r>
          </w:p>
        </w:tc>
      </w:tr>
      <w:tr w:rsidR="00294F62" w:rsidTr="004F4878">
        <w:trPr>
          <w:trHeight w:val="191"/>
        </w:trPr>
        <w:tc>
          <w:tcPr>
            <w:tcW w:w="2322" w:type="dxa"/>
            <w:vMerge/>
            <w:tcBorders>
              <w:right w:val="single" w:sz="4" w:space="0" w:color="auto"/>
            </w:tcBorders>
            <w:vAlign w:val="center"/>
          </w:tcPr>
          <w:p w:rsidR="00294F62" w:rsidRPr="006342D8" w:rsidRDefault="00294F62" w:rsidP="00294F62">
            <w:pPr>
              <w:contextualSpacing/>
              <w:jc w:val="center"/>
              <w:rPr>
                <w:sz w:val="18"/>
                <w:szCs w:val="18"/>
              </w:rPr>
            </w:pPr>
          </w:p>
        </w:tc>
        <w:tc>
          <w:tcPr>
            <w:tcW w:w="1041" w:type="dxa"/>
            <w:tcBorders>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Selatan</w:t>
            </w:r>
          </w:p>
        </w:tc>
        <w:tc>
          <w:tcPr>
            <w:tcW w:w="2274" w:type="dxa"/>
          </w:tcPr>
          <w:p w:rsidR="00294F62" w:rsidRPr="006342D8" w:rsidRDefault="00294F62" w:rsidP="00294F62">
            <w:pPr>
              <w:contextualSpacing/>
              <w:jc w:val="center"/>
              <w:rPr>
                <w:sz w:val="18"/>
                <w:szCs w:val="18"/>
              </w:rPr>
            </w:pPr>
            <w:r w:rsidRPr="006342D8">
              <w:rPr>
                <w:sz w:val="18"/>
                <w:szCs w:val="18"/>
              </w:rPr>
              <w:t>36,35</w:t>
            </w:r>
          </w:p>
        </w:tc>
        <w:tc>
          <w:tcPr>
            <w:tcW w:w="2409" w:type="dxa"/>
          </w:tcPr>
          <w:p w:rsidR="00294F62" w:rsidRPr="006342D8" w:rsidRDefault="00294F62" w:rsidP="00294F62">
            <w:pPr>
              <w:spacing w:after="200"/>
              <w:contextualSpacing/>
              <w:jc w:val="center"/>
              <w:rPr>
                <w:sz w:val="18"/>
                <w:szCs w:val="18"/>
              </w:rPr>
            </w:pPr>
            <w:r w:rsidRPr="006342D8">
              <w:rPr>
                <w:sz w:val="18"/>
                <w:szCs w:val="18"/>
              </w:rPr>
              <w:t>7,81</w:t>
            </w:r>
          </w:p>
        </w:tc>
      </w:tr>
      <w:tr w:rsidR="00294F62" w:rsidTr="004F4878">
        <w:trPr>
          <w:trHeight w:val="191"/>
        </w:trPr>
        <w:tc>
          <w:tcPr>
            <w:tcW w:w="2322" w:type="dxa"/>
            <w:vMerge/>
            <w:tcBorders>
              <w:right w:val="single" w:sz="4" w:space="0" w:color="auto"/>
            </w:tcBorders>
            <w:vAlign w:val="center"/>
          </w:tcPr>
          <w:p w:rsidR="00294F62" w:rsidRPr="006342D8" w:rsidRDefault="00294F62" w:rsidP="00294F62">
            <w:pPr>
              <w:contextualSpacing/>
              <w:jc w:val="center"/>
              <w:rPr>
                <w:sz w:val="18"/>
                <w:szCs w:val="18"/>
              </w:rPr>
            </w:pPr>
          </w:p>
        </w:tc>
        <w:tc>
          <w:tcPr>
            <w:tcW w:w="1041" w:type="dxa"/>
            <w:tcBorders>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Utara</w:t>
            </w:r>
          </w:p>
        </w:tc>
        <w:tc>
          <w:tcPr>
            <w:tcW w:w="2274" w:type="dxa"/>
          </w:tcPr>
          <w:p w:rsidR="00294F62" w:rsidRPr="006342D8" w:rsidRDefault="00294F62" w:rsidP="00294F62">
            <w:pPr>
              <w:contextualSpacing/>
              <w:jc w:val="center"/>
              <w:rPr>
                <w:sz w:val="18"/>
                <w:szCs w:val="18"/>
              </w:rPr>
            </w:pPr>
            <w:r w:rsidRPr="006342D8">
              <w:rPr>
                <w:sz w:val="18"/>
                <w:szCs w:val="18"/>
              </w:rPr>
              <w:t>16,82</w:t>
            </w:r>
          </w:p>
        </w:tc>
        <w:tc>
          <w:tcPr>
            <w:tcW w:w="2409" w:type="dxa"/>
          </w:tcPr>
          <w:p w:rsidR="00294F62" w:rsidRPr="006342D8" w:rsidRDefault="00294F62" w:rsidP="00294F62">
            <w:pPr>
              <w:spacing w:after="200"/>
              <w:contextualSpacing/>
              <w:jc w:val="center"/>
              <w:rPr>
                <w:sz w:val="18"/>
                <w:szCs w:val="18"/>
              </w:rPr>
            </w:pPr>
            <w:r w:rsidRPr="006342D8">
              <w:rPr>
                <w:sz w:val="18"/>
                <w:szCs w:val="18"/>
              </w:rPr>
              <w:t>5,91</w:t>
            </w:r>
          </w:p>
        </w:tc>
      </w:tr>
      <w:tr w:rsidR="00294F62" w:rsidTr="004F4878">
        <w:trPr>
          <w:trHeight w:val="191"/>
        </w:trPr>
        <w:tc>
          <w:tcPr>
            <w:tcW w:w="2322" w:type="dxa"/>
            <w:vMerge w:val="restart"/>
            <w:tcBorders>
              <w:right w:val="single" w:sz="4" w:space="0" w:color="auto"/>
            </w:tcBorders>
            <w:vAlign w:val="center"/>
          </w:tcPr>
          <w:p w:rsidR="00294F62" w:rsidRPr="006342D8" w:rsidRDefault="00294F62" w:rsidP="00294F62">
            <w:pPr>
              <w:contextualSpacing/>
              <w:jc w:val="center"/>
              <w:rPr>
                <w:sz w:val="18"/>
                <w:szCs w:val="18"/>
              </w:rPr>
            </w:pPr>
            <w:r w:rsidRPr="006342D8">
              <w:rPr>
                <w:sz w:val="18"/>
                <w:szCs w:val="18"/>
              </w:rPr>
              <w:t>Sapa Segajah</w:t>
            </w:r>
          </w:p>
        </w:tc>
        <w:tc>
          <w:tcPr>
            <w:tcW w:w="1041" w:type="dxa"/>
            <w:tcBorders>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Timur</w:t>
            </w:r>
          </w:p>
        </w:tc>
        <w:tc>
          <w:tcPr>
            <w:tcW w:w="2274" w:type="dxa"/>
          </w:tcPr>
          <w:p w:rsidR="00294F62" w:rsidRPr="006342D8" w:rsidRDefault="00294F62" w:rsidP="00294F62">
            <w:pPr>
              <w:contextualSpacing/>
              <w:jc w:val="center"/>
              <w:rPr>
                <w:sz w:val="18"/>
                <w:szCs w:val="18"/>
              </w:rPr>
            </w:pPr>
            <w:r w:rsidRPr="006342D8">
              <w:rPr>
                <w:sz w:val="18"/>
                <w:szCs w:val="18"/>
              </w:rPr>
              <w:t>21,90</w:t>
            </w:r>
          </w:p>
        </w:tc>
        <w:tc>
          <w:tcPr>
            <w:tcW w:w="2409" w:type="dxa"/>
          </w:tcPr>
          <w:p w:rsidR="00294F62" w:rsidRPr="006342D8" w:rsidRDefault="00294F62" w:rsidP="00294F62">
            <w:pPr>
              <w:spacing w:after="200"/>
              <w:contextualSpacing/>
              <w:jc w:val="center"/>
              <w:rPr>
                <w:sz w:val="18"/>
                <w:szCs w:val="18"/>
              </w:rPr>
            </w:pPr>
            <w:r w:rsidRPr="006342D8">
              <w:rPr>
                <w:sz w:val="18"/>
                <w:szCs w:val="18"/>
              </w:rPr>
              <w:t>4,97</w:t>
            </w:r>
          </w:p>
        </w:tc>
      </w:tr>
      <w:tr w:rsidR="00294F62" w:rsidTr="004F4878">
        <w:trPr>
          <w:trHeight w:val="191"/>
        </w:trPr>
        <w:tc>
          <w:tcPr>
            <w:tcW w:w="2322" w:type="dxa"/>
            <w:vMerge/>
            <w:tcBorders>
              <w:right w:val="single" w:sz="4" w:space="0" w:color="auto"/>
            </w:tcBorders>
            <w:vAlign w:val="center"/>
          </w:tcPr>
          <w:p w:rsidR="00294F62" w:rsidRPr="006342D8" w:rsidRDefault="00294F62" w:rsidP="00294F62">
            <w:pPr>
              <w:contextualSpacing/>
              <w:jc w:val="center"/>
              <w:rPr>
                <w:sz w:val="18"/>
                <w:szCs w:val="18"/>
              </w:rPr>
            </w:pPr>
          </w:p>
        </w:tc>
        <w:tc>
          <w:tcPr>
            <w:tcW w:w="1041" w:type="dxa"/>
            <w:tcBorders>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Barat</w:t>
            </w:r>
          </w:p>
        </w:tc>
        <w:tc>
          <w:tcPr>
            <w:tcW w:w="2274" w:type="dxa"/>
          </w:tcPr>
          <w:p w:rsidR="00294F62" w:rsidRPr="006342D8" w:rsidRDefault="00294F62" w:rsidP="00294F62">
            <w:pPr>
              <w:contextualSpacing/>
              <w:jc w:val="center"/>
              <w:rPr>
                <w:sz w:val="18"/>
                <w:szCs w:val="18"/>
              </w:rPr>
            </w:pPr>
            <w:r w:rsidRPr="006342D8">
              <w:rPr>
                <w:sz w:val="18"/>
                <w:szCs w:val="18"/>
              </w:rPr>
              <w:t>-</w:t>
            </w:r>
          </w:p>
        </w:tc>
        <w:tc>
          <w:tcPr>
            <w:tcW w:w="2409" w:type="dxa"/>
          </w:tcPr>
          <w:p w:rsidR="00294F62" w:rsidRPr="006342D8" w:rsidRDefault="00294F62" w:rsidP="00294F62">
            <w:pPr>
              <w:spacing w:after="200"/>
              <w:contextualSpacing/>
              <w:jc w:val="center"/>
              <w:rPr>
                <w:sz w:val="18"/>
                <w:szCs w:val="18"/>
              </w:rPr>
            </w:pPr>
            <w:r w:rsidRPr="006342D8">
              <w:rPr>
                <w:sz w:val="18"/>
                <w:szCs w:val="18"/>
              </w:rPr>
              <w:t>-</w:t>
            </w:r>
          </w:p>
        </w:tc>
      </w:tr>
      <w:tr w:rsidR="00294F62" w:rsidTr="004F4878">
        <w:trPr>
          <w:trHeight w:val="183"/>
        </w:trPr>
        <w:tc>
          <w:tcPr>
            <w:tcW w:w="2322" w:type="dxa"/>
            <w:vMerge/>
            <w:tcBorders>
              <w:right w:val="single" w:sz="4" w:space="0" w:color="auto"/>
            </w:tcBorders>
            <w:vAlign w:val="center"/>
          </w:tcPr>
          <w:p w:rsidR="00294F62" w:rsidRPr="006342D8" w:rsidRDefault="00294F62" w:rsidP="00294F62">
            <w:pPr>
              <w:contextualSpacing/>
              <w:jc w:val="center"/>
              <w:rPr>
                <w:sz w:val="18"/>
                <w:szCs w:val="18"/>
              </w:rPr>
            </w:pPr>
          </w:p>
        </w:tc>
        <w:tc>
          <w:tcPr>
            <w:tcW w:w="1041" w:type="dxa"/>
            <w:tcBorders>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Selatan</w:t>
            </w:r>
          </w:p>
        </w:tc>
        <w:tc>
          <w:tcPr>
            <w:tcW w:w="2274" w:type="dxa"/>
          </w:tcPr>
          <w:p w:rsidR="00294F62" w:rsidRPr="006342D8" w:rsidRDefault="00294F62" w:rsidP="00294F62">
            <w:pPr>
              <w:contextualSpacing/>
              <w:jc w:val="center"/>
              <w:rPr>
                <w:sz w:val="18"/>
                <w:szCs w:val="18"/>
              </w:rPr>
            </w:pPr>
            <w:r w:rsidRPr="006342D8">
              <w:rPr>
                <w:sz w:val="18"/>
                <w:szCs w:val="18"/>
              </w:rPr>
              <w:t>28,03</w:t>
            </w:r>
          </w:p>
        </w:tc>
        <w:tc>
          <w:tcPr>
            <w:tcW w:w="2409" w:type="dxa"/>
          </w:tcPr>
          <w:p w:rsidR="00294F62" w:rsidRPr="006342D8" w:rsidRDefault="00294F62" w:rsidP="00294F62">
            <w:pPr>
              <w:spacing w:after="200"/>
              <w:contextualSpacing/>
              <w:jc w:val="center"/>
              <w:rPr>
                <w:sz w:val="18"/>
                <w:szCs w:val="18"/>
              </w:rPr>
            </w:pPr>
            <w:r w:rsidRPr="006342D8">
              <w:rPr>
                <w:sz w:val="18"/>
                <w:szCs w:val="18"/>
              </w:rPr>
              <w:t>7,98</w:t>
            </w:r>
          </w:p>
        </w:tc>
      </w:tr>
      <w:tr w:rsidR="00294F62" w:rsidTr="004F4878">
        <w:trPr>
          <w:trHeight w:val="191"/>
        </w:trPr>
        <w:tc>
          <w:tcPr>
            <w:tcW w:w="2322" w:type="dxa"/>
            <w:vMerge/>
            <w:tcBorders>
              <w:right w:val="single" w:sz="4" w:space="0" w:color="auto"/>
            </w:tcBorders>
            <w:vAlign w:val="center"/>
          </w:tcPr>
          <w:p w:rsidR="00294F62" w:rsidRPr="006342D8" w:rsidRDefault="00294F62" w:rsidP="00294F62">
            <w:pPr>
              <w:contextualSpacing/>
              <w:jc w:val="center"/>
              <w:rPr>
                <w:sz w:val="18"/>
                <w:szCs w:val="18"/>
              </w:rPr>
            </w:pPr>
          </w:p>
        </w:tc>
        <w:tc>
          <w:tcPr>
            <w:tcW w:w="1041" w:type="dxa"/>
            <w:tcBorders>
              <w:left w:val="single" w:sz="4" w:space="0" w:color="auto"/>
            </w:tcBorders>
            <w:vAlign w:val="center"/>
          </w:tcPr>
          <w:p w:rsidR="00294F62" w:rsidRPr="006342D8" w:rsidRDefault="00294F62" w:rsidP="00294F62">
            <w:pPr>
              <w:contextualSpacing/>
              <w:jc w:val="center"/>
              <w:rPr>
                <w:sz w:val="18"/>
                <w:szCs w:val="18"/>
              </w:rPr>
            </w:pPr>
            <w:r w:rsidRPr="006342D8">
              <w:rPr>
                <w:sz w:val="18"/>
                <w:szCs w:val="18"/>
              </w:rPr>
              <w:t>Utara</w:t>
            </w:r>
          </w:p>
        </w:tc>
        <w:tc>
          <w:tcPr>
            <w:tcW w:w="2274" w:type="dxa"/>
          </w:tcPr>
          <w:p w:rsidR="00294F62" w:rsidRPr="006342D8" w:rsidRDefault="00294F62" w:rsidP="00294F62">
            <w:pPr>
              <w:contextualSpacing/>
              <w:jc w:val="center"/>
              <w:rPr>
                <w:sz w:val="18"/>
                <w:szCs w:val="18"/>
              </w:rPr>
            </w:pPr>
            <w:r w:rsidRPr="006342D8">
              <w:rPr>
                <w:sz w:val="18"/>
                <w:szCs w:val="18"/>
              </w:rPr>
              <w:t>34,62</w:t>
            </w:r>
          </w:p>
        </w:tc>
        <w:tc>
          <w:tcPr>
            <w:tcW w:w="2409" w:type="dxa"/>
          </w:tcPr>
          <w:p w:rsidR="00294F62" w:rsidRPr="006342D8" w:rsidRDefault="00294F62" w:rsidP="00294F62">
            <w:pPr>
              <w:spacing w:after="200"/>
              <w:contextualSpacing/>
              <w:jc w:val="center"/>
              <w:rPr>
                <w:sz w:val="18"/>
                <w:szCs w:val="18"/>
              </w:rPr>
            </w:pPr>
            <w:r w:rsidRPr="006342D8">
              <w:rPr>
                <w:sz w:val="18"/>
                <w:szCs w:val="18"/>
              </w:rPr>
              <w:t>7,90</w:t>
            </w:r>
          </w:p>
        </w:tc>
      </w:tr>
      <w:tr w:rsidR="00294F62" w:rsidTr="004F4878">
        <w:trPr>
          <w:trHeight w:val="173"/>
        </w:trPr>
        <w:tc>
          <w:tcPr>
            <w:tcW w:w="3363" w:type="dxa"/>
            <w:gridSpan w:val="2"/>
            <w:vAlign w:val="center"/>
          </w:tcPr>
          <w:p w:rsidR="00294F62" w:rsidRPr="006342D8" w:rsidRDefault="00294F62" w:rsidP="00294F62">
            <w:pPr>
              <w:contextualSpacing/>
              <w:jc w:val="center"/>
              <w:rPr>
                <w:sz w:val="18"/>
                <w:szCs w:val="18"/>
              </w:rPr>
            </w:pPr>
            <w:r w:rsidRPr="006342D8">
              <w:rPr>
                <w:rFonts w:eastAsia="Times New Roman"/>
                <w:color w:val="000000"/>
                <w:sz w:val="18"/>
                <w:szCs w:val="18"/>
                <w:lang w:eastAsia="id-ID"/>
              </w:rPr>
              <w:t>Batas Kritis Untuk Cemaran Logam Berat Pada Tanaman menurut Alloway (1995).</w:t>
            </w:r>
          </w:p>
        </w:tc>
        <w:tc>
          <w:tcPr>
            <w:tcW w:w="2274" w:type="dxa"/>
            <w:vAlign w:val="center"/>
          </w:tcPr>
          <w:p w:rsidR="00294F62" w:rsidRPr="006342D8" w:rsidRDefault="00294F62" w:rsidP="00294F62">
            <w:pPr>
              <w:contextualSpacing/>
              <w:jc w:val="center"/>
              <w:rPr>
                <w:sz w:val="18"/>
                <w:szCs w:val="18"/>
              </w:rPr>
            </w:pPr>
            <w:r w:rsidRPr="006342D8">
              <w:rPr>
                <w:sz w:val="18"/>
                <w:szCs w:val="18"/>
              </w:rPr>
              <w:t>50 mg/Kg</w:t>
            </w:r>
          </w:p>
        </w:tc>
        <w:tc>
          <w:tcPr>
            <w:tcW w:w="2409" w:type="dxa"/>
            <w:vAlign w:val="center"/>
          </w:tcPr>
          <w:p w:rsidR="00294F62" w:rsidRPr="006342D8" w:rsidRDefault="00294F62" w:rsidP="00294F62">
            <w:pPr>
              <w:spacing w:after="200"/>
              <w:contextualSpacing/>
              <w:jc w:val="center"/>
              <w:rPr>
                <w:sz w:val="18"/>
                <w:szCs w:val="18"/>
              </w:rPr>
            </w:pPr>
            <w:r w:rsidRPr="006342D8">
              <w:rPr>
                <w:sz w:val="18"/>
                <w:szCs w:val="18"/>
              </w:rPr>
              <w:t>20-100 mg/Kg</w:t>
            </w:r>
          </w:p>
        </w:tc>
      </w:tr>
    </w:tbl>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D65161">
      <w:pPr>
        <w:spacing w:before="240" w:line="240" w:lineRule="auto"/>
        <w:ind w:left="630" w:hanging="630"/>
        <w:contextualSpacing/>
        <w:rPr>
          <w:spacing w:val="-11"/>
          <w:sz w:val="22"/>
          <w:szCs w:val="22"/>
        </w:rPr>
      </w:pPr>
    </w:p>
    <w:p w:rsidR="00294F62" w:rsidRDefault="00294F62" w:rsidP="00A17971">
      <w:pPr>
        <w:autoSpaceDE w:val="0"/>
        <w:autoSpaceDN w:val="0"/>
        <w:adjustRightInd w:val="0"/>
        <w:spacing w:before="2" w:line="240" w:lineRule="auto"/>
        <w:ind w:right="-40"/>
        <w:contextualSpacing/>
        <w:jc w:val="both"/>
        <w:rPr>
          <w:sz w:val="22"/>
          <w:szCs w:val="24"/>
        </w:rPr>
      </w:pPr>
    </w:p>
    <w:p w:rsidR="00A13A72" w:rsidRPr="00A13A72" w:rsidRDefault="00A13A72" w:rsidP="00982D0D">
      <w:pPr>
        <w:autoSpaceDE w:val="0"/>
        <w:autoSpaceDN w:val="0"/>
        <w:adjustRightInd w:val="0"/>
        <w:spacing w:before="2" w:line="240" w:lineRule="auto"/>
        <w:ind w:right="-40" w:firstLine="567"/>
        <w:contextualSpacing/>
        <w:jc w:val="both"/>
        <w:rPr>
          <w:sz w:val="22"/>
          <w:szCs w:val="24"/>
          <w:vertAlign w:val="superscript"/>
        </w:rPr>
      </w:pPr>
      <w:r w:rsidRPr="00A13A72">
        <w:rPr>
          <w:sz w:val="22"/>
          <w:szCs w:val="24"/>
        </w:rPr>
        <w:t xml:space="preserve">Berdasarkan hasil analisa laboratorium Konsentrasi Pb tertinggi terdapat di Dusun Melahing pada </w:t>
      </w:r>
      <w:r w:rsidR="00294F62">
        <w:rPr>
          <w:sz w:val="22"/>
          <w:szCs w:val="24"/>
        </w:rPr>
        <w:t>Stasiun</w:t>
      </w:r>
      <w:r w:rsidR="007A7879">
        <w:rPr>
          <w:sz w:val="22"/>
          <w:szCs w:val="24"/>
        </w:rPr>
        <w:t xml:space="preserve"> timur dengan nilai 51,03 mg/L</w:t>
      </w:r>
      <w:r w:rsidR="00294F62">
        <w:rPr>
          <w:sz w:val="22"/>
          <w:szCs w:val="24"/>
        </w:rPr>
        <w:t xml:space="preserve"> dan terendah terdapat pada Stasiun</w:t>
      </w:r>
      <w:r w:rsidR="007A7879">
        <w:rPr>
          <w:sz w:val="22"/>
          <w:szCs w:val="24"/>
        </w:rPr>
        <w:t xml:space="preserve"> Utara dengan nilai 16,82 mg/L</w:t>
      </w:r>
      <w:r w:rsidRPr="00A13A72">
        <w:rPr>
          <w:sz w:val="22"/>
          <w:szCs w:val="24"/>
        </w:rPr>
        <w:t>. Sedangkan untuk konsentrasi Cu tertinggi t</w:t>
      </w:r>
      <w:r w:rsidR="00EC6EFB">
        <w:rPr>
          <w:sz w:val="22"/>
          <w:szCs w:val="24"/>
        </w:rPr>
        <w:t>erdapat pada Pulau melahing Stasiun Selatan dengan nilai 7,98</w:t>
      </w:r>
      <w:r w:rsidR="007A7879">
        <w:rPr>
          <w:sz w:val="22"/>
          <w:szCs w:val="24"/>
        </w:rPr>
        <w:t xml:space="preserve"> mg/L</w:t>
      </w:r>
      <w:r w:rsidR="00EC6EFB">
        <w:rPr>
          <w:sz w:val="22"/>
          <w:szCs w:val="24"/>
        </w:rPr>
        <w:t xml:space="preserve"> dan terendah Pada Sapa Segajah Stasiun Timur </w:t>
      </w:r>
      <w:r w:rsidR="007A7879">
        <w:rPr>
          <w:sz w:val="22"/>
          <w:szCs w:val="24"/>
        </w:rPr>
        <w:t>dengan n</w:t>
      </w:r>
      <w:r w:rsidR="00EC6EFB">
        <w:rPr>
          <w:sz w:val="22"/>
          <w:szCs w:val="24"/>
        </w:rPr>
        <w:t>ilai 4,97</w:t>
      </w:r>
      <w:r w:rsidR="007A7879">
        <w:rPr>
          <w:sz w:val="22"/>
          <w:szCs w:val="24"/>
        </w:rPr>
        <w:t xml:space="preserve"> mg/L</w:t>
      </w:r>
      <w:r w:rsidRPr="00A13A72">
        <w:rPr>
          <w:sz w:val="22"/>
          <w:szCs w:val="24"/>
        </w:rPr>
        <w:t>.</w:t>
      </w:r>
    </w:p>
    <w:p w:rsidR="00A13A72" w:rsidRPr="007A7879" w:rsidRDefault="007A7879" w:rsidP="007A7879">
      <w:pPr>
        <w:autoSpaceDE w:val="0"/>
        <w:autoSpaceDN w:val="0"/>
        <w:adjustRightInd w:val="0"/>
        <w:spacing w:before="2" w:line="240" w:lineRule="auto"/>
        <w:ind w:right="-40" w:firstLine="567"/>
        <w:contextualSpacing/>
        <w:jc w:val="both"/>
        <w:rPr>
          <w:sz w:val="22"/>
          <w:szCs w:val="22"/>
        </w:rPr>
      </w:pPr>
      <w:r w:rsidRPr="007A7879">
        <w:rPr>
          <w:rFonts w:eastAsia="Times New Roman"/>
          <w:sz w:val="22"/>
          <w:szCs w:val="22"/>
        </w:rPr>
        <w:t>Menurut Alloway (1995) Batas Kritis Untuk Cemaran Berat pada Tanaman Lamun untuk Pb bernilai 50 mg/Kg sedangkan Cu 20-100 mg/</w:t>
      </w:r>
      <w:proofErr w:type="gramStart"/>
      <w:r w:rsidRPr="007A7879">
        <w:rPr>
          <w:rFonts w:eastAsia="Times New Roman"/>
          <w:sz w:val="22"/>
          <w:szCs w:val="22"/>
        </w:rPr>
        <w:t>Kg .</w:t>
      </w:r>
      <w:proofErr w:type="gramEnd"/>
      <w:r w:rsidRPr="007A7879">
        <w:rPr>
          <w:rFonts w:eastAsia="Times New Roman"/>
          <w:sz w:val="22"/>
          <w:szCs w:val="22"/>
        </w:rPr>
        <w:t xml:space="preserve"> Dengan demikian Lamun yang terdapat pada Dusun Melahing belum melebihi batas kritis yang telah ditentukan terke</w:t>
      </w:r>
      <w:r w:rsidR="00EC6EFB">
        <w:rPr>
          <w:rFonts w:eastAsia="Times New Roman"/>
          <w:sz w:val="22"/>
          <w:szCs w:val="22"/>
        </w:rPr>
        <w:t>cuali untuk Dusun Melahing stasiun</w:t>
      </w:r>
      <w:r w:rsidRPr="007A7879">
        <w:rPr>
          <w:rFonts w:eastAsia="Times New Roman"/>
          <w:sz w:val="22"/>
          <w:szCs w:val="22"/>
        </w:rPr>
        <w:t xml:space="preserve"> Utara karena memiliki nilai lebih dari 50 mg/Kg. Sedangkan untuk Cu Lamun pada kedua stasiun belum mencapai batas kritis untuk tanaman menurutn Alloway (1995)</w:t>
      </w:r>
    </w:p>
    <w:p w:rsidR="00A13A72" w:rsidRPr="00A13A72" w:rsidRDefault="00A13A72" w:rsidP="005E4EA5">
      <w:pPr>
        <w:pStyle w:val="ListParagraph"/>
        <w:numPr>
          <w:ilvl w:val="0"/>
          <w:numId w:val="6"/>
        </w:numPr>
        <w:spacing w:after="0" w:line="240" w:lineRule="auto"/>
        <w:ind w:left="450"/>
        <w:jc w:val="both"/>
        <w:rPr>
          <w:rFonts w:ascii="Times New Roman" w:hAnsi="Times New Roman" w:cs="Times New Roman"/>
          <w:szCs w:val="24"/>
        </w:rPr>
      </w:pPr>
      <w:r w:rsidRPr="00A13A72">
        <w:rPr>
          <w:rFonts w:ascii="Times New Roman" w:hAnsi="Times New Roman" w:cs="Times New Roman"/>
          <w:b/>
          <w:szCs w:val="24"/>
        </w:rPr>
        <w:t>Kerapatan Tegakan Lamun (</w:t>
      </w:r>
      <w:r w:rsidRPr="00A13A72">
        <w:rPr>
          <w:rFonts w:ascii="Times New Roman" w:hAnsi="Times New Roman" w:cs="Times New Roman"/>
          <w:b/>
          <w:i/>
          <w:szCs w:val="24"/>
        </w:rPr>
        <w:t>Thalassia hemprichii</w:t>
      </w:r>
      <w:r w:rsidRPr="00A13A72">
        <w:rPr>
          <w:rFonts w:ascii="Times New Roman" w:hAnsi="Times New Roman" w:cs="Times New Roman"/>
          <w:b/>
          <w:szCs w:val="24"/>
        </w:rPr>
        <w:t>)</w:t>
      </w:r>
    </w:p>
    <w:p w:rsidR="001E574A" w:rsidRDefault="00A13A72" w:rsidP="001E574A">
      <w:pPr>
        <w:spacing w:line="240" w:lineRule="auto"/>
        <w:ind w:firstLine="450"/>
        <w:contextualSpacing/>
        <w:jc w:val="both"/>
        <w:rPr>
          <w:sz w:val="22"/>
          <w:szCs w:val="24"/>
          <w:lang w:val="id-ID"/>
        </w:rPr>
      </w:pPr>
      <w:proofErr w:type="gramStart"/>
      <w:r w:rsidRPr="00A13A72">
        <w:rPr>
          <w:sz w:val="22"/>
          <w:szCs w:val="24"/>
        </w:rPr>
        <w:t xml:space="preserve">Berdasarkan hasil pengamatan yang dilakukan di dua lokasi pada empat titik hanya ditemukan 1 jenis lamun yaitu </w:t>
      </w:r>
      <w:r w:rsidRPr="00A13A72">
        <w:rPr>
          <w:i/>
          <w:sz w:val="22"/>
          <w:szCs w:val="24"/>
        </w:rPr>
        <w:t>Thalassia hemprichii</w:t>
      </w:r>
      <w:r w:rsidRPr="00A13A72">
        <w:rPr>
          <w:sz w:val="22"/>
          <w:szCs w:val="24"/>
        </w:rPr>
        <w:t>.</w:t>
      </w:r>
      <w:proofErr w:type="gramEnd"/>
      <w:r w:rsidRPr="00A13A72">
        <w:rPr>
          <w:sz w:val="22"/>
          <w:szCs w:val="24"/>
        </w:rPr>
        <w:t xml:space="preserve"> </w:t>
      </w:r>
      <w:proofErr w:type="gramStart"/>
      <w:r w:rsidRPr="00A13A72">
        <w:rPr>
          <w:sz w:val="22"/>
          <w:szCs w:val="24"/>
        </w:rPr>
        <w:t>Hasil pengamatan kerapatan tegakan lamun/m</w:t>
      </w:r>
      <w:r w:rsidRPr="00A13A72">
        <w:rPr>
          <w:sz w:val="22"/>
          <w:szCs w:val="24"/>
          <w:vertAlign w:val="superscript"/>
        </w:rPr>
        <w:t xml:space="preserve">2 </w:t>
      </w:r>
      <w:r w:rsidRPr="00A13A72">
        <w:rPr>
          <w:sz w:val="22"/>
          <w:szCs w:val="24"/>
        </w:rPr>
        <w:t>disetiap st</w:t>
      </w:r>
      <w:r w:rsidR="00553A97">
        <w:rPr>
          <w:sz w:val="22"/>
          <w:szCs w:val="24"/>
        </w:rPr>
        <w:t>asiun dapat dilihat pada Tabel 3.</w:t>
      </w:r>
      <w:proofErr w:type="gramEnd"/>
    </w:p>
    <w:p w:rsidR="00A17971" w:rsidRDefault="00A17971" w:rsidP="001E574A">
      <w:pPr>
        <w:spacing w:line="240" w:lineRule="auto"/>
        <w:contextualSpacing/>
        <w:jc w:val="both"/>
        <w:rPr>
          <w:sz w:val="22"/>
          <w:szCs w:val="24"/>
        </w:rPr>
      </w:pPr>
      <w:proofErr w:type="gramStart"/>
      <w:r>
        <w:rPr>
          <w:sz w:val="22"/>
          <w:szCs w:val="24"/>
        </w:rPr>
        <w:t>Tabel 3.</w:t>
      </w:r>
      <w:proofErr w:type="gramEnd"/>
      <w:r>
        <w:rPr>
          <w:sz w:val="22"/>
          <w:szCs w:val="24"/>
        </w:rPr>
        <w:t xml:space="preserve"> Kerapatan Tegakan Lamun</w:t>
      </w:r>
    </w:p>
    <w:tbl>
      <w:tblPr>
        <w:tblpPr w:leftFromText="180" w:rightFromText="180" w:vertAnchor="text" w:horzAnchor="margin" w:tblpXSpec="center" w:tblpY="58"/>
        <w:tblW w:w="5780" w:type="dxa"/>
        <w:tblLook w:val="04A0" w:firstRow="1" w:lastRow="0" w:firstColumn="1" w:lastColumn="0" w:noHBand="0" w:noVBand="1"/>
      </w:tblPr>
      <w:tblGrid>
        <w:gridCol w:w="2260"/>
        <w:gridCol w:w="829"/>
        <w:gridCol w:w="884"/>
        <w:gridCol w:w="989"/>
        <w:gridCol w:w="818"/>
      </w:tblGrid>
      <w:tr w:rsidR="00A17971" w:rsidRPr="00782DED" w:rsidTr="001E574A">
        <w:trPr>
          <w:trHeight w:val="152"/>
        </w:trPr>
        <w:tc>
          <w:tcPr>
            <w:tcW w:w="2260" w:type="dxa"/>
            <w:vMerge w:val="restart"/>
            <w:tcBorders>
              <w:right w:val="single" w:sz="4" w:space="0" w:color="auto"/>
            </w:tcBorders>
          </w:tcPr>
          <w:p w:rsidR="00A17971" w:rsidRPr="00EC6EFB" w:rsidRDefault="00A17971" w:rsidP="00A17971">
            <w:pPr>
              <w:spacing w:before="240" w:line="240" w:lineRule="auto"/>
              <w:contextualSpacing/>
              <w:jc w:val="center"/>
              <w:rPr>
                <w:szCs w:val="16"/>
              </w:rPr>
            </w:pPr>
            <w:r w:rsidRPr="00EC6EFB">
              <w:rPr>
                <w:sz w:val="22"/>
                <w:szCs w:val="16"/>
              </w:rPr>
              <w:t>Lokasi</w:t>
            </w:r>
          </w:p>
        </w:tc>
        <w:tc>
          <w:tcPr>
            <w:tcW w:w="3520" w:type="dxa"/>
            <w:gridSpan w:val="4"/>
            <w:tcBorders>
              <w:left w:val="single" w:sz="4" w:space="0" w:color="auto"/>
            </w:tcBorders>
            <w:vAlign w:val="center"/>
          </w:tcPr>
          <w:p w:rsidR="00A17971" w:rsidRPr="00EC6EFB" w:rsidRDefault="00A17971" w:rsidP="00A17971">
            <w:pPr>
              <w:spacing w:before="240" w:line="240" w:lineRule="auto"/>
              <w:contextualSpacing/>
              <w:jc w:val="center"/>
              <w:rPr>
                <w:szCs w:val="16"/>
              </w:rPr>
            </w:pPr>
            <w:r w:rsidRPr="00EC6EFB">
              <w:rPr>
                <w:sz w:val="22"/>
                <w:szCs w:val="16"/>
              </w:rPr>
              <w:t>Titik</w:t>
            </w:r>
          </w:p>
        </w:tc>
      </w:tr>
      <w:tr w:rsidR="00A17971" w:rsidRPr="00782DED" w:rsidTr="001E574A">
        <w:trPr>
          <w:trHeight w:val="167"/>
        </w:trPr>
        <w:tc>
          <w:tcPr>
            <w:tcW w:w="2260" w:type="dxa"/>
            <w:vMerge/>
            <w:tcBorders>
              <w:bottom w:val="single" w:sz="4" w:space="0" w:color="auto"/>
              <w:right w:val="single" w:sz="4" w:space="0" w:color="auto"/>
            </w:tcBorders>
            <w:vAlign w:val="center"/>
          </w:tcPr>
          <w:p w:rsidR="00A17971" w:rsidRPr="00EC6EFB" w:rsidRDefault="00A17971" w:rsidP="00A17971">
            <w:pPr>
              <w:spacing w:before="240" w:line="240" w:lineRule="auto"/>
              <w:contextualSpacing/>
              <w:jc w:val="center"/>
              <w:rPr>
                <w:szCs w:val="16"/>
              </w:rPr>
            </w:pPr>
          </w:p>
        </w:tc>
        <w:tc>
          <w:tcPr>
            <w:tcW w:w="829" w:type="dxa"/>
            <w:tcBorders>
              <w:left w:val="single" w:sz="4" w:space="0" w:color="auto"/>
              <w:bottom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Utara</w:t>
            </w:r>
          </w:p>
        </w:tc>
        <w:tc>
          <w:tcPr>
            <w:tcW w:w="884" w:type="dxa"/>
            <w:tcBorders>
              <w:bottom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Timur</w:t>
            </w:r>
          </w:p>
        </w:tc>
        <w:tc>
          <w:tcPr>
            <w:tcW w:w="989" w:type="dxa"/>
            <w:tcBorders>
              <w:bottom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Selatan</w:t>
            </w:r>
          </w:p>
        </w:tc>
        <w:tc>
          <w:tcPr>
            <w:tcW w:w="818" w:type="dxa"/>
            <w:tcBorders>
              <w:bottom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Barat</w:t>
            </w:r>
          </w:p>
        </w:tc>
      </w:tr>
      <w:tr w:rsidR="00A17971" w:rsidRPr="00782DED" w:rsidTr="001E574A">
        <w:trPr>
          <w:trHeight w:val="322"/>
        </w:trPr>
        <w:tc>
          <w:tcPr>
            <w:tcW w:w="2260" w:type="dxa"/>
            <w:tcBorders>
              <w:top w:val="single" w:sz="4" w:space="0" w:color="auto"/>
              <w:right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Dusun Melahing</w:t>
            </w:r>
          </w:p>
        </w:tc>
        <w:tc>
          <w:tcPr>
            <w:tcW w:w="829" w:type="dxa"/>
            <w:tcBorders>
              <w:top w:val="single" w:sz="4" w:space="0" w:color="auto"/>
              <w:left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1192</w:t>
            </w:r>
          </w:p>
        </w:tc>
        <w:tc>
          <w:tcPr>
            <w:tcW w:w="884" w:type="dxa"/>
            <w:tcBorders>
              <w:top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177</w:t>
            </w:r>
          </w:p>
        </w:tc>
        <w:tc>
          <w:tcPr>
            <w:tcW w:w="989" w:type="dxa"/>
            <w:tcBorders>
              <w:top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998</w:t>
            </w:r>
          </w:p>
        </w:tc>
        <w:tc>
          <w:tcPr>
            <w:tcW w:w="818" w:type="dxa"/>
            <w:tcBorders>
              <w:top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628</w:t>
            </w:r>
          </w:p>
        </w:tc>
      </w:tr>
      <w:tr w:rsidR="00A17971" w:rsidRPr="00782DED" w:rsidTr="001E574A">
        <w:trPr>
          <w:trHeight w:val="212"/>
        </w:trPr>
        <w:tc>
          <w:tcPr>
            <w:tcW w:w="2260" w:type="dxa"/>
            <w:tcBorders>
              <w:right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 xml:space="preserve">Sapa Segajah </w:t>
            </w:r>
          </w:p>
        </w:tc>
        <w:tc>
          <w:tcPr>
            <w:tcW w:w="829" w:type="dxa"/>
            <w:tcBorders>
              <w:left w:val="single" w:sz="4" w:space="0" w:color="auto"/>
            </w:tcBorders>
            <w:vAlign w:val="center"/>
          </w:tcPr>
          <w:p w:rsidR="00A17971" w:rsidRPr="00EC6EFB" w:rsidRDefault="00A17971" w:rsidP="00A17971">
            <w:pPr>
              <w:spacing w:line="240" w:lineRule="auto"/>
              <w:contextualSpacing/>
              <w:jc w:val="center"/>
              <w:rPr>
                <w:szCs w:val="16"/>
              </w:rPr>
            </w:pPr>
            <w:r w:rsidRPr="00EC6EFB">
              <w:rPr>
                <w:sz w:val="22"/>
                <w:szCs w:val="16"/>
              </w:rPr>
              <w:t>344</w:t>
            </w:r>
          </w:p>
        </w:tc>
        <w:tc>
          <w:tcPr>
            <w:tcW w:w="884" w:type="dxa"/>
            <w:vAlign w:val="center"/>
          </w:tcPr>
          <w:p w:rsidR="00A17971" w:rsidRPr="00EC6EFB" w:rsidRDefault="00A17971" w:rsidP="00A17971">
            <w:pPr>
              <w:spacing w:line="240" w:lineRule="auto"/>
              <w:contextualSpacing/>
              <w:jc w:val="center"/>
              <w:rPr>
                <w:szCs w:val="16"/>
              </w:rPr>
            </w:pPr>
            <w:r w:rsidRPr="00EC6EFB">
              <w:rPr>
                <w:sz w:val="22"/>
                <w:szCs w:val="16"/>
              </w:rPr>
              <w:t>1132</w:t>
            </w:r>
          </w:p>
        </w:tc>
        <w:tc>
          <w:tcPr>
            <w:tcW w:w="989" w:type="dxa"/>
            <w:vAlign w:val="center"/>
          </w:tcPr>
          <w:p w:rsidR="00A17971" w:rsidRPr="00EC6EFB" w:rsidRDefault="00A17971" w:rsidP="00A17971">
            <w:pPr>
              <w:spacing w:line="240" w:lineRule="auto"/>
              <w:contextualSpacing/>
              <w:jc w:val="center"/>
              <w:rPr>
                <w:szCs w:val="16"/>
              </w:rPr>
            </w:pPr>
            <w:r w:rsidRPr="00EC6EFB">
              <w:rPr>
                <w:sz w:val="22"/>
                <w:szCs w:val="16"/>
              </w:rPr>
              <w:t>544</w:t>
            </w:r>
          </w:p>
        </w:tc>
        <w:tc>
          <w:tcPr>
            <w:tcW w:w="818" w:type="dxa"/>
            <w:vAlign w:val="center"/>
          </w:tcPr>
          <w:p w:rsidR="00A17971" w:rsidRPr="00EC6EFB" w:rsidRDefault="00A17971" w:rsidP="00A17971">
            <w:pPr>
              <w:spacing w:line="240" w:lineRule="auto"/>
              <w:contextualSpacing/>
              <w:jc w:val="center"/>
              <w:rPr>
                <w:szCs w:val="16"/>
              </w:rPr>
            </w:pPr>
            <w:r w:rsidRPr="00EC6EFB">
              <w:rPr>
                <w:sz w:val="22"/>
                <w:szCs w:val="16"/>
              </w:rPr>
              <w:t>-</w:t>
            </w:r>
          </w:p>
        </w:tc>
      </w:tr>
    </w:tbl>
    <w:p w:rsidR="00E2310C" w:rsidRDefault="00E2310C" w:rsidP="005E4EA5">
      <w:pPr>
        <w:spacing w:line="240" w:lineRule="auto"/>
        <w:ind w:firstLine="720"/>
        <w:contextualSpacing/>
        <w:jc w:val="both"/>
        <w:rPr>
          <w:sz w:val="22"/>
          <w:szCs w:val="24"/>
        </w:rPr>
      </w:pPr>
    </w:p>
    <w:p w:rsidR="00E2310C" w:rsidRDefault="00E2310C" w:rsidP="005E4EA5">
      <w:pPr>
        <w:spacing w:line="240" w:lineRule="auto"/>
        <w:ind w:firstLine="720"/>
        <w:contextualSpacing/>
        <w:jc w:val="both"/>
        <w:rPr>
          <w:sz w:val="22"/>
          <w:szCs w:val="24"/>
        </w:rPr>
      </w:pPr>
    </w:p>
    <w:p w:rsidR="00E2310C" w:rsidRDefault="00E2310C" w:rsidP="005E4EA5">
      <w:pPr>
        <w:spacing w:line="240" w:lineRule="auto"/>
        <w:ind w:firstLine="720"/>
        <w:contextualSpacing/>
        <w:jc w:val="both"/>
        <w:rPr>
          <w:sz w:val="22"/>
          <w:szCs w:val="24"/>
        </w:rPr>
      </w:pPr>
    </w:p>
    <w:p w:rsidR="00EC6EFB" w:rsidRDefault="00EC6EFB" w:rsidP="00553A97">
      <w:pPr>
        <w:spacing w:line="240" w:lineRule="auto"/>
        <w:contextualSpacing/>
        <w:jc w:val="both"/>
        <w:rPr>
          <w:sz w:val="22"/>
          <w:szCs w:val="24"/>
        </w:rPr>
      </w:pPr>
    </w:p>
    <w:p w:rsidR="00EC6EFB" w:rsidRDefault="00EC6EFB" w:rsidP="005E4EA5">
      <w:pPr>
        <w:tabs>
          <w:tab w:val="left" w:pos="567"/>
          <w:tab w:val="left" w:pos="709"/>
        </w:tabs>
        <w:spacing w:line="240" w:lineRule="auto"/>
        <w:contextualSpacing/>
        <w:jc w:val="both"/>
        <w:rPr>
          <w:sz w:val="22"/>
          <w:szCs w:val="24"/>
        </w:rPr>
      </w:pPr>
    </w:p>
    <w:p w:rsidR="00A13A72" w:rsidRPr="00A13A72" w:rsidRDefault="00EC6EFB" w:rsidP="005E4EA5">
      <w:pPr>
        <w:tabs>
          <w:tab w:val="left" w:pos="567"/>
          <w:tab w:val="left" w:pos="709"/>
        </w:tabs>
        <w:spacing w:line="240" w:lineRule="auto"/>
        <w:contextualSpacing/>
        <w:jc w:val="both"/>
        <w:rPr>
          <w:sz w:val="22"/>
          <w:szCs w:val="24"/>
        </w:rPr>
      </w:pPr>
      <w:r>
        <w:rPr>
          <w:sz w:val="22"/>
          <w:szCs w:val="24"/>
        </w:rPr>
        <w:tab/>
      </w:r>
      <w:r w:rsidR="00A13A72" w:rsidRPr="00A13A72">
        <w:rPr>
          <w:sz w:val="22"/>
          <w:szCs w:val="24"/>
        </w:rPr>
        <w:t xml:space="preserve">Kerapatan tegakan </w:t>
      </w:r>
      <w:r w:rsidR="00A13A72" w:rsidRPr="00A13A72">
        <w:rPr>
          <w:i/>
          <w:sz w:val="22"/>
          <w:szCs w:val="24"/>
        </w:rPr>
        <w:t xml:space="preserve">Thalassia hemprichii </w:t>
      </w:r>
      <w:r>
        <w:rPr>
          <w:sz w:val="22"/>
          <w:szCs w:val="24"/>
        </w:rPr>
        <w:t>pada Dusun Melahing stasiun</w:t>
      </w:r>
      <w:r w:rsidR="00A13A72" w:rsidRPr="00A13A72">
        <w:rPr>
          <w:sz w:val="22"/>
          <w:szCs w:val="24"/>
        </w:rPr>
        <w:t xml:space="preserve"> Utara berkisar 1192 tegakan/m</w:t>
      </w:r>
      <w:r w:rsidR="00A13A72" w:rsidRPr="00A13A72">
        <w:rPr>
          <w:sz w:val="22"/>
          <w:szCs w:val="24"/>
          <w:vertAlign w:val="superscript"/>
        </w:rPr>
        <w:t>2</w:t>
      </w:r>
      <w:r>
        <w:rPr>
          <w:sz w:val="22"/>
          <w:szCs w:val="24"/>
        </w:rPr>
        <w:t>, stasiun</w:t>
      </w:r>
      <w:r w:rsidR="00A13A72" w:rsidRPr="00A13A72">
        <w:rPr>
          <w:sz w:val="22"/>
          <w:szCs w:val="24"/>
        </w:rPr>
        <w:t xml:space="preserve"> Timur berkisar 177 tegakan/m</w:t>
      </w:r>
      <w:r w:rsidR="00A13A72" w:rsidRPr="00A13A72">
        <w:rPr>
          <w:sz w:val="22"/>
          <w:szCs w:val="24"/>
          <w:vertAlign w:val="superscript"/>
        </w:rPr>
        <w:t>2</w:t>
      </w:r>
      <w:r>
        <w:rPr>
          <w:sz w:val="22"/>
          <w:szCs w:val="24"/>
        </w:rPr>
        <w:t>, stasiun</w:t>
      </w:r>
      <w:r w:rsidR="00A13A72" w:rsidRPr="00A13A72">
        <w:rPr>
          <w:sz w:val="22"/>
          <w:szCs w:val="24"/>
        </w:rPr>
        <w:t xml:space="preserve"> Selatan berkisar 998 tegakan/m</w:t>
      </w:r>
      <w:r w:rsidR="00A13A72" w:rsidRPr="00A13A72">
        <w:rPr>
          <w:sz w:val="22"/>
          <w:szCs w:val="24"/>
          <w:vertAlign w:val="superscript"/>
        </w:rPr>
        <w:t>2</w:t>
      </w:r>
      <w:r>
        <w:rPr>
          <w:sz w:val="22"/>
          <w:szCs w:val="24"/>
        </w:rPr>
        <w:t xml:space="preserve"> dan stasiun</w:t>
      </w:r>
      <w:r w:rsidR="00A13A72" w:rsidRPr="00A13A72">
        <w:rPr>
          <w:sz w:val="22"/>
          <w:szCs w:val="24"/>
        </w:rPr>
        <w:t xml:space="preserve"> Barat berkisar antara 628 tegakan/m</w:t>
      </w:r>
      <w:r w:rsidR="00A13A72" w:rsidRPr="00A13A72">
        <w:rPr>
          <w:sz w:val="22"/>
          <w:szCs w:val="24"/>
          <w:vertAlign w:val="superscript"/>
        </w:rPr>
        <w:t>2</w:t>
      </w:r>
      <w:r>
        <w:rPr>
          <w:sz w:val="22"/>
          <w:szCs w:val="24"/>
        </w:rPr>
        <w:t>. Sedangkan untuk</w:t>
      </w:r>
      <w:r w:rsidR="00A13A72" w:rsidRPr="00A13A72">
        <w:rPr>
          <w:sz w:val="22"/>
          <w:szCs w:val="24"/>
        </w:rPr>
        <w:t xml:space="preserve"> </w:t>
      </w:r>
      <w:r w:rsidR="005E4EA5">
        <w:rPr>
          <w:sz w:val="22"/>
          <w:szCs w:val="24"/>
        </w:rPr>
        <w:t>Sapa</w:t>
      </w:r>
      <w:r>
        <w:rPr>
          <w:sz w:val="22"/>
          <w:szCs w:val="24"/>
        </w:rPr>
        <w:t xml:space="preserve"> Segajah stasiun</w:t>
      </w:r>
      <w:r w:rsidR="00A13A72" w:rsidRPr="00A13A72">
        <w:rPr>
          <w:sz w:val="22"/>
          <w:szCs w:val="24"/>
        </w:rPr>
        <w:t xml:space="preserve"> Utara berkisar 344 tegakan/m</w:t>
      </w:r>
      <w:r w:rsidR="00A13A72" w:rsidRPr="00A13A72">
        <w:rPr>
          <w:sz w:val="22"/>
          <w:szCs w:val="24"/>
          <w:vertAlign w:val="superscript"/>
        </w:rPr>
        <w:t>2</w:t>
      </w:r>
      <w:r>
        <w:rPr>
          <w:sz w:val="22"/>
          <w:szCs w:val="24"/>
        </w:rPr>
        <w:t>, stasiun Timur</w:t>
      </w:r>
      <w:r w:rsidR="00A13A72" w:rsidRPr="00A13A72">
        <w:rPr>
          <w:sz w:val="22"/>
          <w:szCs w:val="24"/>
        </w:rPr>
        <w:t xml:space="preserve"> berkisar 1132 tegakan/m</w:t>
      </w:r>
      <w:r w:rsidR="00A13A72" w:rsidRPr="00A13A72">
        <w:rPr>
          <w:sz w:val="22"/>
          <w:szCs w:val="24"/>
          <w:vertAlign w:val="superscript"/>
        </w:rPr>
        <w:t>2</w:t>
      </w:r>
      <w:r>
        <w:rPr>
          <w:sz w:val="22"/>
          <w:szCs w:val="24"/>
        </w:rPr>
        <w:t>, dan stasiun</w:t>
      </w:r>
      <w:r w:rsidR="00A13A72" w:rsidRPr="00A13A72">
        <w:rPr>
          <w:sz w:val="22"/>
          <w:szCs w:val="24"/>
        </w:rPr>
        <w:t xml:space="preserve"> Selatan 544 tegakan/m</w:t>
      </w:r>
      <w:r w:rsidR="00A13A72" w:rsidRPr="00A13A72">
        <w:rPr>
          <w:sz w:val="22"/>
          <w:szCs w:val="24"/>
          <w:vertAlign w:val="superscript"/>
        </w:rPr>
        <w:t>2</w:t>
      </w:r>
      <w:r w:rsidR="00A13A72" w:rsidRPr="00A13A72">
        <w:rPr>
          <w:sz w:val="22"/>
          <w:szCs w:val="24"/>
        </w:rPr>
        <w:t>.</w:t>
      </w:r>
    </w:p>
    <w:p w:rsidR="00A13A72" w:rsidRPr="00EC6EFB" w:rsidRDefault="00A13A72" w:rsidP="00B632EB">
      <w:pPr>
        <w:pStyle w:val="ListParagraph"/>
        <w:widowControl w:val="0"/>
        <w:numPr>
          <w:ilvl w:val="0"/>
          <w:numId w:val="6"/>
        </w:numPr>
        <w:autoSpaceDE w:val="0"/>
        <w:autoSpaceDN w:val="0"/>
        <w:adjustRightInd w:val="0"/>
        <w:spacing w:before="7" w:after="0" w:line="240" w:lineRule="auto"/>
        <w:ind w:left="540" w:right="366"/>
        <w:jc w:val="both"/>
        <w:rPr>
          <w:rFonts w:ascii="Times New Roman" w:hAnsi="Times New Roman" w:cs="Times New Roman"/>
          <w:b/>
        </w:rPr>
      </w:pPr>
      <w:r w:rsidRPr="00EC6EFB">
        <w:rPr>
          <w:rFonts w:ascii="Times New Roman" w:hAnsi="Times New Roman" w:cs="Times New Roman"/>
          <w:b/>
        </w:rPr>
        <w:t>Kerapatan Relatif</w:t>
      </w:r>
    </w:p>
    <w:p w:rsidR="00553A97" w:rsidRPr="00A13A72" w:rsidRDefault="00A13A72" w:rsidP="00EC6EFB">
      <w:pPr>
        <w:autoSpaceDE w:val="0"/>
        <w:autoSpaceDN w:val="0"/>
        <w:adjustRightInd w:val="0"/>
        <w:spacing w:before="7" w:line="240" w:lineRule="auto"/>
        <w:ind w:firstLine="540"/>
        <w:contextualSpacing/>
        <w:jc w:val="both"/>
        <w:rPr>
          <w:sz w:val="22"/>
          <w:szCs w:val="22"/>
        </w:rPr>
      </w:pPr>
      <w:r w:rsidRPr="00EC6EFB">
        <w:rPr>
          <w:sz w:val="22"/>
          <w:szCs w:val="22"/>
        </w:rPr>
        <w:t>Kerapatan relatif spesies</w:t>
      </w:r>
      <w:r w:rsidRPr="00A13A72">
        <w:rPr>
          <w:sz w:val="22"/>
          <w:szCs w:val="22"/>
        </w:rPr>
        <w:t xml:space="preserve"> </w:t>
      </w:r>
      <w:r w:rsidRPr="00A13A72">
        <w:rPr>
          <w:i/>
          <w:sz w:val="22"/>
          <w:szCs w:val="22"/>
        </w:rPr>
        <w:t>Thalassia hemprichii</w:t>
      </w:r>
      <w:r w:rsidRPr="00A13A72">
        <w:rPr>
          <w:sz w:val="22"/>
          <w:szCs w:val="22"/>
        </w:rPr>
        <w:t xml:space="preserve"> pada Dusun Melahing dan </w:t>
      </w:r>
      <w:r w:rsidR="005E4EA5">
        <w:rPr>
          <w:sz w:val="22"/>
          <w:szCs w:val="22"/>
        </w:rPr>
        <w:t>Sapa</w:t>
      </w:r>
      <w:r w:rsidR="00EC6EFB">
        <w:rPr>
          <w:sz w:val="22"/>
          <w:szCs w:val="22"/>
        </w:rPr>
        <w:t xml:space="preserve"> Segajah pada stasiun Utara, stasiun Timur, stasiun Selatan dan stasiun</w:t>
      </w:r>
      <w:r w:rsidRPr="00A13A72">
        <w:rPr>
          <w:sz w:val="22"/>
          <w:szCs w:val="22"/>
        </w:rPr>
        <w:t xml:space="preserve"> Barat memiliki nilai kerapatan spesies </w:t>
      </w:r>
      <w:r w:rsidRPr="00A13A72">
        <w:rPr>
          <w:i/>
          <w:sz w:val="22"/>
          <w:szCs w:val="22"/>
        </w:rPr>
        <w:t>Thalassia hemprichii</w:t>
      </w:r>
      <w:r w:rsidRPr="00A13A72">
        <w:rPr>
          <w:sz w:val="22"/>
          <w:szCs w:val="22"/>
        </w:rPr>
        <w:t xml:space="preserve"> sebesar 1.</w:t>
      </w:r>
    </w:p>
    <w:p w:rsidR="00A13A72" w:rsidRPr="00553A97" w:rsidRDefault="00A13A72" w:rsidP="00553A97">
      <w:pPr>
        <w:pStyle w:val="ListParagraph"/>
        <w:widowControl w:val="0"/>
        <w:numPr>
          <w:ilvl w:val="0"/>
          <w:numId w:val="6"/>
        </w:numPr>
        <w:autoSpaceDE w:val="0"/>
        <w:autoSpaceDN w:val="0"/>
        <w:adjustRightInd w:val="0"/>
        <w:spacing w:before="7" w:after="0" w:line="240" w:lineRule="auto"/>
        <w:ind w:left="360" w:right="366"/>
        <w:jc w:val="both"/>
        <w:rPr>
          <w:rFonts w:ascii="Times New Roman" w:hAnsi="Times New Roman" w:cs="Times New Roman"/>
          <w:b/>
          <w:sz w:val="24"/>
          <w:szCs w:val="24"/>
        </w:rPr>
      </w:pPr>
      <w:r w:rsidRPr="00A13A72">
        <w:rPr>
          <w:rFonts w:ascii="Times New Roman" w:hAnsi="Times New Roman" w:cs="Times New Roman"/>
          <w:b/>
          <w:szCs w:val="24"/>
        </w:rPr>
        <w:t>Frekuensi Spesies Lamun</w:t>
      </w:r>
    </w:p>
    <w:p w:rsidR="00E2310C" w:rsidRDefault="00A13A72" w:rsidP="00EC6EFB">
      <w:pPr>
        <w:autoSpaceDE w:val="0"/>
        <w:autoSpaceDN w:val="0"/>
        <w:adjustRightInd w:val="0"/>
        <w:spacing w:before="7" w:line="240" w:lineRule="auto"/>
        <w:ind w:firstLine="720"/>
        <w:contextualSpacing/>
        <w:jc w:val="both"/>
        <w:rPr>
          <w:sz w:val="22"/>
        </w:rPr>
      </w:pPr>
      <w:r w:rsidRPr="00A13A72">
        <w:rPr>
          <w:sz w:val="22"/>
        </w:rPr>
        <w:t xml:space="preserve">Frekuensi spesies </w:t>
      </w:r>
      <w:r w:rsidRPr="00A13A72">
        <w:rPr>
          <w:i/>
          <w:sz w:val="22"/>
        </w:rPr>
        <w:t xml:space="preserve">Thalassia hemprichii </w:t>
      </w:r>
      <w:r w:rsidRPr="00A13A72">
        <w:rPr>
          <w:sz w:val="22"/>
        </w:rPr>
        <w:t xml:space="preserve">pada </w:t>
      </w:r>
      <w:r w:rsidR="00EC6EFB">
        <w:rPr>
          <w:sz w:val="22"/>
        </w:rPr>
        <w:t>Pulau Melahing Pada stasiun Utara, stasiun Timur, stasiun Selatan dan stasiun</w:t>
      </w:r>
      <w:r w:rsidRPr="00A13A72">
        <w:rPr>
          <w:sz w:val="22"/>
        </w:rPr>
        <w:t xml:space="preserve"> Barat hanya berkisar antara 0,08 – 1. Sedangkan untuk Frekuensi spesies </w:t>
      </w:r>
      <w:r w:rsidRPr="00A13A72">
        <w:rPr>
          <w:i/>
          <w:sz w:val="22"/>
        </w:rPr>
        <w:t>Thalassia hemprichii</w:t>
      </w:r>
      <w:r w:rsidRPr="00A13A72">
        <w:rPr>
          <w:sz w:val="22"/>
        </w:rPr>
        <w:t xml:space="preserve"> pada </w:t>
      </w:r>
      <w:r w:rsidR="005E4EA5">
        <w:rPr>
          <w:sz w:val="22"/>
        </w:rPr>
        <w:t>Sapa</w:t>
      </w:r>
      <w:r w:rsidRPr="00A13A72">
        <w:rPr>
          <w:sz w:val="22"/>
        </w:rPr>
        <w:t xml:space="preserve"> Segajah hanya berkisar antara 0</w:t>
      </w:r>
      <w:proofErr w:type="gramStart"/>
      <w:r w:rsidRPr="00A13A72">
        <w:rPr>
          <w:sz w:val="22"/>
        </w:rPr>
        <w:t>,96</w:t>
      </w:r>
      <w:proofErr w:type="gramEnd"/>
      <w:r w:rsidRPr="00A13A72">
        <w:rPr>
          <w:sz w:val="22"/>
        </w:rPr>
        <w:t xml:space="preserve"> – 1.</w:t>
      </w:r>
    </w:p>
    <w:p w:rsidR="004F4878" w:rsidRDefault="004F4878">
      <w:pPr>
        <w:widowControl/>
        <w:rPr>
          <w:sz w:val="22"/>
        </w:rPr>
      </w:pPr>
      <w:r>
        <w:rPr>
          <w:sz w:val="22"/>
        </w:rPr>
        <w:br w:type="page"/>
      </w:r>
    </w:p>
    <w:p w:rsidR="00BB7008" w:rsidRDefault="00BB7008" w:rsidP="002F3DC0">
      <w:pPr>
        <w:autoSpaceDE w:val="0"/>
        <w:autoSpaceDN w:val="0"/>
        <w:adjustRightInd w:val="0"/>
        <w:spacing w:before="7" w:line="240" w:lineRule="auto"/>
        <w:contextualSpacing/>
        <w:rPr>
          <w:sz w:val="22"/>
        </w:rPr>
      </w:pPr>
      <w:proofErr w:type="gramStart"/>
      <w:r>
        <w:rPr>
          <w:sz w:val="22"/>
        </w:rPr>
        <w:lastRenderedPageBreak/>
        <w:t>Tabel 4.</w:t>
      </w:r>
      <w:proofErr w:type="gramEnd"/>
      <w:r>
        <w:rPr>
          <w:sz w:val="22"/>
        </w:rPr>
        <w:t xml:space="preserve"> Frekuensi Spesies Lamun</w:t>
      </w:r>
    </w:p>
    <w:tbl>
      <w:tblPr>
        <w:tblStyle w:val="TableGrid"/>
        <w:tblW w:w="0" w:type="auto"/>
        <w:tblInd w:w="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440"/>
        <w:gridCol w:w="1620"/>
        <w:gridCol w:w="1530"/>
        <w:gridCol w:w="1386"/>
      </w:tblGrid>
      <w:tr w:rsidR="00BB7008" w:rsidTr="002F3DC0">
        <w:trPr>
          <w:trHeight w:val="323"/>
        </w:trPr>
        <w:tc>
          <w:tcPr>
            <w:tcW w:w="2178" w:type="dxa"/>
            <w:tcBorders>
              <w:bottom w:val="single" w:sz="4" w:space="0" w:color="auto"/>
              <w:right w:val="single" w:sz="4" w:space="0" w:color="auto"/>
            </w:tcBorders>
          </w:tcPr>
          <w:p w:rsidR="00BB7008" w:rsidRPr="00BB7008" w:rsidRDefault="00BB7008" w:rsidP="00BB7008">
            <w:pPr>
              <w:tabs>
                <w:tab w:val="center" w:pos="801"/>
                <w:tab w:val="left" w:pos="1665"/>
              </w:tabs>
              <w:autoSpaceDE w:val="0"/>
              <w:autoSpaceDN w:val="0"/>
              <w:adjustRightInd w:val="0"/>
              <w:ind w:right="360"/>
              <w:contextualSpacing/>
              <w:jc w:val="center"/>
              <w:rPr>
                <w:sz w:val="20"/>
                <w:szCs w:val="24"/>
              </w:rPr>
            </w:pPr>
            <w:r w:rsidRPr="00BB7008">
              <w:rPr>
                <w:sz w:val="20"/>
                <w:szCs w:val="24"/>
              </w:rPr>
              <w:t>Lokasi</w:t>
            </w:r>
          </w:p>
        </w:tc>
        <w:tc>
          <w:tcPr>
            <w:tcW w:w="1440" w:type="dxa"/>
            <w:tcBorders>
              <w:left w:val="single" w:sz="4" w:space="0" w:color="auto"/>
              <w:bottom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Utara</w:t>
            </w:r>
          </w:p>
        </w:tc>
        <w:tc>
          <w:tcPr>
            <w:tcW w:w="1620" w:type="dxa"/>
            <w:tcBorders>
              <w:bottom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Timur</w:t>
            </w:r>
          </w:p>
        </w:tc>
        <w:tc>
          <w:tcPr>
            <w:tcW w:w="1530" w:type="dxa"/>
            <w:tcBorders>
              <w:bottom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Selatan</w:t>
            </w:r>
          </w:p>
        </w:tc>
        <w:tc>
          <w:tcPr>
            <w:tcW w:w="1386" w:type="dxa"/>
            <w:tcBorders>
              <w:bottom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Barat</w:t>
            </w:r>
          </w:p>
        </w:tc>
      </w:tr>
      <w:tr w:rsidR="00BB7008" w:rsidTr="002F3DC0">
        <w:trPr>
          <w:trHeight w:val="440"/>
        </w:trPr>
        <w:tc>
          <w:tcPr>
            <w:tcW w:w="2178" w:type="dxa"/>
            <w:tcBorders>
              <w:top w:val="single" w:sz="4" w:space="0" w:color="auto"/>
              <w:right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Pulau Melahing</w:t>
            </w:r>
          </w:p>
        </w:tc>
        <w:tc>
          <w:tcPr>
            <w:tcW w:w="1440" w:type="dxa"/>
            <w:tcBorders>
              <w:top w:val="single" w:sz="4" w:space="0" w:color="auto"/>
              <w:left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1</w:t>
            </w:r>
          </w:p>
        </w:tc>
        <w:tc>
          <w:tcPr>
            <w:tcW w:w="1620" w:type="dxa"/>
            <w:tcBorders>
              <w:top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0,08</w:t>
            </w:r>
          </w:p>
        </w:tc>
        <w:tc>
          <w:tcPr>
            <w:tcW w:w="1530" w:type="dxa"/>
            <w:tcBorders>
              <w:top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1</w:t>
            </w:r>
          </w:p>
        </w:tc>
        <w:tc>
          <w:tcPr>
            <w:tcW w:w="1386" w:type="dxa"/>
            <w:tcBorders>
              <w:top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0,96</w:t>
            </w:r>
          </w:p>
        </w:tc>
      </w:tr>
      <w:tr w:rsidR="00BB7008" w:rsidTr="002F3DC0">
        <w:trPr>
          <w:trHeight w:val="332"/>
        </w:trPr>
        <w:tc>
          <w:tcPr>
            <w:tcW w:w="2178" w:type="dxa"/>
            <w:tcBorders>
              <w:right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Sapa Segajah</w:t>
            </w:r>
          </w:p>
        </w:tc>
        <w:tc>
          <w:tcPr>
            <w:tcW w:w="1440" w:type="dxa"/>
            <w:tcBorders>
              <w:left w:val="single" w:sz="4" w:space="0" w:color="auto"/>
            </w:tcBorders>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0,96</w:t>
            </w:r>
          </w:p>
        </w:tc>
        <w:tc>
          <w:tcPr>
            <w:tcW w:w="1620" w:type="dxa"/>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1</w:t>
            </w:r>
          </w:p>
        </w:tc>
        <w:tc>
          <w:tcPr>
            <w:tcW w:w="1530" w:type="dxa"/>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1</w:t>
            </w:r>
          </w:p>
        </w:tc>
        <w:tc>
          <w:tcPr>
            <w:tcW w:w="1386" w:type="dxa"/>
          </w:tcPr>
          <w:p w:rsidR="00BB7008" w:rsidRPr="00BB7008" w:rsidRDefault="00BB7008" w:rsidP="00BB7008">
            <w:pPr>
              <w:autoSpaceDE w:val="0"/>
              <w:autoSpaceDN w:val="0"/>
              <w:adjustRightInd w:val="0"/>
              <w:ind w:right="360"/>
              <w:contextualSpacing/>
              <w:jc w:val="center"/>
              <w:rPr>
                <w:sz w:val="20"/>
                <w:szCs w:val="24"/>
              </w:rPr>
            </w:pPr>
            <w:r w:rsidRPr="00BB7008">
              <w:rPr>
                <w:sz w:val="20"/>
                <w:szCs w:val="24"/>
              </w:rPr>
              <w:t>-</w:t>
            </w:r>
          </w:p>
        </w:tc>
      </w:tr>
    </w:tbl>
    <w:p w:rsidR="00BB7008" w:rsidRDefault="00BB7008" w:rsidP="00BB7008">
      <w:pPr>
        <w:autoSpaceDE w:val="0"/>
        <w:autoSpaceDN w:val="0"/>
        <w:adjustRightInd w:val="0"/>
        <w:spacing w:before="7" w:line="240" w:lineRule="auto"/>
        <w:contextualSpacing/>
        <w:jc w:val="both"/>
        <w:rPr>
          <w:sz w:val="22"/>
        </w:rPr>
      </w:pPr>
    </w:p>
    <w:p w:rsidR="00553A97" w:rsidRDefault="00A13A72" w:rsidP="00553A97">
      <w:pPr>
        <w:pStyle w:val="ListParagraph"/>
        <w:numPr>
          <w:ilvl w:val="0"/>
          <w:numId w:val="6"/>
        </w:numPr>
        <w:autoSpaceDE w:val="0"/>
        <w:autoSpaceDN w:val="0"/>
        <w:adjustRightInd w:val="0"/>
        <w:spacing w:before="7" w:line="240" w:lineRule="auto"/>
        <w:ind w:left="360"/>
        <w:jc w:val="both"/>
        <w:rPr>
          <w:rFonts w:ascii="Times New Roman" w:hAnsi="Times New Roman" w:cs="Times New Roman"/>
          <w:b/>
        </w:rPr>
      </w:pPr>
      <w:r w:rsidRPr="00A13A72">
        <w:rPr>
          <w:rFonts w:ascii="Times New Roman" w:hAnsi="Times New Roman" w:cs="Times New Roman"/>
          <w:b/>
        </w:rPr>
        <w:t>Frekuensi Relatif Lamun</w:t>
      </w:r>
    </w:p>
    <w:p w:rsidR="00EC6EFB" w:rsidRDefault="00A13A72" w:rsidP="005C58C1">
      <w:pPr>
        <w:pStyle w:val="ListParagraph"/>
        <w:autoSpaceDE w:val="0"/>
        <w:autoSpaceDN w:val="0"/>
        <w:adjustRightInd w:val="0"/>
        <w:spacing w:before="7" w:line="240" w:lineRule="auto"/>
        <w:ind w:left="0" w:firstLine="720"/>
        <w:jc w:val="both"/>
        <w:rPr>
          <w:rFonts w:ascii="Times New Roman" w:hAnsi="Times New Roman" w:cs="Times New Roman"/>
          <w:szCs w:val="24"/>
        </w:rPr>
      </w:pPr>
      <w:r w:rsidRPr="00553A97">
        <w:rPr>
          <w:rFonts w:ascii="Times New Roman" w:hAnsi="Times New Roman" w:cs="Times New Roman"/>
          <w:szCs w:val="24"/>
        </w:rPr>
        <w:t>Frek</w:t>
      </w:r>
      <w:r w:rsidR="00EC6EFB">
        <w:rPr>
          <w:rFonts w:ascii="Times New Roman" w:hAnsi="Times New Roman" w:cs="Times New Roman"/>
          <w:szCs w:val="24"/>
        </w:rPr>
        <w:t>uensi Relatif lamun pada Dusun Melahing stasiun Utara bernilai 1, stasiun Timur bernilai 0,08, di stasiun Selatan bernilai 1 dan di stasiun</w:t>
      </w:r>
      <w:r w:rsidRPr="00553A97">
        <w:rPr>
          <w:rFonts w:ascii="Times New Roman" w:hAnsi="Times New Roman" w:cs="Times New Roman"/>
          <w:szCs w:val="24"/>
        </w:rPr>
        <w:t xml:space="preserve"> Bara</w:t>
      </w:r>
      <w:r w:rsidR="00EC6EFB">
        <w:rPr>
          <w:rFonts w:ascii="Times New Roman" w:hAnsi="Times New Roman" w:cs="Times New Roman"/>
          <w:szCs w:val="24"/>
        </w:rPr>
        <w:t>t bernilai 0,96, Sedangkan</w:t>
      </w:r>
      <w:r w:rsidR="005E4EA5">
        <w:rPr>
          <w:rFonts w:ascii="Times New Roman" w:hAnsi="Times New Roman" w:cs="Times New Roman"/>
          <w:szCs w:val="24"/>
        </w:rPr>
        <w:t xml:space="preserve"> Sapa </w:t>
      </w:r>
      <w:r w:rsidRPr="00553A97">
        <w:rPr>
          <w:rFonts w:ascii="Times New Roman" w:hAnsi="Times New Roman" w:cs="Times New Roman"/>
          <w:szCs w:val="24"/>
        </w:rPr>
        <w:t>Se</w:t>
      </w:r>
      <w:r w:rsidR="00EC6EFB">
        <w:rPr>
          <w:rFonts w:ascii="Times New Roman" w:hAnsi="Times New Roman" w:cs="Times New Roman"/>
          <w:szCs w:val="24"/>
        </w:rPr>
        <w:t>gajah Frekuensi Lamun pada stasiun</w:t>
      </w:r>
      <w:r w:rsidRPr="00553A97">
        <w:rPr>
          <w:rFonts w:ascii="Times New Roman" w:hAnsi="Times New Roman" w:cs="Times New Roman"/>
          <w:szCs w:val="24"/>
        </w:rPr>
        <w:t xml:space="preserve"> Utara bernilai 0,96, </w:t>
      </w:r>
      <w:r w:rsidR="00EC6EFB">
        <w:rPr>
          <w:rFonts w:ascii="Times New Roman" w:hAnsi="Times New Roman" w:cs="Times New Roman"/>
          <w:szCs w:val="24"/>
        </w:rPr>
        <w:t>stasiun Timur bernilai 1 dan stasiun</w:t>
      </w:r>
      <w:r w:rsidRPr="00553A97">
        <w:rPr>
          <w:rFonts w:ascii="Times New Roman" w:hAnsi="Times New Roman" w:cs="Times New Roman"/>
          <w:szCs w:val="24"/>
        </w:rPr>
        <w:t xml:space="preserve"> Selatan bernilai 1.</w:t>
      </w:r>
    </w:p>
    <w:p w:rsidR="005C58C1" w:rsidRPr="005C58C1" w:rsidRDefault="005C58C1" w:rsidP="005C58C1">
      <w:pPr>
        <w:pStyle w:val="ListParagraph"/>
        <w:autoSpaceDE w:val="0"/>
        <w:autoSpaceDN w:val="0"/>
        <w:adjustRightInd w:val="0"/>
        <w:spacing w:before="7" w:line="240" w:lineRule="auto"/>
        <w:ind w:left="0" w:firstLine="720"/>
        <w:jc w:val="both"/>
        <w:rPr>
          <w:rFonts w:ascii="Times New Roman" w:hAnsi="Times New Roman" w:cs="Times New Roman"/>
          <w:szCs w:val="24"/>
        </w:rPr>
      </w:pPr>
    </w:p>
    <w:p w:rsidR="00BB7008" w:rsidRDefault="00A13A72" w:rsidP="00BB7008">
      <w:pPr>
        <w:pStyle w:val="ListParagraph"/>
        <w:widowControl w:val="0"/>
        <w:numPr>
          <w:ilvl w:val="0"/>
          <w:numId w:val="6"/>
        </w:numPr>
        <w:autoSpaceDE w:val="0"/>
        <w:autoSpaceDN w:val="0"/>
        <w:adjustRightInd w:val="0"/>
        <w:spacing w:before="7" w:after="0" w:line="240" w:lineRule="auto"/>
        <w:ind w:left="540" w:right="366"/>
        <w:jc w:val="both"/>
        <w:rPr>
          <w:rFonts w:ascii="Times New Roman" w:hAnsi="Times New Roman" w:cs="Times New Roman"/>
          <w:b/>
          <w:szCs w:val="24"/>
        </w:rPr>
      </w:pPr>
      <w:r w:rsidRPr="00A13A72">
        <w:rPr>
          <w:rFonts w:ascii="Times New Roman" w:hAnsi="Times New Roman" w:cs="Times New Roman"/>
          <w:b/>
          <w:szCs w:val="24"/>
        </w:rPr>
        <w:t>Penutupan Lamun</w:t>
      </w:r>
    </w:p>
    <w:p w:rsidR="00BB7008" w:rsidRPr="00BB7008" w:rsidRDefault="00BB7008" w:rsidP="002F3DC0">
      <w:pPr>
        <w:autoSpaceDE w:val="0"/>
        <w:autoSpaceDN w:val="0"/>
        <w:adjustRightInd w:val="0"/>
        <w:spacing w:before="7" w:after="0" w:line="240" w:lineRule="auto"/>
        <w:ind w:right="49" w:firstLine="540"/>
        <w:jc w:val="both"/>
        <w:rPr>
          <w:b/>
          <w:szCs w:val="24"/>
        </w:rPr>
      </w:pPr>
      <w:r w:rsidRPr="00BB7008">
        <w:t>Berdasarkan Tabel di atas dapat dilihat bahwa penutupan Lamun</w:t>
      </w:r>
      <w:r w:rsidRPr="00BB7008">
        <w:rPr>
          <w:i/>
        </w:rPr>
        <w:t xml:space="preserve"> </w:t>
      </w:r>
      <w:r w:rsidRPr="00BB7008">
        <w:t xml:space="preserve">pada setiap pengamatan berbeda – </w:t>
      </w:r>
      <w:proofErr w:type="gramStart"/>
      <w:r w:rsidRPr="00BB7008">
        <w:t>beda</w:t>
      </w:r>
      <w:proofErr w:type="gramEnd"/>
      <w:r w:rsidRPr="00BB7008">
        <w:t xml:space="preserve">. Pada Dusun Melahing dari stasiun Utara memiliki nilai 32.40 %, stasiun Timur 0.50%, stasiun Selatan 24.80% dan stasiun Barat 21.40%. </w:t>
      </w:r>
      <w:proofErr w:type="gramStart"/>
      <w:r w:rsidRPr="00BB7008">
        <w:t>Sedangkan Sapa Segajah stasiun Utara memiliki nilai 31.03%, stasiun Timur 75% dan stasiun Selatan 13.95%.</w:t>
      </w:r>
      <w:proofErr w:type="gramEnd"/>
    </w:p>
    <w:p w:rsidR="004F4878" w:rsidRDefault="004F4878" w:rsidP="00BB7008">
      <w:pPr>
        <w:tabs>
          <w:tab w:val="left" w:pos="-284"/>
        </w:tabs>
        <w:spacing w:line="240" w:lineRule="auto"/>
        <w:contextualSpacing/>
        <w:jc w:val="both"/>
        <w:rPr>
          <w:sz w:val="22"/>
          <w:lang w:val="id-ID"/>
        </w:rPr>
      </w:pPr>
    </w:p>
    <w:p w:rsidR="00553A97" w:rsidRDefault="00BB7008" w:rsidP="00BB7008">
      <w:pPr>
        <w:tabs>
          <w:tab w:val="left" w:pos="-284"/>
        </w:tabs>
        <w:spacing w:line="240" w:lineRule="auto"/>
        <w:contextualSpacing/>
        <w:jc w:val="both"/>
        <w:rPr>
          <w:sz w:val="22"/>
        </w:rPr>
      </w:pPr>
      <w:proofErr w:type="gramStart"/>
      <w:r>
        <w:rPr>
          <w:sz w:val="22"/>
        </w:rPr>
        <w:t>Tabel 5</w:t>
      </w:r>
      <w:r w:rsidR="00553A97">
        <w:rPr>
          <w:sz w:val="22"/>
        </w:rPr>
        <w:t>.</w:t>
      </w:r>
      <w:proofErr w:type="gramEnd"/>
      <w:r w:rsidR="00553A97">
        <w:rPr>
          <w:sz w:val="22"/>
        </w:rPr>
        <w:t xml:space="preserve"> Penutupan Lamun</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2196"/>
        <w:gridCol w:w="2430"/>
      </w:tblGrid>
      <w:tr w:rsidR="00A13A72" w:rsidRPr="00E843BB" w:rsidTr="002F3DC0">
        <w:trPr>
          <w:trHeight w:val="319"/>
        </w:trPr>
        <w:tc>
          <w:tcPr>
            <w:tcW w:w="2664" w:type="dxa"/>
            <w:tcBorders>
              <w:bottom w:val="single" w:sz="4" w:space="0" w:color="auto"/>
              <w:right w:val="single" w:sz="4" w:space="0" w:color="auto"/>
            </w:tcBorders>
          </w:tcPr>
          <w:p w:rsidR="00A13A72" w:rsidRPr="00BB7008" w:rsidRDefault="005C58C1" w:rsidP="00553A97">
            <w:pPr>
              <w:contextualSpacing/>
              <w:jc w:val="center"/>
              <w:rPr>
                <w:sz w:val="20"/>
                <w:szCs w:val="16"/>
              </w:rPr>
            </w:pPr>
            <w:r w:rsidRPr="00BB7008">
              <w:rPr>
                <w:sz w:val="20"/>
                <w:szCs w:val="16"/>
              </w:rPr>
              <w:t>Stasiun</w:t>
            </w:r>
          </w:p>
        </w:tc>
        <w:tc>
          <w:tcPr>
            <w:tcW w:w="2196" w:type="dxa"/>
            <w:tcBorders>
              <w:left w:val="single" w:sz="4" w:space="0" w:color="auto"/>
              <w:bottom w:val="single" w:sz="4" w:space="0" w:color="auto"/>
            </w:tcBorders>
          </w:tcPr>
          <w:p w:rsidR="00A13A72" w:rsidRPr="00BB7008" w:rsidRDefault="00A13A72" w:rsidP="00553A97">
            <w:pPr>
              <w:contextualSpacing/>
              <w:jc w:val="center"/>
              <w:rPr>
                <w:sz w:val="20"/>
                <w:szCs w:val="16"/>
              </w:rPr>
            </w:pPr>
            <w:r w:rsidRPr="00BB7008">
              <w:rPr>
                <w:sz w:val="20"/>
                <w:szCs w:val="16"/>
              </w:rPr>
              <w:t>Dusun Melahing</w:t>
            </w:r>
          </w:p>
        </w:tc>
        <w:tc>
          <w:tcPr>
            <w:tcW w:w="2430" w:type="dxa"/>
            <w:tcBorders>
              <w:bottom w:val="single" w:sz="4" w:space="0" w:color="auto"/>
            </w:tcBorders>
          </w:tcPr>
          <w:p w:rsidR="00A13A72" w:rsidRPr="00BB7008" w:rsidRDefault="00553A97" w:rsidP="00553A97">
            <w:pPr>
              <w:contextualSpacing/>
              <w:jc w:val="center"/>
              <w:rPr>
                <w:sz w:val="20"/>
                <w:szCs w:val="16"/>
              </w:rPr>
            </w:pPr>
            <w:r w:rsidRPr="00BB7008">
              <w:rPr>
                <w:sz w:val="20"/>
                <w:szCs w:val="16"/>
              </w:rPr>
              <w:t>Sapa</w:t>
            </w:r>
            <w:r w:rsidR="00A13A72" w:rsidRPr="00BB7008">
              <w:rPr>
                <w:sz w:val="20"/>
                <w:szCs w:val="16"/>
              </w:rPr>
              <w:t xml:space="preserve"> Segajah</w:t>
            </w:r>
          </w:p>
        </w:tc>
      </w:tr>
      <w:tr w:rsidR="00A13A72" w:rsidRPr="00E843BB" w:rsidTr="002F3DC0">
        <w:trPr>
          <w:trHeight w:val="296"/>
        </w:trPr>
        <w:tc>
          <w:tcPr>
            <w:tcW w:w="2664" w:type="dxa"/>
            <w:tcBorders>
              <w:top w:val="single" w:sz="4" w:space="0" w:color="auto"/>
              <w:right w:val="single" w:sz="4" w:space="0" w:color="auto"/>
            </w:tcBorders>
          </w:tcPr>
          <w:p w:rsidR="00A13A72" w:rsidRPr="00BB7008" w:rsidRDefault="00A13A72" w:rsidP="00553A97">
            <w:pPr>
              <w:contextualSpacing/>
              <w:jc w:val="center"/>
              <w:rPr>
                <w:sz w:val="20"/>
                <w:szCs w:val="16"/>
              </w:rPr>
            </w:pPr>
            <w:r w:rsidRPr="00BB7008">
              <w:rPr>
                <w:sz w:val="20"/>
                <w:szCs w:val="16"/>
              </w:rPr>
              <w:t>Utara</w:t>
            </w:r>
          </w:p>
        </w:tc>
        <w:tc>
          <w:tcPr>
            <w:tcW w:w="2196" w:type="dxa"/>
            <w:tcBorders>
              <w:top w:val="single" w:sz="4" w:space="0" w:color="auto"/>
              <w:left w:val="single" w:sz="4" w:space="0" w:color="auto"/>
            </w:tcBorders>
          </w:tcPr>
          <w:p w:rsidR="00A13A72" w:rsidRPr="00BB7008" w:rsidRDefault="00A13A72" w:rsidP="00553A97">
            <w:pPr>
              <w:contextualSpacing/>
              <w:jc w:val="center"/>
              <w:rPr>
                <w:sz w:val="20"/>
                <w:szCs w:val="16"/>
              </w:rPr>
            </w:pPr>
            <w:r w:rsidRPr="00BB7008">
              <w:rPr>
                <w:sz w:val="20"/>
                <w:szCs w:val="16"/>
              </w:rPr>
              <w:t>32.40%</w:t>
            </w:r>
          </w:p>
        </w:tc>
        <w:tc>
          <w:tcPr>
            <w:tcW w:w="2430" w:type="dxa"/>
            <w:tcBorders>
              <w:top w:val="single" w:sz="4" w:space="0" w:color="auto"/>
            </w:tcBorders>
          </w:tcPr>
          <w:p w:rsidR="00A13A72" w:rsidRPr="00BB7008" w:rsidRDefault="00A13A72" w:rsidP="00553A97">
            <w:pPr>
              <w:contextualSpacing/>
              <w:jc w:val="center"/>
              <w:rPr>
                <w:sz w:val="20"/>
                <w:szCs w:val="16"/>
              </w:rPr>
            </w:pPr>
            <w:r w:rsidRPr="00BB7008">
              <w:rPr>
                <w:sz w:val="20"/>
                <w:szCs w:val="16"/>
              </w:rPr>
              <w:t>31.03%</w:t>
            </w:r>
          </w:p>
        </w:tc>
      </w:tr>
      <w:tr w:rsidR="00A13A72" w:rsidRPr="00E843BB" w:rsidTr="002F3DC0">
        <w:trPr>
          <w:trHeight w:val="319"/>
        </w:trPr>
        <w:tc>
          <w:tcPr>
            <w:tcW w:w="2664" w:type="dxa"/>
            <w:tcBorders>
              <w:right w:val="single" w:sz="4" w:space="0" w:color="auto"/>
            </w:tcBorders>
          </w:tcPr>
          <w:p w:rsidR="00A13A72" w:rsidRPr="00BB7008" w:rsidRDefault="00A13A72" w:rsidP="00553A97">
            <w:pPr>
              <w:contextualSpacing/>
              <w:jc w:val="center"/>
              <w:rPr>
                <w:sz w:val="20"/>
                <w:szCs w:val="16"/>
              </w:rPr>
            </w:pPr>
            <w:r w:rsidRPr="00BB7008">
              <w:rPr>
                <w:sz w:val="20"/>
                <w:szCs w:val="16"/>
              </w:rPr>
              <w:t>Timur</w:t>
            </w:r>
          </w:p>
        </w:tc>
        <w:tc>
          <w:tcPr>
            <w:tcW w:w="2196" w:type="dxa"/>
            <w:tcBorders>
              <w:left w:val="single" w:sz="4" w:space="0" w:color="auto"/>
            </w:tcBorders>
          </w:tcPr>
          <w:p w:rsidR="00A13A72" w:rsidRPr="00BB7008" w:rsidRDefault="00A13A72" w:rsidP="00553A97">
            <w:pPr>
              <w:contextualSpacing/>
              <w:jc w:val="center"/>
              <w:rPr>
                <w:sz w:val="20"/>
                <w:szCs w:val="16"/>
              </w:rPr>
            </w:pPr>
            <w:r w:rsidRPr="00BB7008">
              <w:rPr>
                <w:sz w:val="20"/>
                <w:szCs w:val="16"/>
              </w:rPr>
              <w:t>0.50%</w:t>
            </w:r>
          </w:p>
        </w:tc>
        <w:tc>
          <w:tcPr>
            <w:tcW w:w="2430" w:type="dxa"/>
          </w:tcPr>
          <w:p w:rsidR="00A13A72" w:rsidRPr="00BB7008" w:rsidRDefault="00A13A72" w:rsidP="00553A97">
            <w:pPr>
              <w:contextualSpacing/>
              <w:jc w:val="center"/>
              <w:rPr>
                <w:sz w:val="20"/>
                <w:szCs w:val="16"/>
              </w:rPr>
            </w:pPr>
            <w:r w:rsidRPr="00BB7008">
              <w:rPr>
                <w:sz w:val="20"/>
                <w:szCs w:val="16"/>
              </w:rPr>
              <w:t>75%</w:t>
            </w:r>
          </w:p>
        </w:tc>
      </w:tr>
      <w:tr w:rsidR="00A13A72" w:rsidRPr="00E843BB" w:rsidTr="002F3DC0">
        <w:trPr>
          <w:trHeight w:val="319"/>
        </w:trPr>
        <w:tc>
          <w:tcPr>
            <w:tcW w:w="2664" w:type="dxa"/>
            <w:tcBorders>
              <w:right w:val="single" w:sz="4" w:space="0" w:color="auto"/>
            </w:tcBorders>
          </w:tcPr>
          <w:p w:rsidR="00A13A72" w:rsidRPr="00BB7008" w:rsidRDefault="00A13A72" w:rsidP="00553A97">
            <w:pPr>
              <w:contextualSpacing/>
              <w:jc w:val="center"/>
              <w:rPr>
                <w:sz w:val="20"/>
                <w:szCs w:val="16"/>
              </w:rPr>
            </w:pPr>
            <w:r w:rsidRPr="00BB7008">
              <w:rPr>
                <w:sz w:val="20"/>
                <w:szCs w:val="16"/>
              </w:rPr>
              <w:t>Selatan</w:t>
            </w:r>
          </w:p>
        </w:tc>
        <w:tc>
          <w:tcPr>
            <w:tcW w:w="2196" w:type="dxa"/>
            <w:tcBorders>
              <w:left w:val="single" w:sz="4" w:space="0" w:color="auto"/>
            </w:tcBorders>
          </w:tcPr>
          <w:p w:rsidR="00A13A72" w:rsidRPr="00BB7008" w:rsidRDefault="00A13A72" w:rsidP="00553A97">
            <w:pPr>
              <w:contextualSpacing/>
              <w:jc w:val="center"/>
              <w:rPr>
                <w:sz w:val="20"/>
                <w:szCs w:val="16"/>
              </w:rPr>
            </w:pPr>
            <w:r w:rsidRPr="00BB7008">
              <w:rPr>
                <w:sz w:val="20"/>
                <w:szCs w:val="16"/>
              </w:rPr>
              <w:t>24.80%</w:t>
            </w:r>
          </w:p>
        </w:tc>
        <w:tc>
          <w:tcPr>
            <w:tcW w:w="2430" w:type="dxa"/>
          </w:tcPr>
          <w:p w:rsidR="00A13A72" w:rsidRPr="00BB7008" w:rsidRDefault="00A13A72" w:rsidP="00553A97">
            <w:pPr>
              <w:contextualSpacing/>
              <w:jc w:val="center"/>
              <w:rPr>
                <w:sz w:val="20"/>
                <w:szCs w:val="16"/>
              </w:rPr>
            </w:pPr>
            <w:r w:rsidRPr="00BB7008">
              <w:rPr>
                <w:sz w:val="20"/>
                <w:szCs w:val="16"/>
              </w:rPr>
              <w:t>13.95%</w:t>
            </w:r>
          </w:p>
        </w:tc>
      </w:tr>
      <w:tr w:rsidR="00A13A72" w:rsidRPr="00E843BB" w:rsidTr="002F3DC0">
        <w:trPr>
          <w:trHeight w:val="319"/>
        </w:trPr>
        <w:tc>
          <w:tcPr>
            <w:tcW w:w="2664" w:type="dxa"/>
            <w:tcBorders>
              <w:right w:val="single" w:sz="4" w:space="0" w:color="auto"/>
            </w:tcBorders>
          </w:tcPr>
          <w:p w:rsidR="00A13A72" w:rsidRPr="00BB7008" w:rsidRDefault="00A13A72" w:rsidP="00553A97">
            <w:pPr>
              <w:contextualSpacing/>
              <w:jc w:val="center"/>
              <w:rPr>
                <w:sz w:val="20"/>
                <w:szCs w:val="16"/>
              </w:rPr>
            </w:pPr>
            <w:r w:rsidRPr="00BB7008">
              <w:rPr>
                <w:sz w:val="20"/>
                <w:szCs w:val="16"/>
              </w:rPr>
              <w:t>Barat</w:t>
            </w:r>
          </w:p>
        </w:tc>
        <w:tc>
          <w:tcPr>
            <w:tcW w:w="2196" w:type="dxa"/>
            <w:tcBorders>
              <w:left w:val="single" w:sz="4" w:space="0" w:color="auto"/>
            </w:tcBorders>
          </w:tcPr>
          <w:p w:rsidR="00A13A72" w:rsidRPr="00BB7008" w:rsidRDefault="00A13A72" w:rsidP="00553A97">
            <w:pPr>
              <w:contextualSpacing/>
              <w:jc w:val="center"/>
              <w:rPr>
                <w:sz w:val="20"/>
                <w:szCs w:val="16"/>
              </w:rPr>
            </w:pPr>
            <w:r w:rsidRPr="00BB7008">
              <w:rPr>
                <w:sz w:val="20"/>
                <w:szCs w:val="16"/>
              </w:rPr>
              <w:t>21.40%</w:t>
            </w:r>
          </w:p>
        </w:tc>
        <w:tc>
          <w:tcPr>
            <w:tcW w:w="2430" w:type="dxa"/>
          </w:tcPr>
          <w:p w:rsidR="00A13A72" w:rsidRPr="00BB7008" w:rsidRDefault="00A13A72" w:rsidP="00553A97">
            <w:pPr>
              <w:contextualSpacing/>
              <w:jc w:val="center"/>
              <w:rPr>
                <w:sz w:val="20"/>
                <w:szCs w:val="16"/>
              </w:rPr>
            </w:pPr>
            <w:r w:rsidRPr="00BB7008">
              <w:rPr>
                <w:sz w:val="20"/>
                <w:szCs w:val="16"/>
              </w:rPr>
              <w:t>-</w:t>
            </w:r>
          </w:p>
        </w:tc>
      </w:tr>
    </w:tbl>
    <w:p w:rsidR="00BB7008" w:rsidRDefault="00553A97" w:rsidP="00BB7008">
      <w:pPr>
        <w:tabs>
          <w:tab w:val="left" w:pos="284"/>
          <w:tab w:val="left" w:pos="709"/>
        </w:tabs>
        <w:spacing w:line="240" w:lineRule="auto"/>
        <w:contextualSpacing/>
        <w:jc w:val="both"/>
        <w:rPr>
          <w:sz w:val="22"/>
        </w:rPr>
      </w:pPr>
      <w:r>
        <w:rPr>
          <w:sz w:val="22"/>
        </w:rPr>
        <w:tab/>
      </w:r>
      <w:r>
        <w:rPr>
          <w:sz w:val="22"/>
        </w:rPr>
        <w:tab/>
      </w:r>
    </w:p>
    <w:p w:rsidR="00A13A72" w:rsidRPr="00BB7008" w:rsidRDefault="00A13A72" w:rsidP="00BB7008">
      <w:pPr>
        <w:pStyle w:val="ListParagraph"/>
        <w:numPr>
          <w:ilvl w:val="0"/>
          <w:numId w:val="6"/>
        </w:numPr>
        <w:spacing w:line="240" w:lineRule="auto"/>
        <w:ind w:left="540"/>
        <w:jc w:val="both"/>
        <w:rPr>
          <w:rFonts w:ascii="Times New Roman" w:hAnsi="Times New Roman" w:cs="Times New Roman"/>
          <w:b/>
        </w:rPr>
      </w:pPr>
      <w:r w:rsidRPr="00BB7008">
        <w:rPr>
          <w:rFonts w:ascii="Times New Roman" w:hAnsi="Times New Roman" w:cs="Times New Roman"/>
          <w:b/>
        </w:rPr>
        <w:t>Penutupan Relatif Lamun</w:t>
      </w:r>
    </w:p>
    <w:p w:rsidR="005C58C1" w:rsidRPr="005C58C1" w:rsidRDefault="005C58C1" w:rsidP="005C58C1">
      <w:pPr>
        <w:pStyle w:val="ListParagraph"/>
        <w:spacing w:after="0" w:line="240" w:lineRule="auto"/>
        <w:ind w:left="0" w:firstLine="630"/>
        <w:jc w:val="both"/>
        <w:rPr>
          <w:rFonts w:ascii="Times New Roman" w:hAnsi="Times New Roman" w:cs="Times New Roman"/>
          <w:b/>
        </w:rPr>
      </w:pPr>
      <w:r w:rsidRPr="005C58C1">
        <w:rPr>
          <w:rFonts w:ascii="Times New Roman" w:hAnsi="Times New Roman" w:cs="Times New Roman"/>
        </w:rPr>
        <w:t>Penutupan relatif Lamun yang tertinggi pada Stasiun Sapa Segajah Titik Timur dengan nilai 75, nilai terendah pada Stasiun Dusun Melahing Titik Timur dengan nilai 0</w:t>
      </w:r>
      <w:proofErr w:type="gramStart"/>
      <w:r w:rsidRPr="005C58C1">
        <w:rPr>
          <w:rFonts w:ascii="Times New Roman" w:hAnsi="Times New Roman" w:cs="Times New Roman"/>
        </w:rPr>
        <w:t>,5</w:t>
      </w:r>
      <w:proofErr w:type="gramEnd"/>
      <w:r w:rsidRPr="005C58C1">
        <w:rPr>
          <w:rFonts w:ascii="Times New Roman" w:hAnsi="Times New Roman" w:cs="Times New Roman"/>
        </w:rPr>
        <w:t xml:space="preserve">. </w:t>
      </w:r>
      <w:proofErr w:type="gramStart"/>
      <w:r w:rsidRPr="005C58C1">
        <w:rPr>
          <w:rFonts w:ascii="Times New Roman" w:hAnsi="Times New Roman" w:cs="Times New Roman"/>
        </w:rPr>
        <w:t>Pada Stasiun 1 dan 2 Titik Timur penutupan relativ lamun berkisar antara 31.0 – 33.0.</w:t>
      </w:r>
      <w:proofErr w:type="gramEnd"/>
      <w:r w:rsidRPr="005C58C1">
        <w:rPr>
          <w:rFonts w:ascii="Times New Roman" w:hAnsi="Times New Roman" w:cs="Times New Roman"/>
        </w:rPr>
        <w:t xml:space="preserve"> </w:t>
      </w:r>
      <w:proofErr w:type="gramStart"/>
      <w:r w:rsidRPr="005C58C1">
        <w:rPr>
          <w:rFonts w:ascii="Times New Roman" w:hAnsi="Times New Roman" w:cs="Times New Roman"/>
        </w:rPr>
        <w:t>Sedangkan untuk titik Selatan Penutupan relatif lamun berkisar antara 13.80 – 25.0.</w:t>
      </w:r>
      <w:proofErr w:type="gramEnd"/>
      <w:r w:rsidRPr="005C58C1">
        <w:rPr>
          <w:rFonts w:ascii="Times New Roman" w:hAnsi="Times New Roman" w:cs="Times New Roman"/>
        </w:rPr>
        <w:t xml:space="preserve"> </w:t>
      </w:r>
      <w:proofErr w:type="gramStart"/>
      <w:r w:rsidRPr="005C58C1">
        <w:rPr>
          <w:rFonts w:ascii="Times New Roman" w:hAnsi="Times New Roman" w:cs="Times New Roman"/>
        </w:rPr>
        <w:t>dan</w:t>
      </w:r>
      <w:proofErr w:type="gramEnd"/>
      <w:r w:rsidRPr="005C58C1">
        <w:rPr>
          <w:rFonts w:ascii="Times New Roman" w:hAnsi="Times New Roman" w:cs="Times New Roman"/>
        </w:rPr>
        <w:t xml:space="preserve"> untuk Titik Barat untuk stasiun Melahing bernilai 21.4.</w:t>
      </w:r>
    </w:p>
    <w:p w:rsidR="00A13A72" w:rsidRDefault="00A13A72" w:rsidP="00B632EB">
      <w:pPr>
        <w:autoSpaceDE w:val="0"/>
        <w:autoSpaceDN w:val="0"/>
        <w:adjustRightInd w:val="0"/>
        <w:spacing w:before="7" w:line="240" w:lineRule="auto"/>
        <w:ind w:right="366"/>
        <w:contextualSpacing/>
        <w:jc w:val="both"/>
        <w:rPr>
          <w:b/>
          <w:sz w:val="22"/>
        </w:rPr>
      </w:pPr>
    </w:p>
    <w:p w:rsidR="00C733FA" w:rsidRPr="00A13A72" w:rsidRDefault="00C733FA" w:rsidP="005C58C1">
      <w:pPr>
        <w:autoSpaceDE w:val="0"/>
        <w:autoSpaceDN w:val="0"/>
        <w:adjustRightInd w:val="0"/>
        <w:spacing w:before="7" w:line="240" w:lineRule="auto"/>
        <w:ind w:right="366"/>
        <w:contextualSpacing/>
        <w:jc w:val="center"/>
        <w:rPr>
          <w:b/>
          <w:sz w:val="22"/>
        </w:rPr>
      </w:pPr>
      <w:r w:rsidRPr="00C733FA">
        <w:rPr>
          <w:b/>
          <w:noProof/>
          <w:sz w:val="22"/>
          <w:lang w:val="id-ID" w:eastAsia="id-ID"/>
        </w:rPr>
        <w:drawing>
          <wp:inline distT="0" distB="0" distL="0" distR="0" wp14:anchorId="67B0AB09" wp14:editId="7F9E76AC">
            <wp:extent cx="3571875" cy="19050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13A72" w:rsidRDefault="004549C5" w:rsidP="005C58C1">
      <w:pPr>
        <w:spacing w:line="240" w:lineRule="auto"/>
        <w:contextualSpacing/>
        <w:jc w:val="center"/>
        <w:rPr>
          <w:sz w:val="22"/>
        </w:rPr>
      </w:pPr>
      <w:r>
        <w:rPr>
          <w:b/>
          <w:noProof/>
          <w:sz w:val="18"/>
          <w:lang w:eastAsia="en-US"/>
        </w:rPr>
        <w:pict>
          <v:shapetype id="_x0000_t32" coordsize="21600,21600" o:spt="32" o:oned="t" path="m,l21600,21600e" filled="f">
            <v:path arrowok="t" fillok="f" o:connecttype="none"/>
            <o:lock v:ext="edit" shapetype="t"/>
          </v:shapetype>
          <v:shape id="_x0000_s1088" type="#_x0000_t32" style="position:absolute;left:0;text-align:left;margin-left:105.75pt;margin-top:0;width:240pt;height:0;z-index:251676672" o:connectortype="straight"/>
        </w:pict>
      </w:r>
      <w:proofErr w:type="gramStart"/>
      <w:r w:rsidR="00BB7008">
        <w:rPr>
          <w:sz w:val="22"/>
        </w:rPr>
        <w:t>Gambar 3</w:t>
      </w:r>
      <w:r w:rsidR="00C733FA" w:rsidRPr="00C733FA">
        <w:rPr>
          <w:sz w:val="22"/>
        </w:rPr>
        <w:t>.</w:t>
      </w:r>
      <w:proofErr w:type="gramEnd"/>
      <w:r w:rsidR="00C733FA" w:rsidRPr="00C733FA">
        <w:rPr>
          <w:sz w:val="22"/>
        </w:rPr>
        <w:t xml:space="preserve"> Penutupan Relatif Lamun</w:t>
      </w:r>
    </w:p>
    <w:p w:rsidR="00A13A72" w:rsidRPr="005C58C1" w:rsidRDefault="00A13A72" w:rsidP="005C58C1">
      <w:pPr>
        <w:pStyle w:val="ListParagraph"/>
        <w:numPr>
          <w:ilvl w:val="0"/>
          <w:numId w:val="6"/>
        </w:numPr>
        <w:spacing w:after="0" w:line="240" w:lineRule="auto"/>
        <w:ind w:left="630"/>
        <w:jc w:val="both"/>
        <w:rPr>
          <w:rFonts w:ascii="Times New Roman" w:hAnsi="Times New Roman" w:cs="Times New Roman"/>
          <w:b/>
        </w:rPr>
      </w:pPr>
      <w:r w:rsidRPr="005C58C1">
        <w:rPr>
          <w:rFonts w:ascii="Times New Roman" w:hAnsi="Times New Roman" w:cs="Times New Roman"/>
          <w:b/>
        </w:rPr>
        <w:t>Indeks Nilai Pentin</w:t>
      </w:r>
      <w:r w:rsidR="005C58C1">
        <w:rPr>
          <w:rFonts w:ascii="Times New Roman" w:hAnsi="Times New Roman" w:cs="Times New Roman"/>
          <w:b/>
        </w:rPr>
        <w:t>g</w:t>
      </w:r>
    </w:p>
    <w:p w:rsidR="005C58C1" w:rsidRDefault="005C58C1" w:rsidP="00BB7008">
      <w:pPr>
        <w:tabs>
          <w:tab w:val="left" w:pos="709"/>
        </w:tabs>
        <w:contextualSpacing/>
        <w:jc w:val="both"/>
      </w:pPr>
      <w:r>
        <w:rPr>
          <w:sz w:val="22"/>
          <w:szCs w:val="22"/>
        </w:rPr>
        <w:tab/>
      </w:r>
      <w:r w:rsidRPr="005C58C1">
        <w:rPr>
          <w:sz w:val="22"/>
          <w:szCs w:val="22"/>
        </w:rPr>
        <w:t>Berdasarkan</w:t>
      </w:r>
      <w:r>
        <w:t xml:space="preserve"> Gambar 5</w:t>
      </w:r>
      <w:r w:rsidRPr="00503AC5">
        <w:t xml:space="preserve">, hasil perhitungan Indeks Nilai Penting spesies </w:t>
      </w:r>
      <w:r w:rsidRPr="00503AC5">
        <w:rPr>
          <w:i/>
        </w:rPr>
        <w:t>Thalassia hemprichii</w:t>
      </w:r>
      <w:r>
        <w:t xml:space="preserve"> di </w:t>
      </w:r>
      <w:r>
        <w:lastRenderedPageBreak/>
        <w:t>setiap stasiun</w:t>
      </w:r>
      <w:r w:rsidRPr="00503AC5">
        <w:t xml:space="preserve"> menunjukkan,</w:t>
      </w:r>
      <w:r>
        <w:t xml:space="preserve"> bahwa pada dusun Melahing stasiun Utara memiliki lebih banyak lamun dengan Indeks Nilai Penting yaitu 34.4. </w:t>
      </w:r>
      <w:proofErr w:type="gramStart"/>
      <w:r>
        <w:t>Dan Sapa segajah yang memiliki Lamun terbanyak ada pada stasiun Timur dengan Indeks Nilai Penting 75.</w:t>
      </w:r>
      <w:proofErr w:type="gramEnd"/>
    </w:p>
    <w:p w:rsidR="00A13A72" w:rsidRDefault="00A13A72" w:rsidP="00BB7008">
      <w:pPr>
        <w:tabs>
          <w:tab w:val="left" w:pos="709"/>
        </w:tabs>
        <w:contextualSpacing/>
        <w:jc w:val="both"/>
        <w:rPr>
          <w:noProof/>
          <w:sz w:val="22"/>
          <w:lang w:eastAsia="en-US"/>
        </w:rPr>
      </w:pPr>
    </w:p>
    <w:p w:rsidR="00C733FA" w:rsidRDefault="00C733FA" w:rsidP="005C58C1">
      <w:pPr>
        <w:tabs>
          <w:tab w:val="left" w:pos="709"/>
        </w:tabs>
        <w:spacing w:line="240" w:lineRule="auto"/>
        <w:contextualSpacing/>
        <w:jc w:val="center"/>
        <w:rPr>
          <w:noProof/>
          <w:sz w:val="22"/>
          <w:lang w:eastAsia="en-US"/>
        </w:rPr>
      </w:pPr>
      <w:r w:rsidRPr="00C733FA">
        <w:rPr>
          <w:noProof/>
          <w:sz w:val="22"/>
          <w:lang w:val="id-ID" w:eastAsia="id-ID"/>
        </w:rPr>
        <w:drawing>
          <wp:inline distT="0" distB="0" distL="0" distR="0" wp14:anchorId="7D3B8EBB" wp14:editId="70DF8B80">
            <wp:extent cx="3514725" cy="1257300"/>
            <wp:effectExtent l="0" t="0" r="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17971" w:rsidRPr="00A17971" w:rsidRDefault="004549C5" w:rsidP="00BB7008">
      <w:pPr>
        <w:tabs>
          <w:tab w:val="left" w:pos="709"/>
        </w:tabs>
        <w:spacing w:line="240" w:lineRule="auto"/>
        <w:contextualSpacing/>
        <w:jc w:val="center"/>
        <w:rPr>
          <w:noProof/>
          <w:sz w:val="22"/>
          <w:lang w:eastAsia="en-US"/>
        </w:rPr>
      </w:pPr>
      <w:r>
        <w:rPr>
          <w:b/>
          <w:noProof/>
          <w:sz w:val="18"/>
          <w:lang w:eastAsia="en-US"/>
        </w:rPr>
        <w:pict>
          <v:shape id="_x0000_s1089" type="#_x0000_t32" style="position:absolute;left:0;text-align:left;margin-left:102pt;margin-top:-.05pt;width:263.25pt;height:.05pt;z-index:251677696" o:connectortype="straight"/>
        </w:pict>
      </w:r>
      <w:r w:rsidR="00BB7008">
        <w:rPr>
          <w:noProof/>
          <w:sz w:val="22"/>
          <w:lang w:eastAsia="en-US"/>
        </w:rPr>
        <w:t>Gambar 4</w:t>
      </w:r>
      <w:r w:rsidR="00C733FA">
        <w:rPr>
          <w:noProof/>
          <w:sz w:val="22"/>
          <w:lang w:eastAsia="en-US"/>
        </w:rPr>
        <w:t>. Indeks Nilai Penting</w:t>
      </w:r>
    </w:p>
    <w:p w:rsidR="00B81857" w:rsidRPr="00913AE8" w:rsidRDefault="00B81857" w:rsidP="00A17971">
      <w:pPr>
        <w:pStyle w:val="ListParagraph"/>
        <w:numPr>
          <w:ilvl w:val="0"/>
          <w:numId w:val="4"/>
        </w:numPr>
        <w:spacing w:after="0" w:line="240" w:lineRule="auto"/>
        <w:ind w:left="360"/>
        <w:rPr>
          <w:rFonts w:ascii="Times New Roman" w:hAnsi="Times New Roman" w:cs="Times New Roman"/>
          <w:b/>
          <w:szCs w:val="24"/>
        </w:rPr>
      </w:pPr>
      <w:r w:rsidRPr="00913AE8">
        <w:rPr>
          <w:rFonts w:ascii="Times New Roman" w:hAnsi="Times New Roman" w:cs="Times New Roman"/>
          <w:b/>
          <w:szCs w:val="24"/>
        </w:rPr>
        <w:t>Konsentrasi Logam Berat Dalam Air</w:t>
      </w:r>
    </w:p>
    <w:p w:rsidR="00B81857" w:rsidRPr="00B81857" w:rsidRDefault="00B81857" w:rsidP="00B632EB">
      <w:pPr>
        <w:pStyle w:val="ListParagraph"/>
        <w:spacing w:after="0" w:line="240" w:lineRule="auto"/>
        <w:rPr>
          <w:rFonts w:ascii="Times New Roman" w:hAnsi="Times New Roman" w:cs="Times New Roman"/>
          <w:b/>
          <w:szCs w:val="24"/>
        </w:rPr>
      </w:pPr>
    </w:p>
    <w:p w:rsidR="00B81857" w:rsidRPr="00913AE8" w:rsidRDefault="00B81857" w:rsidP="00913AE8">
      <w:pPr>
        <w:pStyle w:val="ListParagraph"/>
        <w:numPr>
          <w:ilvl w:val="0"/>
          <w:numId w:val="19"/>
        </w:numPr>
        <w:spacing w:after="0" w:line="240" w:lineRule="auto"/>
        <w:ind w:left="360"/>
        <w:jc w:val="both"/>
        <w:rPr>
          <w:rFonts w:ascii="Times New Roman" w:hAnsi="Times New Roman" w:cs="Times New Roman"/>
          <w:b/>
          <w:szCs w:val="24"/>
        </w:rPr>
      </w:pPr>
      <w:r w:rsidRPr="00913AE8">
        <w:rPr>
          <w:rFonts w:ascii="Times New Roman" w:hAnsi="Times New Roman" w:cs="Times New Roman"/>
          <w:b/>
          <w:szCs w:val="24"/>
        </w:rPr>
        <w:t>Konsentrasi logam berat Timbal (Pb) dan Tembaga (Cu) pada air</w:t>
      </w:r>
    </w:p>
    <w:p w:rsidR="00913AE8" w:rsidRPr="00913AE8" w:rsidRDefault="00913AE8" w:rsidP="00913AE8">
      <w:pPr>
        <w:spacing w:line="240" w:lineRule="auto"/>
        <w:ind w:firstLine="720"/>
        <w:jc w:val="both"/>
        <w:rPr>
          <w:sz w:val="22"/>
          <w:szCs w:val="24"/>
        </w:rPr>
      </w:pPr>
      <w:proofErr w:type="gramStart"/>
      <w:r w:rsidRPr="00913AE8">
        <w:rPr>
          <w:sz w:val="22"/>
          <w:szCs w:val="24"/>
        </w:rPr>
        <w:t>Hasil penelitian yang dilakukan pada 8 stasiun di perairan Bontang menunjukkan bahwa konsentrasi logam berat timbal (Pb) pada air lebih tinggi bila dibandingkan dengan konsentrasi logam berat tembaga (Cu).</w:t>
      </w:r>
      <w:proofErr w:type="gramEnd"/>
      <w:r w:rsidRPr="00913AE8">
        <w:rPr>
          <w:sz w:val="22"/>
          <w:szCs w:val="24"/>
        </w:rPr>
        <w:t xml:space="preserve"> Konsentrasi Logam berat timbal (Pb) terendah terdapat pada Dusun Melahing </w:t>
      </w:r>
      <w:r w:rsidR="00A17971">
        <w:rPr>
          <w:sz w:val="22"/>
          <w:szCs w:val="24"/>
        </w:rPr>
        <w:t>stasiun</w:t>
      </w:r>
      <w:r>
        <w:rPr>
          <w:sz w:val="22"/>
          <w:szCs w:val="24"/>
        </w:rPr>
        <w:t xml:space="preserve"> Timur dengan nilai  0,47 mg/L</w:t>
      </w:r>
      <w:r w:rsidRPr="00913AE8">
        <w:rPr>
          <w:sz w:val="22"/>
          <w:szCs w:val="24"/>
        </w:rPr>
        <w:t xml:space="preserve"> dan yang tertinggi terdapat di </w:t>
      </w:r>
      <w:r>
        <w:rPr>
          <w:sz w:val="22"/>
          <w:szCs w:val="24"/>
        </w:rPr>
        <w:t>Sapa</w:t>
      </w:r>
      <w:r w:rsidRPr="00913AE8">
        <w:rPr>
          <w:sz w:val="22"/>
          <w:szCs w:val="24"/>
        </w:rPr>
        <w:t xml:space="preserve"> Segaj</w:t>
      </w:r>
      <w:r w:rsidR="00A17971">
        <w:rPr>
          <w:sz w:val="22"/>
          <w:szCs w:val="24"/>
        </w:rPr>
        <w:t>ah stasiun</w:t>
      </w:r>
      <w:r>
        <w:rPr>
          <w:sz w:val="22"/>
          <w:szCs w:val="24"/>
        </w:rPr>
        <w:t xml:space="preserve"> Barat sebesar 0,26 mg/L</w:t>
      </w:r>
      <w:r w:rsidRPr="00913AE8">
        <w:rPr>
          <w:sz w:val="22"/>
          <w:szCs w:val="24"/>
        </w:rPr>
        <w:t>.</w:t>
      </w:r>
    </w:p>
    <w:p w:rsidR="00B81857" w:rsidRPr="00A17971" w:rsidRDefault="00D25CF4" w:rsidP="00D65161">
      <w:pPr>
        <w:spacing w:line="240" w:lineRule="auto"/>
        <w:ind w:left="810" w:hanging="720"/>
        <w:contextualSpacing/>
        <w:jc w:val="both"/>
        <w:rPr>
          <w:sz w:val="22"/>
          <w:szCs w:val="22"/>
        </w:rPr>
      </w:pPr>
      <w:proofErr w:type="gramStart"/>
      <w:r>
        <w:rPr>
          <w:sz w:val="22"/>
          <w:szCs w:val="22"/>
        </w:rPr>
        <w:t>Tabel 6</w:t>
      </w:r>
      <w:r w:rsidR="00913AE8" w:rsidRPr="00A17971">
        <w:rPr>
          <w:sz w:val="22"/>
          <w:szCs w:val="22"/>
        </w:rPr>
        <w:t>.</w:t>
      </w:r>
      <w:proofErr w:type="gramEnd"/>
      <w:r w:rsidR="00913AE8" w:rsidRPr="00A17971">
        <w:rPr>
          <w:sz w:val="22"/>
          <w:szCs w:val="22"/>
        </w:rPr>
        <w:t xml:space="preserve"> Konsentrasi Logam Berat Pb dan Cu pada Air</w:t>
      </w:r>
    </w:p>
    <w:tbl>
      <w:tblPr>
        <w:tblStyle w:val="TableGrid"/>
        <w:tblW w:w="909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530"/>
        <w:gridCol w:w="2970"/>
        <w:gridCol w:w="2700"/>
      </w:tblGrid>
      <w:tr w:rsidR="00B81857" w:rsidRPr="00A17971" w:rsidTr="002F3DC0">
        <w:trPr>
          <w:trHeight w:val="216"/>
        </w:trPr>
        <w:tc>
          <w:tcPr>
            <w:tcW w:w="1890" w:type="dxa"/>
            <w:tcBorders>
              <w:bottom w:val="single" w:sz="4" w:space="0" w:color="auto"/>
              <w:right w:val="single" w:sz="4" w:space="0" w:color="auto"/>
            </w:tcBorders>
            <w:vAlign w:val="center"/>
          </w:tcPr>
          <w:p w:rsidR="00B81857" w:rsidRPr="00A17971" w:rsidRDefault="00B81857" w:rsidP="00B632EB">
            <w:pPr>
              <w:contextualSpacing/>
              <w:jc w:val="center"/>
              <w:rPr>
                <w:sz w:val="20"/>
                <w:szCs w:val="22"/>
              </w:rPr>
            </w:pPr>
            <w:r w:rsidRPr="00A17971">
              <w:rPr>
                <w:sz w:val="20"/>
                <w:szCs w:val="22"/>
              </w:rPr>
              <w:t>Lokasi</w:t>
            </w:r>
          </w:p>
        </w:tc>
        <w:tc>
          <w:tcPr>
            <w:tcW w:w="1530" w:type="dxa"/>
            <w:tcBorders>
              <w:left w:val="single" w:sz="4" w:space="0" w:color="auto"/>
              <w:bottom w:val="single" w:sz="4" w:space="0" w:color="auto"/>
            </w:tcBorders>
            <w:vAlign w:val="center"/>
          </w:tcPr>
          <w:p w:rsidR="00B81857" w:rsidRPr="00A17971" w:rsidRDefault="00B81857" w:rsidP="00B632EB">
            <w:pPr>
              <w:contextualSpacing/>
              <w:jc w:val="center"/>
              <w:rPr>
                <w:sz w:val="20"/>
                <w:szCs w:val="22"/>
              </w:rPr>
            </w:pPr>
            <w:r w:rsidRPr="00A17971">
              <w:rPr>
                <w:sz w:val="20"/>
                <w:szCs w:val="22"/>
              </w:rPr>
              <w:t>Titik</w:t>
            </w:r>
          </w:p>
        </w:tc>
        <w:tc>
          <w:tcPr>
            <w:tcW w:w="2970" w:type="dxa"/>
            <w:tcBorders>
              <w:bottom w:val="single" w:sz="4" w:space="0" w:color="auto"/>
            </w:tcBorders>
          </w:tcPr>
          <w:p w:rsidR="00B81857" w:rsidRPr="00A17971" w:rsidRDefault="00B81857" w:rsidP="00B632EB">
            <w:pPr>
              <w:contextualSpacing/>
              <w:jc w:val="center"/>
              <w:rPr>
                <w:sz w:val="20"/>
                <w:szCs w:val="22"/>
              </w:rPr>
            </w:pPr>
            <w:r w:rsidRPr="00A17971">
              <w:rPr>
                <w:sz w:val="20"/>
                <w:szCs w:val="22"/>
              </w:rPr>
              <w:t>Konsentrasi Timbal (Pb)</w:t>
            </w:r>
          </w:p>
          <w:p w:rsidR="00B81857" w:rsidRPr="00A17971" w:rsidRDefault="00B81857" w:rsidP="00B632EB">
            <w:pPr>
              <w:contextualSpacing/>
              <w:jc w:val="center"/>
              <w:rPr>
                <w:sz w:val="20"/>
                <w:szCs w:val="22"/>
              </w:rPr>
            </w:pPr>
            <w:r w:rsidRPr="00A17971">
              <w:rPr>
                <w:sz w:val="20"/>
                <w:szCs w:val="22"/>
              </w:rPr>
              <w:t>mg/kg</w:t>
            </w:r>
          </w:p>
        </w:tc>
        <w:tc>
          <w:tcPr>
            <w:tcW w:w="2700" w:type="dxa"/>
            <w:tcBorders>
              <w:bottom w:val="single" w:sz="4" w:space="0" w:color="auto"/>
            </w:tcBorders>
            <w:shd w:val="clear" w:color="auto" w:fill="auto"/>
          </w:tcPr>
          <w:p w:rsidR="00B81857" w:rsidRPr="00A17971" w:rsidRDefault="00B81857" w:rsidP="00B632EB">
            <w:pPr>
              <w:contextualSpacing/>
              <w:jc w:val="center"/>
              <w:rPr>
                <w:sz w:val="20"/>
                <w:szCs w:val="22"/>
              </w:rPr>
            </w:pPr>
            <w:r w:rsidRPr="00A17971">
              <w:rPr>
                <w:sz w:val="20"/>
                <w:szCs w:val="22"/>
              </w:rPr>
              <w:t>Konsentrasi Tembaga (Cu)</w:t>
            </w:r>
          </w:p>
          <w:p w:rsidR="00B81857" w:rsidRPr="00A17971" w:rsidRDefault="00B81857" w:rsidP="00B632EB">
            <w:pPr>
              <w:contextualSpacing/>
              <w:jc w:val="center"/>
              <w:rPr>
                <w:sz w:val="20"/>
                <w:szCs w:val="22"/>
              </w:rPr>
            </w:pPr>
            <w:r w:rsidRPr="00A17971">
              <w:rPr>
                <w:sz w:val="20"/>
                <w:szCs w:val="22"/>
              </w:rPr>
              <w:t>mg/kg</w:t>
            </w:r>
          </w:p>
        </w:tc>
      </w:tr>
      <w:tr w:rsidR="00B81857" w:rsidRPr="002D22B6" w:rsidTr="002F3DC0">
        <w:trPr>
          <w:trHeight w:val="216"/>
        </w:trPr>
        <w:tc>
          <w:tcPr>
            <w:tcW w:w="1890" w:type="dxa"/>
            <w:vMerge w:val="restart"/>
            <w:tcBorders>
              <w:top w:val="single" w:sz="4" w:space="0" w:color="auto"/>
              <w:right w:val="single" w:sz="4" w:space="0" w:color="auto"/>
            </w:tcBorders>
            <w:vAlign w:val="center"/>
          </w:tcPr>
          <w:p w:rsidR="00B81857" w:rsidRPr="00A17971" w:rsidRDefault="00B81857" w:rsidP="00B632EB">
            <w:pPr>
              <w:contextualSpacing/>
              <w:jc w:val="center"/>
              <w:rPr>
                <w:sz w:val="20"/>
                <w:szCs w:val="22"/>
              </w:rPr>
            </w:pPr>
            <w:r w:rsidRPr="00A17971">
              <w:rPr>
                <w:sz w:val="20"/>
                <w:szCs w:val="22"/>
              </w:rPr>
              <w:t>Dusun Melahing</w:t>
            </w:r>
          </w:p>
        </w:tc>
        <w:tc>
          <w:tcPr>
            <w:tcW w:w="1530" w:type="dxa"/>
            <w:tcBorders>
              <w:top w:val="single" w:sz="4" w:space="0" w:color="auto"/>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Timur</w:t>
            </w:r>
          </w:p>
        </w:tc>
        <w:tc>
          <w:tcPr>
            <w:tcW w:w="2970" w:type="dxa"/>
            <w:tcBorders>
              <w:top w:val="single" w:sz="4" w:space="0" w:color="auto"/>
            </w:tcBorders>
          </w:tcPr>
          <w:p w:rsidR="00B81857" w:rsidRPr="00A17971" w:rsidRDefault="00B81857" w:rsidP="00B632EB">
            <w:pPr>
              <w:contextualSpacing/>
              <w:jc w:val="center"/>
              <w:rPr>
                <w:sz w:val="20"/>
                <w:szCs w:val="22"/>
              </w:rPr>
            </w:pPr>
            <w:r w:rsidRPr="00A17971">
              <w:rPr>
                <w:sz w:val="20"/>
                <w:szCs w:val="22"/>
              </w:rPr>
              <w:t>0,47</w:t>
            </w:r>
          </w:p>
        </w:tc>
        <w:tc>
          <w:tcPr>
            <w:tcW w:w="2700" w:type="dxa"/>
            <w:tcBorders>
              <w:top w:val="single" w:sz="4" w:space="0" w:color="auto"/>
            </w:tcBorders>
            <w:shd w:val="clear" w:color="auto" w:fill="auto"/>
          </w:tcPr>
          <w:p w:rsidR="00B81857" w:rsidRPr="00A17971" w:rsidRDefault="00B81857" w:rsidP="00B632EB">
            <w:pPr>
              <w:spacing w:after="200"/>
              <w:contextualSpacing/>
              <w:jc w:val="center"/>
              <w:rPr>
                <w:sz w:val="20"/>
                <w:szCs w:val="22"/>
              </w:rPr>
            </w:pPr>
            <w:r w:rsidRPr="00A17971">
              <w:rPr>
                <w:sz w:val="20"/>
                <w:szCs w:val="22"/>
              </w:rPr>
              <w:t>0,10</w:t>
            </w:r>
          </w:p>
        </w:tc>
      </w:tr>
      <w:tr w:rsidR="00B81857" w:rsidRPr="002D22B6" w:rsidTr="002F3DC0">
        <w:trPr>
          <w:trHeight w:val="272"/>
        </w:trPr>
        <w:tc>
          <w:tcPr>
            <w:tcW w:w="1890" w:type="dxa"/>
            <w:vMerge/>
            <w:tcBorders>
              <w:right w:val="single" w:sz="4" w:space="0" w:color="auto"/>
            </w:tcBorders>
            <w:vAlign w:val="center"/>
          </w:tcPr>
          <w:p w:rsidR="00B81857" w:rsidRPr="00A17971" w:rsidRDefault="00B81857" w:rsidP="00B632EB">
            <w:pPr>
              <w:contextualSpacing/>
              <w:jc w:val="center"/>
              <w:rPr>
                <w:sz w:val="20"/>
                <w:szCs w:val="22"/>
              </w:rPr>
            </w:pPr>
          </w:p>
        </w:tc>
        <w:tc>
          <w:tcPr>
            <w:tcW w:w="1530" w:type="dxa"/>
            <w:tcBorders>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Barat</w:t>
            </w:r>
          </w:p>
        </w:tc>
        <w:tc>
          <w:tcPr>
            <w:tcW w:w="2970" w:type="dxa"/>
          </w:tcPr>
          <w:p w:rsidR="00B81857" w:rsidRPr="00A17971" w:rsidRDefault="00B81857" w:rsidP="00B632EB">
            <w:pPr>
              <w:contextualSpacing/>
              <w:jc w:val="center"/>
              <w:rPr>
                <w:sz w:val="20"/>
                <w:szCs w:val="22"/>
              </w:rPr>
            </w:pPr>
            <w:r w:rsidRPr="00A17971">
              <w:rPr>
                <w:sz w:val="20"/>
                <w:szCs w:val="22"/>
              </w:rPr>
              <w:t>0,28</w:t>
            </w:r>
          </w:p>
        </w:tc>
        <w:tc>
          <w:tcPr>
            <w:tcW w:w="2700" w:type="dxa"/>
            <w:shd w:val="clear" w:color="auto" w:fill="auto"/>
          </w:tcPr>
          <w:p w:rsidR="00B81857" w:rsidRPr="00A17971" w:rsidRDefault="00B81857" w:rsidP="00B632EB">
            <w:pPr>
              <w:spacing w:after="200"/>
              <w:contextualSpacing/>
              <w:jc w:val="center"/>
              <w:rPr>
                <w:sz w:val="20"/>
                <w:szCs w:val="22"/>
              </w:rPr>
            </w:pPr>
            <w:r w:rsidRPr="00A17971">
              <w:rPr>
                <w:sz w:val="20"/>
                <w:szCs w:val="22"/>
              </w:rPr>
              <w:t>0,08</w:t>
            </w:r>
          </w:p>
        </w:tc>
      </w:tr>
      <w:tr w:rsidR="00B81857" w:rsidRPr="002D22B6" w:rsidTr="002F3DC0">
        <w:trPr>
          <w:trHeight w:val="216"/>
        </w:trPr>
        <w:tc>
          <w:tcPr>
            <w:tcW w:w="1890" w:type="dxa"/>
            <w:vMerge/>
            <w:tcBorders>
              <w:right w:val="single" w:sz="4" w:space="0" w:color="auto"/>
            </w:tcBorders>
            <w:vAlign w:val="center"/>
          </w:tcPr>
          <w:p w:rsidR="00B81857" w:rsidRPr="00A17971" w:rsidRDefault="00B81857" w:rsidP="00B632EB">
            <w:pPr>
              <w:contextualSpacing/>
              <w:jc w:val="center"/>
              <w:rPr>
                <w:sz w:val="20"/>
                <w:szCs w:val="22"/>
              </w:rPr>
            </w:pPr>
          </w:p>
        </w:tc>
        <w:tc>
          <w:tcPr>
            <w:tcW w:w="1530" w:type="dxa"/>
            <w:tcBorders>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Selatan</w:t>
            </w:r>
          </w:p>
        </w:tc>
        <w:tc>
          <w:tcPr>
            <w:tcW w:w="2970" w:type="dxa"/>
          </w:tcPr>
          <w:p w:rsidR="00B81857" w:rsidRPr="00A17971" w:rsidRDefault="00B81857" w:rsidP="00B632EB">
            <w:pPr>
              <w:contextualSpacing/>
              <w:jc w:val="center"/>
              <w:rPr>
                <w:sz w:val="20"/>
                <w:szCs w:val="22"/>
              </w:rPr>
            </w:pPr>
            <w:r w:rsidRPr="00A17971">
              <w:rPr>
                <w:sz w:val="20"/>
                <w:szCs w:val="22"/>
              </w:rPr>
              <w:t>0,28</w:t>
            </w:r>
          </w:p>
        </w:tc>
        <w:tc>
          <w:tcPr>
            <w:tcW w:w="2700" w:type="dxa"/>
            <w:shd w:val="clear" w:color="auto" w:fill="auto"/>
          </w:tcPr>
          <w:p w:rsidR="00B81857" w:rsidRPr="00A17971" w:rsidRDefault="00B81857" w:rsidP="00B632EB">
            <w:pPr>
              <w:spacing w:after="200"/>
              <w:contextualSpacing/>
              <w:jc w:val="center"/>
              <w:rPr>
                <w:sz w:val="20"/>
                <w:szCs w:val="22"/>
              </w:rPr>
            </w:pPr>
            <w:r w:rsidRPr="00A17971">
              <w:rPr>
                <w:sz w:val="20"/>
                <w:szCs w:val="22"/>
              </w:rPr>
              <w:t>0,08</w:t>
            </w:r>
          </w:p>
        </w:tc>
      </w:tr>
      <w:tr w:rsidR="00B81857" w:rsidRPr="002D22B6" w:rsidTr="002F3DC0">
        <w:trPr>
          <w:trHeight w:val="216"/>
        </w:trPr>
        <w:tc>
          <w:tcPr>
            <w:tcW w:w="1890" w:type="dxa"/>
            <w:vMerge/>
            <w:tcBorders>
              <w:right w:val="single" w:sz="4" w:space="0" w:color="auto"/>
            </w:tcBorders>
            <w:vAlign w:val="center"/>
          </w:tcPr>
          <w:p w:rsidR="00B81857" w:rsidRPr="00A17971" w:rsidRDefault="00B81857" w:rsidP="00B632EB">
            <w:pPr>
              <w:contextualSpacing/>
              <w:jc w:val="center"/>
              <w:rPr>
                <w:sz w:val="20"/>
                <w:szCs w:val="22"/>
              </w:rPr>
            </w:pPr>
          </w:p>
        </w:tc>
        <w:tc>
          <w:tcPr>
            <w:tcW w:w="1530" w:type="dxa"/>
            <w:tcBorders>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Utara</w:t>
            </w:r>
          </w:p>
        </w:tc>
        <w:tc>
          <w:tcPr>
            <w:tcW w:w="2970" w:type="dxa"/>
          </w:tcPr>
          <w:p w:rsidR="00B81857" w:rsidRPr="00A17971" w:rsidRDefault="00B81857" w:rsidP="00B632EB">
            <w:pPr>
              <w:contextualSpacing/>
              <w:jc w:val="center"/>
              <w:rPr>
                <w:sz w:val="20"/>
                <w:szCs w:val="22"/>
              </w:rPr>
            </w:pPr>
            <w:r w:rsidRPr="00A17971">
              <w:rPr>
                <w:sz w:val="20"/>
                <w:szCs w:val="22"/>
              </w:rPr>
              <w:t>0,35</w:t>
            </w:r>
          </w:p>
        </w:tc>
        <w:tc>
          <w:tcPr>
            <w:tcW w:w="2700" w:type="dxa"/>
            <w:shd w:val="clear" w:color="auto" w:fill="auto"/>
          </w:tcPr>
          <w:p w:rsidR="00B81857" w:rsidRPr="00A17971" w:rsidRDefault="00B81857" w:rsidP="00B632EB">
            <w:pPr>
              <w:spacing w:after="200"/>
              <w:contextualSpacing/>
              <w:jc w:val="center"/>
              <w:rPr>
                <w:sz w:val="20"/>
                <w:szCs w:val="22"/>
              </w:rPr>
            </w:pPr>
            <w:r w:rsidRPr="00A17971">
              <w:rPr>
                <w:sz w:val="20"/>
                <w:szCs w:val="22"/>
              </w:rPr>
              <w:t>0,06</w:t>
            </w:r>
          </w:p>
        </w:tc>
      </w:tr>
      <w:tr w:rsidR="00B81857" w:rsidRPr="002D22B6" w:rsidTr="002F3DC0">
        <w:trPr>
          <w:trHeight w:val="216"/>
        </w:trPr>
        <w:tc>
          <w:tcPr>
            <w:tcW w:w="1890" w:type="dxa"/>
            <w:vMerge w:val="restart"/>
            <w:tcBorders>
              <w:right w:val="single" w:sz="4" w:space="0" w:color="auto"/>
            </w:tcBorders>
            <w:vAlign w:val="center"/>
          </w:tcPr>
          <w:p w:rsidR="00B81857" w:rsidRPr="00A17971" w:rsidRDefault="00B81857" w:rsidP="00B632EB">
            <w:pPr>
              <w:contextualSpacing/>
              <w:jc w:val="center"/>
              <w:rPr>
                <w:sz w:val="20"/>
                <w:szCs w:val="22"/>
              </w:rPr>
            </w:pPr>
            <w:r w:rsidRPr="00A17971">
              <w:rPr>
                <w:sz w:val="20"/>
                <w:szCs w:val="22"/>
              </w:rPr>
              <w:t>Pulau Segajah</w:t>
            </w:r>
          </w:p>
        </w:tc>
        <w:tc>
          <w:tcPr>
            <w:tcW w:w="1530" w:type="dxa"/>
            <w:tcBorders>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Timur</w:t>
            </w:r>
          </w:p>
        </w:tc>
        <w:tc>
          <w:tcPr>
            <w:tcW w:w="2970" w:type="dxa"/>
          </w:tcPr>
          <w:p w:rsidR="00B81857" w:rsidRPr="00A17971" w:rsidRDefault="00B81857" w:rsidP="00B632EB">
            <w:pPr>
              <w:contextualSpacing/>
              <w:jc w:val="center"/>
              <w:rPr>
                <w:sz w:val="20"/>
                <w:szCs w:val="22"/>
              </w:rPr>
            </w:pPr>
            <w:r w:rsidRPr="00A17971">
              <w:rPr>
                <w:sz w:val="20"/>
                <w:szCs w:val="22"/>
              </w:rPr>
              <w:t>0,27</w:t>
            </w:r>
          </w:p>
        </w:tc>
        <w:tc>
          <w:tcPr>
            <w:tcW w:w="2700" w:type="dxa"/>
            <w:shd w:val="clear" w:color="auto" w:fill="auto"/>
          </w:tcPr>
          <w:p w:rsidR="00B81857" w:rsidRPr="00A17971" w:rsidRDefault="00B81857" w:rsidP="00B632EB">
            <w:pPr>
              <w:spacing w:after="200"/>
              <w:contextualSpacing/>
              <w:jc w:val="center"/>
              <w:rPr>
                <w:sz w:val="20"/>
                <w:szCs w:val="22"/>
              </w:rPr>
            </w:pPr>
            <w:r w:rsidRPr="00A17971">
              <w:rPr>
                <w:sz w:val="20"/>
                <w:szCs w:val="22"/>
              </w:rPr>
              <w:t>0,08</w:t>
            </w:r>
          </w:p>
        </w:tc>
      </w:tr>
      <w:tr w:rsidR="00B81857" w:rsidRPr="002D22B6" w:rsidTr="002F3DC0">
        <w:trPr>
          <w:trHeight w:val="216"/>
        </w:trPr>
        <w:tc>
          <w:tcPr>
            <w:tcW w:w="1890" w:type="dxa"/>
            <w:vMerge/>
            <w:tcBorders>
              <w:right w:val="single" w:sz="4" w:space="0" w:color="auto"/>
            </w:tcBorders>
            <w:vAlign w:val="center"/>
          </w:tcPr>
          <w:p w:rsidR="00B81857" w:rsidRPr="00A17971" w:rsidRDefault="00B81857" w:rsidP="00B632EB">
            <w:pPr>
              <w:contextualSpacing/>
              <w:jc w:val="center"/>
              <w:rPr>
                <w:sz w:val="20"/>
                <w:szCs w:val="22"/>
              </w:rPr>
            </w:pPr>
          </w:p>
        </w:tc>
        <w:tc>
          <w:tcPr>
            <w:tcW w:w="1530" w:type="dxa"/>
            <w:tcBorders>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Barat</w:t>
            </w:r>
          </w:p>
        </w:tc>
        <w:tc>
          <w:tcPr>
            <w:tcW w:w="2970" w:type="dxa"/>
          </w:tcPr>
          <w:p w:rsidR="00B81857" w:rsidRPr="00A17971" w:rsidRDefault="00B81857" w:rsidP="00B632EB">
            <w:pPr>
              <w:contextualSpacing/>
              <w:jc w:val="center"/>
              <w:rPr>
                <w:sz w:val="20"/>
                <w:szCs w:val="22"/>
              </w:rPr>
            </w:pPr>
            <w:r w:rsidRPr="00A17971">
              <w:rPr>
                <w:sz w:val="20"/>
                <w:szCs w:val="22"/>
              </w:rPr>
              <w:t>0,26</w:t>
            </w:r>
          </w:p>
        </w:tc>
        <w:tc>
          <w:tcPr>
            <w:tcW w:w="2700" w:type="dxa"/>
            <w:shd w:val="clear" w:color="auto" w:fill="auto"/>
          </w:tcPr>
          <w:p w:rsidR="00B81857" w:rsidRPr="00A17971" w:rsidRDefault="00B81857" w:rsidP="00B632EB">
            <w:pPr>
              <w:spacing w:after="200"/>
              <w:contextualSpacing/>
              <w:jc w:val="center"/>
              <w:rPr>
                <w:sz w:val="20"/>
                <w:szCs w:val="22"/>
              </w:rPr>
            </w:pPr>
            <w:r w:rsidRPr="00A17971">
              <w:rPr>
                <w:sz w:val="20"/>
                <w:szCs w:val="22"/>
              </w:rPr>
              <w:t>0,08</w:t>
            </w:r>
          </w:p>
        </w:tc>
      </w:tr>
      <w:tr w:rsidR="00B81857" w:rsidRPr="002D22B6" w:rsidTr="002F3DC0">
        <w:trPr>
          <w:trHeight w:val="216"/>
        </w:trPr>
        <w:tc>
          <w:tcPr>
            <w:tcW w:w="1890" w:type="dxa"/>
            <w:vMerge/>
            <w:tcBorders>
              <w:right w:val="single" w:sz="4" w:space="0" w:color="auto"/>
            </w:tcBorders>
            <w:vAlign w:val="center"/>
          </w:tcPr>
          <w:p w:rsidR="00B81857" w:rsidRPr="00A17971" w:rsidRDefault="00B81857" w:rsidP="00B632EB">
            <w:pPr>
              <w:contextualSpacing/>
              <w:jc w:val="center"/>
              <w:rPr>
                <w:sz w:val="20"/>
                <w:szCs w:val="22"/>
              </w:rPr>
            </w:pPr>
          </w:p>
        </w:tc>
        <w:tc>
          <w:tcPr>
            <w:tcW w:w="1530" w:type="dxa"/>
            <w:tcBorders>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Selatan</w:t>
            </w:r>
          </w:p>
        </w:tc>
        <w:tc>
          <w:tcPr>
            <w:tcW w:w="2970" w:type="dxa"/>
          </w:tcPr>
          <w:p w:rsidR="00B81857" w:rsidRPr="00A17971" w:rsidRDefault="00B81857" w:rsidP="00B632EB">
            <w:pPr>
              <w:contextualSpacing/>
              <w:jc w:val="center"/>
              <w:rPr>
                <w:sz w:val="20"/>
                <w:szCs w:val="22"/>
              </w:rPr>
            </w:pPr>
            <w:r w:rsidRPr="00A17971">
              <w:rPr>
                <w:sz w:val="20"/>
                <w:szCs w:val="22"/>
              </w:rPr>
              <w:t>0,38</w:t>
            </w:r>
          </w:p>
        </w:tc>
        <w:tc>
          <w:tcPr>
            <w:tcW w:w="2700" w:type="dxa"/>
            <w:shd w:val="clear" w:color="auto" w:fill="auto"/>
          </w:tcPr>
          <w:p w:rsidR="00B81857" w:rsidRPr="00A17971" w:rsidRDefault="00B81857" w:rsidP="00B632EB">
            <w:pPr>
              <w:spacing w:after="200"/>
              <w:contextualSpacing/>
              <w:jc w:val="center"/>
              <w:rPr>
                <w:sz w:val="20"/>
                <w:szCs w:val="22"/>
              </w:rPr>
            </w:pPr>
            <w:r w:rsidRPr="00A17971">
              <w:rPr>
                <w:sz w:val="20"/>
                <w:szCs w:val="22"/>
              </w:rPr>
              <w:t>0,07</w:t>
            </w:r>
          </w:p>
        </w:tc>
      </w:tr>
      <w:tr w:rsidR="00B81857" w:rsidRPr="002D22B6" w:rsidTr="004F4878">
        <w:trPr>
          <w:trHeight w:val="216"/>
        </w:trPr>
        <w:tc>
          <w:tcPr>
            <w:tcW w:w="1890" w:type="dxa"/>
            <w:vMerge/>
            <w:tcBorders>
              <w:right w:val="single" w:sz="4" w:space="0" w:color="auto"/>
            </w:tcBorders>
            <w:vAlign w:val="center"/>
          </w:tcPr>
          <w:p w:rsidR="00B81857" w:rsidRPr="00A17971" w:rsidRDefault="00B81857" w:rsidP="00B632EB">
            <w:pPr>
              <w:contextualSpacing/>
              <w:jc w:val="center"/>
              <w:rPr>
                <w:sz w:val="20"/>
                <w:szCs w:val="22"/>
              </w:rPr>
            </w:pPr>
          </w:p>
        </w:tc>
        <w:tc>
          <w:tcPr>
            <w:tcW w:w="1530" w:type="dxa"/>
            <w:tcBorders>
              <w:left w:val="single" w:sz="4" w:space="0" w:color="auto"/>
            </w:tcBorders>
            <w:vAlign w:val="center"/>
          </w:tcPr>
          <w:p w:rsidR="00B81857" w:rsidRPr="00A17971" w:rsidRDefault="00B81857" w:rsidP="00B632EB">
            <w:pPr>
              <w:contextualSpacing/>
              <w:jc w:val="center"/>
              <w:rPr>
                <w:sz w:val="20"/>
                <w:szCs w:val="22"/>
              </w:rPr>
            </w:pPr>
            <w:r w:rsidRPr="00A17971">
              <w:rPr>
                <w:sz w:val="20"/>
                <w:szCs w:val="22"/>
              </w:rPr>
              <w:t>Utara</w:t>
            </w:r>
          </w:p>
        </w:tc>
        <w:tc>
          <w:tcPr>
            <w:tcW w:w="2970" w:type="dxa"/>
          </w:tcPr>
          <w:p w:rsidR="00B81857" w:rsidRPr="00A17971" w:rsidRDefault="00B81857" w:rsidP="00B632EB">
            <w:pPr>
              <w:contextualSpacing/>
              <w:jc w:val="center"/>
              <w:rPr>
                <w:sz w:val="20"/>
                <w:szCs w:val="22"/>
              </w:rPr>
            </w:pPr>
            <w:r w:rsidRPr="00A17971">
              <w:rPr>
                <w:sz w:val="20"/>
                <w:szCs w:val="22"/>
              </w:rPr>
              <w:t>0,38</w:t>
            </w:r>
          </w:p>
        </w:tc>
        <w:tc>
          <w:tcPr>
            <w:tcW w:w="2700" w:type="dxa"/>
            <w:shd w:val="clear" w:color="auto" w:fill="auto"/>
          </w:tcPr>
          <w:p w:rsidR="00B81857" w:rsidRPr="00A17971" w:rsidRDefault="00B81857" w:rsidP="00B632EB">
            <w:pPr>
              <w:spacing w:after="200"/>
              <w:contextualSpacing/>
              <w:jc w:val="center"/>
              <w:rPr>
                <w:sz w:val="20"/>
                <w:szCs w:val="22"/>
              </w:rPr>
            </w:pPr>
            <w:r w:rsidRPr="00A17971">
              <w:rPr>
                <w:sz w:val="20"/>
                <w:szCs w:val="22"/>
              </w:rPr>
              <w:t>0,08</w:t>
            </w:r>
          </w:p>
        </w:tc>
      </w:tr>
      <w:tr w:rsidR="00B81857" w:rsidRPr="002D22B6" w:rsidTr="004F4878">
        <w:trPr>
          <w:trHeight w:val="216"/>
        </w:trPr>
        <w:tc>
          <w:tcPr>
            <w:tcW w:w="3420" w:type="dxa"/>
            <w:gridSpan w:val="2"/>
            <w:vAlign w:val="center"/>
          </w:tcPr>
          <w:p w:rsidR="00B81857" w:rsidRPr="00A17971" w:rsidRDefault="00B81857" w:rsidP="00B632EB">
            <w:pPr>
              <w:contextualSpacing/>
              <w:jc w:val="center"/>
              <w:rPr>
                <w:rFonts w:eastAsia="Times New Roman"/>
                <w:color w:val="000000"/>
                <w:sz w:val="20"/>
                <w:szCs w:val="22"/>
                <w:lang w:eastAsia="id-ID"/>
              </w:rPr>
            </w:pPr>
            <w:r w:rsidRPr="00A17971">
              <w:rPr>
                <w:rFonts w:eastAsia="Times New Roman"/>
                <w:color w:val="000000"/>
                <w:sz w:val="20"/>
                <w:szCs w:val="22"/>
                <w:lang w:eastAsia="id-ID"/>
              </w:rPr>
              <w:t>Baku Mutu</w:t>
            </w:r>
          </w:p>
          <w:p w:rsidR="00B81857" w:rsidRPr="00A17971" w:rsidRDefault="00B81857" w:rsidP="00B632EB">
            <w:pPr>
              <w:contextualSpacing/>
              <w:jc w:val="center"/>
              <w:rPr>
                <w:rFonts w:eastAsia="Times New Roman"/>
                <w:color w:val="000000"/>
                <w:sz w:val="20"/>
                <w:szCs w:val="22"/>
                <w:lang w:eastAsia="id-ID"/>
              </w:rPr>
            </w:pPr>
            <w:r w:rsidRPr="00A17971">
              <w:rPr>
                <w:rFonts w:eastAsia="Times New Roman"/>
                <w:color w:val="000000"/>
                <w:sz w:val="20"/>
                <w:szCs w:val="22"/>
                <w:lang w:eastAsia="id-ID"/>
              </w:rPr>
              <w:t>Kepmen LH No.51</w:t>
            </w:r>
          </w:p>
          <w:p w:rsidR="00B81857" w:rsidRPr="00A17971" w:rsidRDefault="00B81857" w:rsidP="00913AE8">
            <w:pPr>
              <w:contextualSpacing/>
              <w:jc w:val="center"/>
              <w:rPr>
                <w:sz w:val="20"/>
                <w:szCs w:val="22"/>
              </w:rPr>
            </w:pPr>
            <w:r w:rsidRPr="00A17971">
              <w:rPr>
                <w:rFonts w:eastAsia="Times New Roman"/>
                <w:color w:val="000000"/>
                <w:sz w:val="20"/>
                <w:szCs w:val="22"/>
                <w:lang w:eastAsia="id-ID"/>
              </w:rPr>
              <w:t>Thn. 2004 tentang baku mutu air laut untuk biota laut</w:t>
            </w:r>
          </w:p>
        </w:tc>
        <w:tc>
          <w:tcPr>
            <w:tcW w:w="2970" w:type="dxa"/>
            <w:vAlign w:val="center"/>
          </w:tcPr>
          <w:p w:rsidR="00B81857" w:rsidRPr="00A17971" w:rsidRDefault="00B81857" w:rsidP="00B632EB">
            <w:pPr>
              <w:contextualSpacing/>
              <w:jc w:val="center"/>
              <w:rPr>
                <w:sz w:val="20"/>
                <w:szCs w:val="22"/>
              </w:rPr>
            </w:pPr>
            <w:r w:rsidRPr="00A17971">
              <w:rPr>
                <w:sz w:val="20"/>
                <w:szCs w:val="22"/>
              </w:rPr>
              <w:t>≥0,08</w:t>
            </w:r>
          </w:p>
        </w:tc>
        <w:tc>
          <w:tcPr>
            <w:tcW w:w="2700" w:type="dxa"/>
            <w:shd w:val="clear" w:color="auto" w:fill="auto"/>
            <w:vAlign w:val="center"/>
          </w:tcPr>
          <w:p w:rsidR="00B81857" w:rsidRPr="00A17971" w:rsidRDefault="00B81857" w:rsidP="00B632EB">
            <w:pPr>
              <w:spacing w:after="200"/>
              <w:contextualSpacing/>
              <w:jc w:val="center"/>
              <w:rPr>
                <w:sz w:val="20"/>
                <w:szCs w:val="22"/>
              </w:rPr>
            </w:pPr>
            <w:r w:rsidRPr="00A17971">
              <w:rPr>
                <w:sz w:val="20"/>
                <w:szCs w:val="22"/>
              </w:rPr>
              <w:t>≥0,08</w:t>
            </w:r>
          </w:p>
        </w:tc>
      </w:tr>
    </w:tbl>
    <w:p w:rsidR="002F3DC0" w:rsidRDefault="002F3DC0" w:rsidP="00F21217">
      <w:pPr>
        <w:spacing w:line="240" w:lineRule="auto"/>
        <w:ind w:firstLine="720"/>
        <w:contextualSpacing/>
        <w:jc w:val="both"/>
        <w:rPr>
          <w:rFonts w:eastAsia="Times New Roman"/>
          <w:sz w:val="22"/>
          <w:szCs w:val="24"/>
          <w:lang w:val="id-ID"/>
        </w:rPr>
      </w:pPr>
    </w:p>
    <w:p w:rsidR="00A17971" w:rsidRPr="00B632EB" w:rsidRDefault="00B81857" w:rsidP="00F21217">
      <w:pPr>
        <w:spacing w:line="240" w:lineRule="auto"/>
        <w:ind w:firstLine="720"/>
        <w:contextualSpacing/>
        <w:jc w:val="both"/>
        <w:rPr>
          <w:rFonts w:eastAsia="Times New Roman"/>
          <w:sz w:val="22"/>
          <w:szCs w:val="24"/>
        </w:rPr>
      </w:pPr>
      <w:r w:rsidRPr="00B632EB">
        <w:rPr>
          <w:rFonts w:eastAsia="Times New Roman"/>
          <w:sz w:val="22"/>
          <w:szCs w:val="24"/>
        </w:rPr>
        <w:t>Berdasarkan Keputusan Menteri Negara Lingkungan Hidup Nomor 51 Tahun 2004 tentang Baku Mutu Air Laut pada Logam Berat Pb mempunyai baku mutu 0,05 mg/l dengan demikian konsentrasi Pb yang di dapat pada Dusun Melahing dan Pulau Segajah sudah melebihi ambang batas dari Baku Mutu Air laut yang telah ditentukan.</w:t>
      </w:r>
    </w:p>
    <w:p w:rsidR="00A17971" w:rsidRPr="00A17971" w:rsidRDefault="00B632EB" w:rsidP="00A17971">
      <w:pPr>
        <w:pStyle w:val="ListParagraph"/>
        <w:numPr>
          <w:ilvl w:val="0"/>
          <w:numId w:val="19"/>
        </w:numPr>
        <w:spacing w:after="0" w:line="240" w:lineRule="auto"/>
        <w:ind w:left="360"/>
        <w:jc w:val="both"/>
        <w:rPr>
          <w:rFonts w:ascii="Times New Roman" w:hAnsi="Times New Roman" w:cs="Times New Roman"/>
          <w:szCs w:val="24"/>
        </w:rPr>
      </w:pPr>
      <w:r w:rsidRPr="00A17971">
        <w:rPr>
          <w:rFonts w:ascii="Times New Roman" w:hAnsi="Times New Roman" w:cs="Times New Roman"/>
          <w:b/>
          <w:szCs w:val="24"/>
        </w:rPr>
        <w:t>Konsentrasi Logam Berat Pada Sedimen</w:t>
      </w:r>
    </w:p>
    <w:p w:rsidR="00A17971" w:rsidRPr="00A17971" w:rsidRDefault="003307BC" w:rsidP="00A17971">
      <w:pPr>
        <w:spacing w:after="0" w:line="240" w:lineRule="auto"/>
        <w:ind w:firstLine="720"/>
        <w:jc w:val="both"/>
        <w:rPr>
          <w:szCs w:val="24"/>
          <w:lang w:val="sv-SE"/>
        </w:rPr>
      </w:pPr>
      <w:proofErr w:type="gramStart"/>
      <w:r w:rsidRPr="00A17971">
        <w:rPr>
          <w:szCs w:val="24"/>
        </w:rPr>
        <w:t>Hasil Penelitian pada 2 stasiun di perairan Bontang menunjukkan bahwa konsentrasi logam berat timbal (Pb) dalam sedimen lebih tinggi bila dibandingkan dengan konsentrasi logam berat tembaga (Cu).</w:t>
      </w:r>
      <w:proofErr w:type="gramEnd"/>
      <w:r w:rsidRPr="00A17971">
        <w:rPr>
          <w:szCs w:val="24"/>
        </w:rPr>
        <w:t xml:space="preserve"> </w:t>
      </w:r>
      <w:proofErr w:type="gramStart"/>
      <w:r w:rsidRPr="00A17971">
        <w:rPr>
          <w:szCs w:val="24"/>
        </w:rPr>
        <w:t>Dilihat dari hasil tersebut apabila dibandingkan dengan logam berat yang ada di air, menunjukkan konsentrasi logam berat di sedimen lebih tinggi daripada di air.</w:t>
      </w:r>
      <w:proofErr w:type="gramEnd"/>
      <w:r w:rsidRPr="00A17971">
        <w:rPr>
          <w:szCs w:val="24"/>
        </w:rPr>
        <w:t xml:space="preserve"> Hal ini senada dengan yang dikatakan oleh Zulmadara (2009) bahwa </w:t>
      </w:r>
      <w:r w:rsidRPr="00A17971">
        <w:rPr>
          <w:szCs w:val="24"/>
          <w:lang w:val="sv-SE"/>
        </w:rPr>
        <w:t xml:space="preserve">semakin tinggi konsentrasi logam berat Pb dan Cu dalam air, maka akan lebih tinggi pula jumlah konsentrasi kedua logam berat sedimennya. Hal tersebut terjadi </w:t>
      </w:r>
      <w:r w:rsidRPr="00A17971">
        <w:rPr>
          <w:szCs w:val="24"/>
          <w:lang w:val="sv-SE"/>
        </w:rPr>
        <w:lastRenderedPageBreak/>
        <w:t>karena massa jenis logam berat lebih besar daripada massa jenis air sehingga menyebabkan logam berat tenggelam dan mengendap pada sedimen.</w:t>
      </w:r>
    </w:p>
    <w:p w:rsidR="00B632EB" w:rsidRPr="003307BC" w:rsidRDefault="00D25CF4" w:rsidP="00D65161">
      <w:pPr>
        <w:spacing w:line="240" w:lineRule="auto"/>
        <w:ind w:left="810" w:hanging="810"/>
        <w:contextualSpacing/>
        <w:jc w:val="both"/>
        <w:rPr>
          <w:b/>
          <w:sz w:val="18"/>
          <w:szCs w:val="24"/>
        </w:rPr>
      </w:pPr>
      <w:proofErr w:type="gramStart"/>
      <w:r>
        <w:rPr>
          <w:sz w:val="22"/>
          <w:szCs w:val="24"/>
        </w:rPr>
        <w:t>Tabel 7</w:t>
      </w:r>
      <w:r w:rsidR="003307BC" w:rsidRPr="003307BC">
        <w:rPr>
          <w:sz w:val="22"/>
          <w:szCs w:val="24"/>
        </w:rPr>
        <w:t>.</w:t>
      </w:r>
      <w:proofErr w:type="gramEnd"/>
      <w:r w:rsidR="003307BC" w:rsidRPr="003307BC">
        <w:rPr>
          <w:sz w:val="22"/>
          <w:szCs w:val="24"/>
        </w:rPr>
        <w:t xml:space="preserve"> Konsentrasi Logam Berat Pb dan Cu pada Sedimen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2700"/>
        <w:gridCol w:w="2520"/>
        <w:gridCol w:w="2610"/>
      </w:tblGrid>
      <w:tr w:rsidR="00B632EB" w:rsidRPr="002D22B6" w:rsidTr="002F3DC0">
        <w:trPr>
          <w:trHeight w:val="236"/>
        </w:trPr>
        <w:tc>
          <w:tcPr>
            <w:tcW w:w="1440" w:type="dxa"/>
            <w:tcBorders>
              <w:bottom w:val="single" w:sz="4" w:space="0" w:color="auto"/>
              <w:right w:val="single" w:sz="4" w:space="0" w:color="auto"/>
            </w:tcBorders>
            <w:vAlign w:val="center"/>
          </w:tcPr>
          <w:p w:rsidR="00B632EB" w:rsidRPr="003307BC" w:rsidRDefault="00B632EB" w:rsidP="00B632EB">
            <w:pPr>
              <w:contextualSpacing/>
              <w:jc w:val="center"/>
              <w:rPr>
                <w:b/>
                <w:sz w:val="18"/>
                <w:szCs w:val="16"/>
              </w:rPr>
            </w:pPr>
            <w:r w:rsidRPr="003307BC">
              <w:rPr>
                <w:b/>
                <w:sz w:val="18"/>
                <w:szCs w:val="16"/>
              </w:rPr>
              <w:t>Lokasi</w:t>
            </w:r>
          </w:p>
        </w:tc>
        <w:tc>
          <w:tcPr>
            <w:tcW w:w="2700" w:type="dxa"/>
            <w:tcBorders>
              <w:left w:val="single" w:sz="4" w:space="0" w:color="auto"/>
              <w:bottom w:val="single" w:sz="4" w:space="0" w:color="auto"/>
            </w:tcBorders>
            <w:vAlign w:val="center"/>
          </w:tcPr>
          <w:p w:rsidR="00B632EB" w:rsidRPr="003307BC" w:rsidRDefault="00A17971" w:rsidP="00B632EB">
            <w:pPr>
              <w:contextualSpacing/>
              <w:jc w:val="center"/>
              <w:rPr>
                <w:b/>
                <w:sz w:val="18"/>
                <w:szCs w:val="16"/>
              </w:rPr>
            </w:pPr>
            <w:r>
              <w:rPr>
                <w:b/>
                <w:sz w:val="18"/>
                <w:szCs w:val="16"/>
              </w:rPr>
              <w:t>Stasiun</w:t>
            </w:r>
          </w:p>
        </w:tc>
        <w:tc>
          <w:tcPr>
            <w:tcW w:w="2520" w:type="dxa"/>
            <w:tcBorders>
              <w:bottom w:val="single" w:sz="4" w:space="0" w:color="auto"/>
            </w:tcBorders>
          </w:tcPr>
          <w:p w:rsidR="00B632EB" w:rsidRPr="003307BC" w:rsidRDefault="00B632EB" w:rsidP="00B632EB">
            <w:pPr>
              <w:contextualSpacing/>
              <w:jc w:val="center"/>
              <w:rPr>
                <w:b/>
                <w:sz w:val="18"/>
                <w:szCs w:val="16"/>
              </w:rPr>
            </w:pPr>
            <w:r w:rsidRPr="003307BC">
              <w:rPr>
                <w:b/>
                <w:sz w:val="18"/>
                <w:szCs w:val="16"/>
              </w:rPr>
              <w:t>Konsentrasi Timbal (Pb)</w:t>
            </w:r>
          </w:p>
          <w:p w:rsidR="00B632EB" w:rsidRPr="003307BC" w:rsidRDefault="003307BC" w:rsidP="00B632EB">
            <w:pPr>
              <w:contextualSpacing/>
              <w:jc w:val="center"/>
              <w:rPr>
                <w:b/>
                <w:sz w:val="18"/>
                <w:szCs w:val="16"/>
              </w:rPr>
            </w:pPr>
            <w:r>
              <w:rPr>
                <w:b/>
                <w:sz w:val="18"/>
                <w:szCs w:val="16"/>
              </w:rPr>
              <w:t>mg/K</w:t>
            </w:r>
            <w:r w:rsidR="00B632EB" w:rsidRPr="003307BC">
              <w:rPr>
                <w:b/>
                <w:sz w:val="18"/>
                <w:szCs w:val="16"/>
              </w:rPr>
              <w:t>g</w:t>
            </w:r>
          </w:p>
        </w:tc>
        <w:tc>
          <w:tcPr>
            <w:tcW w:w="2610" w:type="dxa"/>
            <w:tcBorders>
              <w:bottom w:val="single" w:sz="4" w:space="0" w:color="auto"/>
            </w:tcBorders>
            <w:shd w:val="clear" w:color="auto" w:fill="auto"/>
          </w:tcPr>
          <w:p w:rsidR="00B632EB" w:rsidRPr="003307BC" w:rsidRDefault="00B632EB" w:rsidP="00B632EB">
            <w:pPr>
              <w:contextualSpacing/>
              <w:jc w:val="center"/>
              <w:rPr>
                <w:b/>
                <w:sz w:val="18"/>
                <w:szCs w:val="16"/>
              </w:rPr>
            </w:pPr>
            <w:r w:rsidRPr="003307BC">
              <w:rPr>
                <w:b/>
                <w:sz w:val="18"/>
                <w:szCs w:val="16"/>
              </w:rPr>
              <w:t>Konsentrasi Tembaga (Cu)</w:t>
            </w:r>
          </w:p>
          <w:p w:rsidR="00B632EB" w:rsidRPr="003307BC" w:rsidRDefault="003307BC" w:rsidP="00B632EB">
            <w:pPr>
              <w:contextualSpacing/>
              <w:jc w:val="center"/>
              <w:rPr>
                <w:b/>
                <w:sz w:val="18"/>
                <w:szCs w:val="16"/>
              </w:rPr>
            </w:pPr>
            <w:r>
              <w:rPr>
                <w:b/>
                <w:sz w:val="18"/>
                <w:szCs w:val="16"/>
              </w:rPr>
              <w:t>mg/K</w:t>
            </w:r>
            <w:r w:rsidR="00B632EB" w:rsidRPr="003307BC">
              <w:rPr>
                <w:b/>
                <w:sz w:val="18"/>
                <w:szCs w:val="16"/>
              </w:rPr>
              <w:t>g</w:t>
            </w:r>
          </w:p>
        </w:tc>
      </w:tr>
      <w:tr w:rsidR="00B632EB" w:rsidRPr="002D22B6" w:rsidTr="002F3DC0">
        <w:trPr>
          <w:trHeight w:val="236"/>
        </w:trPr>
        <w:tc>
          <w:tcPr>
            <w:tcW w:w="1440" w:type="dxa"/>
            <w:vMerge w:val="restart"/>
            <w:tcBorders>
              <w:top w:val="single" w:sz="4" w:space="0" w:color="auto"/>
              <w:right w:val="single" w:sz="4" w:space="0" w:color="auto"/>
            </w:tcBorders>
            <w:vAlign w:val="center"/>
          </w:tcPr>
          <w:p w:rsidR="00B632EB" w:rsidRPr="003307BC" w:rsidRDefault="00B632EB" w:rsidP="00B632EB">
            <w:pPr>
              <w:contextualSpacing/>
              <w:jc w:val="center"/>
              <w:rPr>
                <w:sz w:val="18"/>
                <w:szCs w:val="16"/>
              </w:rPr>
            </w:pPr>
            <w:r w:rsidRPr="003307BC">
              <w:rPr>
                <w:sz w:val="18"/>
                <w:szCs w:val="16"/>
              </w:rPr>
              <w:t>Dusun Melahing</w:t>
            </w:r>
          </w:p>
        </w:tc>
        <w:tc>
          <w:tcPr>
            <w:tcW w:w="2700" w:type="dxa"/>
            <w:tcBorders>
              <w:top w:val="single" w:sz="4" w:space="0" w:color="auto"/>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Timur</w:t>
            </w:r>
          </w:p>
        </w:tc>
        <w:tc>
          <w:tcPr>
            <w:tcW w:w="2520" w:type="dxa"/>
            <w:tcBorders>
              <w:top w:val="single" w:sz="4" w:space="0" w:color="auto"/>
            </w:tcBorders>
          </w:tcPr>
          <w:p w:rsidR="00B632EB" w:rsidRPr="003307BC" w:rsidRDefault="00B632EB" w:rsidP="00B632EB">
            <w:pPr>
              <w:contextualSpacing/>
              <w:jc w:val="center"/>
              <w:rPr>
                <w:sz w:val="18"/>
                <w:szCs w:val="16"/>
              </w:rPr>
            </w:pPr>
            <w:r w:rsidRPr="003307BC">
              <w:rPr>
                <w:sz w:val="18"/>
                <w:szCs w:val="16"/>
              </w:rPr>
              <w:t>99,12</w:t>
            </w:r>
          </w:p>
        </w:tc>
        <w:tc>
          <w:tcPr>
            <w:tcW w:w="2610" w:type="dxa"/>
            <w:tcBorders>
              <w:top w:val="single" w:sz="4" w:space="0" w:color="auto"/>
            </w:tcBorders>
            <w:shd w:val="clear" w:color="auto" w:fill="auto"/>
          </w:tcPr>
          <w:p w:rsidR="00B632EB" w:rsidRPr="003307BC" w:rsidRDefault="00B632EB" w:rsidP="00B632EB">
            <w:pPr>
              <w:spacing w:after="200"/>
              <w:contextualSpacing/>
              <w:jc w:val="center"/>
              <w:rPr>
                <w:sz w:val="18"/>
                <w:szCs w:val="16"/>
              </w:rPr>
            </w:pPr>
            <w:r w:rsidRPr="003307BC">
              <w:rPr>
                <w:sz w:val="18"/>
                <w:szCs w:val="16"/>
              </w:rPr>
              <w:t>9,26</w:t>
            </w:r>
          </w:p>
        </w:tc>
      </w:tr>
      <w:tr w:rsidR="00B632EB" w:rsidRPr="002D22B6" w:rsidTr="002F3DC0">
        <w:trPr>
          <w:trHeight w:val="298"/>
        </w:trPr>
        <w:tc>
          <w:tcPr>
            <w:tcW w:w="1440" w:type="dxa"/>
            <w:vMerge/>
            <w:tcBorders>
              <w:right w:val="single" w:sz="4" w:space="0" w:color="auto"/>
            </w:tcBorders>
            <w:vAlign w:val="center"/>
          </w:tcPr>
          <w:p w:rsidR="00B632EB" w:rsidRPr="003307BC" w:rsidRDefault="00B632EB" w:rsidP="00B632EB">
            <w:pPr>
              <w:contextualSpacing/>
              <w:jc w:val="center"/>
              <w:rPr>
                <w:sz w:val="18"/>
                <w:szCs w:val="16"/>
              </w:rPr>
            </w:pPr>
          </w:p>
        </w:tc>
        <w:tc>
          <w:tcPr>
            <w:tcW w:w="2700" w:type="dxa"/>
            <w:tcBorders>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Barat</w:t>
            </w:r>
          </w:p>
        </w:tc>
        <w:tc>
          <w:tcPr>
            <w:tcW w:w="2520" w:type="dxa"/>
          </w:tcPr>
          <w:p w:rsidR="00B632EB" w:rsidRPr="003307BC" w:rsidRDefault="00B632EB" w:rsidP="00B632EB">
            <w:pPr>
              <w:contextualSpacing/>
              <w:jc w:val="center"/>
              <w:rPr>
                <w:sz w:val="18"/>
                <w:szCs w:val="16"/>
              </w:rPr>
            </w:pPr>
            <w:r w:rsidRPr="003307BC">
              <w:rPr>
                <w:sz w:val="18"/>
                <w:szCs w:val="16"/>
              </w:rPr>
              <w:t>56,58</w:t>
            </w:r>
          </w:p>
        </w:tc>
        <w:tc>
          <w:tcPr>
            <w:tcW w:w="2610" w:type="dxa"/>
            <w:shd w:val="clear" w:color="auto" w:fill="auto"/>
          </w:tcPr>
          <w:p w:rsidR="00B632EB" w:rsidRPr="003307BC" w:rsidRDefault="00B632EB" w:rsidP="00B632EB">
            <w:pPr>
              <w:spacing w:after="200"/>
              <w:contextualSpacing/>
              <w:jc w:val="center"/>
              <w:rPr>
                <w:sz w:val="18"/>
                <w:szCs w:val="16"/>
              </w:rPr>
            </w:pPr>
            <w:r w:rsidRPr="003307BC">
              <w:rPr>
                <w:sz w:val="18"/>
                <w:szCs w:val="16"/>
              </w:rPr>
              <w:t>8,79</w:t>
            </w:r>
          </w:p>
        </w:tc>
      </w:tr>
      <w:tr w:rsidR="00B632EB" w:rsidRPr="002D22B6" w:rsidTr="002F3DC0">
        <w:trPr>
          <w:trHeight w:val="236"/>
        </w:trPr>
        <w:tc>
          <w:tcPr>
            <w:tcW w:w="1440" w:type="dxa"/>
            <w:vMerge/>
            <w:tcBorders>
              <w:right w:val="single" w:sz="4" w:space="0" w:color="auto"/>
            </w:tcBorders>
            <w:vAlign w:val="center"/>
          </w:tcPr>
          <w:p w:rsidR="00B632EB" w:rsidRPr="003307BC" w:rsidRDefault="00B632EB" w:rsidP="00B632EB">
            <w:pPr>
              <w:contextualSpacing/>
              <w:jc w:val="center"/>
              <w:rPr>
                <w:sz w:val="18"/>
                <w:szCs w:val="16"/>
              </w:rPr>
            </w:pPr>
          </w:p>
        </w:tc>
        <w:tc>
          <w:tcPr>
            <w:tcW w:w="2700" w:type="dxa"/>
            <w:tcBorders>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Selatan</w:t>
            </w:r>
          </w:p>
        </w:tc>
        <w:tc>
          <w:tcPr>
            <w:tcW w:w="2520" w:type="dxa"/>
          </w:tcPr>
          <w:p w:rsidR="00B632EB" w:rsidRPr="003307BC" w:rsidRDefault="00B632EB" w:rsidP="00B632EB">
            <w:pPr>
              <w:contextualSpacing/>
              <w:jc w:val="center"/>
              <w:rPr>
                <w:sz w:val="18"/>
                <w:szCs w:val="16"/>
              </w:rPr>
            </w:pPr>
            <w:r w:rsidRPr="003307BC">
              <w:rPr>
                <w:sz w:val="18"/>
                <w:szCs w:val="16"/>
              </w:rPr>
              <w:t>201,89</w:t>
            </w:r>
          </w:p>
        </w:tc>
        <w:tc>
          <w:tcPr>
            <w:tcW w:w="2610" w:type="dxa"/>
            <w:shd w:val="clear" w:color="auto" w:fill="auto"/>
          </w:tcPr>
          <w:p w:rsidR="00B632EB" w:rsidRPr="003307BC" w:rsidRDefault="00B632EB" w:rsidP="00B632EB">
            <w:pPr>
              <w:spacing w:after="200"/>
              <w:contextualSpacing/>
              <w:jc w:val="center"/>
              <w:rPr>
                <w:sz w:val="18"/>
                <w:szCs w:val="16"/>
              </w:rPr>
            </w:pPr>
            <w:r w:rsidRPr="003307BC">
              <w:rPr>
                <w:sz w:val="18"/>
                <w:szCs w:val="16"/>
              </w:rPr>
              <w:t>23,16</w:t>
            </w:r>
          </w:p>
        </w:tc>
      </w:tr>
      <w:tr w:rsidR="00B632EB" w:rsidRPr="002D22B6" w:rsidTr="002F3DC0">
        <w:trPr>
          <w:trHeight w:val="236"/>
        </w:trPr>
        <w:tc>
          <w:tcPr>
            <w:tcW w:w="1440" w:type="dxa"/>
            <w:vMerge/>
            <w:tcBorders>
              <w:right w:val="single" w:sz="4" w:space="0" w:color="auto"/>
            </w:tcBorders>
            <w:vAlign w:val="center"/>
          </w:tcPr>
          <w:p w:rsidR="00B632EB" w:rsidRPr="003307BC" w:rsidRDefault="00B632EB" w:rsidP="00B632EB">
            <w:pPr>
              <w:contextualSpacing/>
              <w:jc w:val="center"/>
              <w:rPr>
                <w:sz w:val="18"/>
                <w:szCs w:val="16"/>
              </w:rPr>
            </w:pPr>
          </w:p>
        </w:tc>
        <w:tc>
          <w:tcPr>
            <w:tcW w:w="2700" w:type="dxa"/>
            <w:tcBorders>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Utara</w:t>
            </w:r>
          </w:p>
        </w:tc>
        <w:tc>
          <w:tcPr>
            <w:tcW w:w="2520" w:type="dxa"/>
          </w:tcPr>
          <w:p w:rsidR="00B632EB" w:rsidRPr="003307BC" w:rsidRDefault="00B632EB" w:rsidP="00B632EB">
            <w:pPr>
              <w:contextualSpacing/>
              <w:jc w:val="center"/>
              <w:rPr>
                <w:sz w:val="18"/>
                <w:szCs w:val="16"/>
              </w:rPr>
            </w:pPr>
            <w:r w:rsidRPr="003307BC">
              <w:rPr>
                <w:sz w:val="18"/>
                <w:szCs w:val="16"/>
              </w:rPr>
              <w:t>121,66</w:t>
            </w:r>
          </w:p>
        </w:tc>
        <w:tc>
          <w:tcPr>
            <w:tcW w:w="2610" w:type="dxa"/>
            <w:shd w:val="clear" w:color="auto" w:fill="auto"/>
          </w:tcPr>
          <w:p w:rsidR="00B632EB" w:rsidRPr="003307BC" w:rsidRDefault="00B632EB" w:rsidP="003307BC">
            <w:pPr>
              <w:spacing w:after="200"/>
              <w:contextualSpacing/>
              <w:jc w:val="center"/>
              <w:rPr>
                <w:sz w:val="18"/>
                <w:szCs w:val="16"/>
              </w:rPr>
            </w:pPr>
            <w:r w:rsidRPr="003307BC">
              <w:rPr>
                <w:sz w:val="18"/>
                <w:szCs w:val="16"/>
              </w:rPr>
              <w:t>8,70</w:t>
            </w:r>
          </w:p>
        </w:tc>
      </w:tr>
      <w:tr w:rsidR="00B632EB" w:rsidRPr="002D22B6" w:rsidTr="002F3DC0">
        <w:trPr>
          <w:trHeight w:val="236"/>
        </w:trPr>
        <w:tc>
          <w:tcPr>
            <w:tcW w:w="1440" w:type="dxa"/>
            <w:vMerge w:val="restart"/>
            <w:tcBorders>
              <w:right w:val="single" w:sz="4" w:space="0" w:color="auto"/>
            </w:tcBorders>
            <w:vAlign w:val="center"/>
          </w:tcPr>
          <w:p w:rsidR="00B632EB" w:rsidRPr="003307BC" w:rsidRDefault="003307BC" w:rsidP="00B632EB">
            <w:pPr>
              <w:contextualSpacing/>
              <w:jc w:val="center"/>
              <w:rPr>
                <w:sz w:val="18"/>
                <w:szCs w:val="16"/>
              </w:rPr>
            </w:pPr>
            <w:r>
              <w:rPr>
                <w:sz w:val="18"/>
                <w:szCs w:val="16"/>
              </w:rPr>
              <w:t>Sapa</w:t>
            </w:r>
            <w:r w:rsidR="00B632EB" w:rsidRPr="003307BC">
              <w:rPr>
                <w:sz w:val="18"/>
                <w:szCs w:val="16"/>
              </w:rPr>
              <w:t xml:space="preserve"> Segajah</w:t>
            </w:r>
          </w:p>
        </w:tc>
        <w:tc>
          <w:tcPr>
            <w:tcW w:w="2700" w:type="dxa"/>
            <w:tcBorders>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Timur</w:t>
            </w:r>
          </w:p>
        </w:tc>
        <w:tc>
          <w:tcPr>
            <w:tcW w:w="2520" w:type="dxa"/>
          </w:tcPr>
          <w:p w:rsidR="00B632EB" w:rsidRPr="003307BC" w:rsidRDefault="00B632EB" w:rsidP="00B632EB">
            <w:pPr>
              <w:contextualSpacing/>
              <w:jc w:val="center"/>
              <w:rPr>
                <w:sz w:val="18"/>
                <w:szCs w:val="16"/>
              </w:rPr>
            </w:pPr>
            <w:r w:rsidRPr="003307BC">
              <w:rPr>
                <w:sz w:val="18"/>
                <w:szCs w:val="16"/>
              </w:rPr>
              <w:t>66,99</w:t>
            </w:r>
          </w:p>
        </w:tc>
        <w:tc>
          <w:tcPr>
            <w:tcW w:w="2610" w:type="dxa"/>
            <w:shd w:val="clear" w:color="auto" w:fill="auto"/>
          </w:tcPr>
          <w:p w:rsidR="00B632EB" w:rsidRPr="003307BC" w:rsidRDefault="00B632EB" w:rsidP="00B632EB">
            <w:pPr>
              <w:spacing w:after="200"/>
              <w:contextualSpacing/>
              <w:jc w:val="center"/>
              <w:rPr>
                <w:sz w:val="18"/>
                <w:szCs w:val="16"/>
              </w:rPr>
            </w:pPr>
            <w:r w:rsidRPr="003307BC">
              <w:rPr>
                <w:sz w:val="18"/>
                <w:szCs w:val="16"/>
              </w:rPr>
              <w:t>7,39</w:t>
            </w:r>
          </w:p>
        </w:tc>
      </w:tr>
      <w:tr w:rsidR="00B632EB" w:rsidRPr="002D22B6" w:rsidTr="002F3DC0">
        <w:trPr>
          <w:trHeight w:val="236"/>
        </w:trPr>
        <w:tc>
          <w:tcPr>
            <w:tcW w:w="1440" w:type="dxa"/>
            <w:vMerge/>
            <w:tcBorders>
              <w:right w:val="single" w:sz="4" w:space="0" w:color="auto"/>
            </w:tcBorders>
            <w:vAlign w:val="center"/>
          </w:tcPr>
          <w:p w:rsidR="00B632EB" w:rsidRPr="003307BC" w:rsidRDefault="00B632EB" w:rsidP="00B632EB">
            <w:pPr>
              <w:contextualSpacing/>
              <w:jc w:val="center"/>
              <w:rPr>
                <w:sz w:val="18"/>
                <w:szCs w:val="16"/>
              </w:rPr>
            </w:pPr>
          </w:p>
        </w:tc>
        <w:tc>
          <w:tcPr>
            <w:tcW w:w="2700" w:type="dxa"/>
            <w:tcBorders>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Barat</w:t>
            </w:r>
          </w:p>
        </w:tc>
        <w:tc>
          <w:tcPr>
            <w:tcW w:w="2520" w:type="dxa"/>
          </w:tcPr>
          <w:p w:rsidR="00B632EB" w:rsidRPr="003307BC" w:rsidRDefault="00B632EB" w:rsidP="00B632EB">
            <w:pPr>
              <w:contextualSpacing/>
              <w:jc w:val="center"/>
              <w:rPr>
                <w:sz w:val="18"/>
                <w:szCs w:val="16"/>
              </w:rPr>
            </w:pPr>
            <w:r w:rsidRPr="003307BC">
              <w:rPr>
                <w:sz w:val="18"/>
                <w:szCs w:val="16"/>
              </w:rPr>
              <w:t>106,17</w:t>
            </w:r>
          </w:p>
        </w:tc>
        <w:tc>
          <w:tcPr>
            <w:tcW w:w="2610" w:type="dxa"/>
            <w:shd w:val="clear" w:color="auto" w:fill="auto"/>
          </w:tcPr>
          <w:p w:rsidR="00B632EB" w:rsidRPr="003307BC" w:rsidRDefault="00B632EB" w:rsidP="00B632EB">
            <w:pPr>
              <w:spacing w:after="200"/>
              <w:contextualSpacing/>
              <w:jc w:val="center"/>
              <w:rPr>
                <w:sz w:val="18"/>
                <w:szCs w:val="16"/>
              </w:rPr>
            </w:pPr>
            <w:r w:rsidRPr="003307BC">
              <w:rPr>
                <w:sz w:val="18"/>
                <w:szCs w:val="16"/>
              </w:rPr>
              <w:t>9,34</w:t>
            </w:r>
          </w:p>
        </w:tc>
      </w:tr>
      <w:tr w:rsidR="00B632EB" w:rsidRPr="002D22B6" w:rsidTr="002F3DC0">
        <w:trPr>
          <w:trHeight w:val="236"/>
        </w:trPr>
        <w:tc>
          <w:tcPr>
            <w:tcW w:w="1440" w:type="dxa"/>
            <w:vMerge/>
            <w:tcBorders>
              <w:right w:val="single" w:sz="4" w:space="0" w:color="auto"/>
            </w:tcBorders>
            <w:vAlign w:val="center"/>
          </w:tcPr>
          <w:p w:rsidR="00B632EB" w:rsidRPr="003307BC" w:rsidRDefault="00B632EB" w:rsidP="00B632EB">
            <w:pPr>
              <w:contextualSpacing/>
              <w:jc w:val="center"/>
              <w:rPr>
                <w:sz w:val="18"/>
                <w:szCs w:val="16"/>
              </w:rPr>
            </w:pPr>
          </w:p>
        </w:tc>
        <w:tc>
          <w:tcPr>
            <w:tcW w:w="2700" w:type="dxa"/>
            <w:tcBorders>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Selatan</w:t>
            </w:r>
          </w:p>
        </w:tc>
        <w:tc>
          <w:tcPr>
            <w:tcW w:w="2520" w:type="dxa"/>
          </w:tcPr>
          <w:p w:rsidR="00B632EB" w:rsidRPr="003307BC" w:rsidRDefault="00B632EB" w:rsidP="00B632EB">
            <w:pPr>
              <w:contextualSpacing/>
              <w:jc w:val="center"/>
              <w:rPr>
                <w:sz w:val="18"/>
                <w:szCs w:val="16"/>
              </w:rPr>
            </w:pPr>
            <w:r w:rsidRPr="003307BC">
              <w:rPr>
                <w:sz w:val="18"/>
                <w:szCs w:val="16"/>
              </w:rPr>
              <w:t>94,73</w:t>
            </w:r>
          </w:p>
        </w:tc>
        <w:tc>
          <w:tcPr>
            <w:tcW w:w="2610" w:type="dxa"/>
            <w:shd w:val="clear" w:color="auto" w:fill="auto"/>
          </w:tcPr>
          <w:p w:rsidR="00B632EB" w:rsidRPr="003307BC" w:rsidRDefault="00B632EB" w:rsidP="00B632EB">
            <w:pPr>
              <w:spacing w:after="200"/>
              <w:contextualSpacing/>
              <w:jc w:val="center"/>
              <w:rPr>
                <w:sz w:val="18"/>
                <w:szCs w:val="16"/>
              </w:rPr>
            </w:pPr>
            <w:r w:rsidRPr="003307BC">
              <w:rPr>
                <w:sz w:val="18"/>
                <w:szCs w:val="16"/>
              </w:rPr>
              <w:t>20,24</w:t>
            </w:r>
          </w:p>
        </w:tc>
      </w:tr>
      <w:tr w:rsidR="00B632EB" w:rsidRPr="002D22B6" w:rsidTr="004F4878">
        <w:trPr>
          <w:trHeight w:val="236"/>
        </w:trPr>
        <w:tc>
          <w:tcPr>
            <w:tcW w:w="1440" w:type="dxa"/>
            <w:vMerge/>
            <w:tcBorders>
              <w:right w:val="single" w:sz="4" w:space="0" w:color="auto"/>
            </w:tcBorders>
            <w:vAlign w:val="center"/>
          </w:tcPr>
          <w:p w:rsidR="00B632EB" w:rsidRPr="003307BC" w:rsidRDefault="00B632EB" w:rsidP="00B632EB">
            <w:pPr>
              <w:contextualSpacing/>
              <w:jc w:val="center"/>
              <w:rPr>
                <w:sz w:val="18"/>
                <w:szCs w:val="16"/>
              </w:rPr>
            </w:pPr>
          </w:p>
        </w:tc>
        <w:tc>
          <w:tcPr>
            <w:tcW w:w="2700" w:type="dxa"/>
            <w:tcBorders>
              <w:left w:val="single" w:sz="4" w:space="0" w:color="auto"/>
            </w:tcBorders>
            <w:vAlign w:val="center"/>
          </w:tcPr>
          <w:p w:rsidR="00B632EB" w:rsidRPr="003307BC" w:rsidRDefault="00B632EB" w:rsidP="00B632EB">
            <w:pPr>
              <w:contextualSpacing/>
              <w:jc w:val="center"/>
              <w:rPr>
                <w:sz w:val="18"/>
                <w:szCs w:val="16"/>
              </w:rPr>
            </w:pPr>
            <w:r w:rsidRPr="003307BC">
              <w:rPr>
                <w:sz w:val="18"/>
                <w:szCs w:val="16"/>
              </w:rPr>
              <w:t>Utara</w:t>
            </w:r>
          </w:p>
        </w:tc>
        <w:tc>
          <w:tcPr>
            <w:tcW w:w="2520" w:type="dxa"/>
          </w:tcPr>
          <w:p w:rsidR="00B632EB" w:rsidRPr="003307BC" w:rsidRDefault="00B632EB" w:rsidP="00B632EB">
            <w:pPr>
              <w:contextualSpacing/>
              <w:jc w:val="center"/>
              <w:rPr>
                <w:sz w:val="18"/>
                <w:szCs w:val="16"/>
              </w:rPr>
            </w:pPr>
            <w:r w:rsidRPr="003307BC">
              <w:rPr>
                <w:sz w:val="18"/>
                <w:szCs w:val="16"/>
              </w:rPr>
              <w:t>58,89</w:t>
            </w:r>
          </w:p>
        </w:tc>
        <w:tc>
          <w:tcPr>
            <w:tcW w:w="2610" w:type="dxa"/>
            <w:shd w:val="clear" w:color="auto" w:fill="auto"/>
          </w:tcPr>
          <w:p w:rsidR="00B632EB" w:rsidRPr="003307BC" w:rsidRDefault="00B632EB" w:rsidP="00B632EB">
            <w:pPr>
              <w:spacing w:after="200"/>
              <w:contextualSpacing/>
              <w:jc w:val="center"/>
              <w:rPr>
                <w:sz w:val="18"/>
                <w:szCs w:val="16"/>
              </w:rPr>
            </w:pPr>
            <w:r w:rsidRPr="003307BC">
              <w:rPr>
                <w:sz w:val="18"/>
                <w:szCs w:val="16"/>
              </w:rPr>
              <w:t>6,29</w:t>
            </w:r>
          </w:p>
        </w:tc>
      </w:tr>
      <w:tr w:rsidR="007E36B2" w:rsidRPr="002D22B6" w:rsidTr="004F4878">
        <w:trPr>
          <w:trHeight w:val="236"/>
        </w:trPr>
        <w:tc>
          <w:tcPr>
            <w:tcW w:w="4140" w:type="dxa"/>
            <w:gridSpan w:val="2"/>
            <w:vAlign w:val="center"/>
          </w:tcPr>
          <w:p w:rsidR="007E36B2" w:rsidRPr="007E36B2" w:rsidRDefault="007E36B2" w:rsidP="00EE1A83">
            <w:pPr>
              <w:contextualSpacing/>
              <w:jc w:val="center"/>
              <w:rPr>
                <w:sz w:val="18"/>
                <w:szCs w:val="24"/>
              </w:rPr>
            </w:pPr>
            <w:r w:rsidRPr="007E36B2">
              <w:rPr>
                <w:sz w:val="18"/>
                <w:szCs w:val="24"/>
              </w:rPr>
              <w:t>Pedoman ANZECC (Australia dan Selandia Baru dan Canadian of Council of Ministers of the Environtment</w:t>
            </w:r>
          </w:p>
        </w:tc>
        <w:tc>
          <w:tcPr>
            <w:tcW w:w="2520" w:type="dxa"/>
          </w:tcPr>
          <w:p w:rsidR="007E36B2" w:rsidRPr="007E36B2" w:rsidRDefault="007E36B2" w:rsidP="007E36B2">
            <w:pPr>
              <w:contextualSpacing/>
              <w:jc w:val="center"/>
              <w:rPr>
                <w:sz w:val="18"/>
                <w:szCs w:val="24"/>
              </w:rPr>
            </w:pPr>
            <w:r w:rsidRPr="007E36B2">
              <w:rPr>
                <w:sz w:val="18"/>
                <w:szCs w:val="24"/>
              </w:rPr>
              <w:t>Terendah 50 mg/Kg</w:t>
            </w:r>
          </w:p>
          <w:p w:rsidR="007E36B2" w:rsidRPr="007E36B2" w:rsidRDefault="007E36B2" w:rsidP="007E36B2">
            <w:pPr>
              <w:spacing w:after="200"/>
              <w:contextualSpacing/>
              <w:jc w:val="center"/>
              <w:rPr>
                <w:sz w:val="18"/>
                <w:szCs w:val="24"/>
              </w:rPr>
            </w:pPr>
            <w:r w:rsidRPr="007E36B2">
              <w:rPr>
                <w:sz w:val="18"/>
                <w:szCs w:val="24"/>
              </w:rPr>
              <w:t>Tertinggi 220 mg/Kg</w:t>
            </w:r>
          </w:p>
        </w:tc>
        <w:tc>
          <w:tcPr>
            <w:tcW w:w="2610" w:type="dxa"/>
            <w:shd w:val="clear" w:color="auto" w:fill="auto"/>
          </w:tcPr>
          <w:p w:rsidR="007E36B2" w:rsidRPr="007E36B2" w:rsidRDefault="007E36B2" w:rsidP="007E36B2">
            <w:pPr>
              <w:spacing w:after="200"/>
              <w:contextualSpacing/>
              <w:jc w:val="center"/>
              <w:rPr>
                <w:sz w:val="18"/>
                <w:szCs w:val="24"/>
              </w:rPr>
            </w:pPr>
            <w:r w:rsidRPr="007E36B2">
              <w:rPr>
                <w:sz w:val="18"/>
                <w:szCs w:val="24"/>
              </w:rPr>
              <w:t>Terendah 65 mg/Kg</w:t>
            </w:r>
          </w:p>
          <w:p w:rsidR="007E36B2" w:rsidRPr="007E36B2" w:rsidRDefault="007E36B2" w:rsidP="007E36B2">
            <w:pPr>
              <w:contextualSpacing/>
              <w:jc w:val="center"/>
              <w:rPr>
                <w:sz w:val="18"/>
                <w:szCs w:val="16"/>
              </w:rPr>
            </w:pPr>
            <w:r w:rsidRPr="007E36B2">
              <w:rPr>
                <w:sz w:val="18"/>
                <w:szCs w:val="24"/>
              </w:rPr>
              <w:t>Tertinggi 270 mg/Kg</w:t>
            </w:r>
          </w:p>
        </w:tc>
      </w:tr>
    </w:tbl>
    <w:p w:rsidR="002F3DC0" w:rsidRDefault="002F3DC0" w:rsidP="007E36B2">
      <w:pPr>
        <w:spacing w:line="240" w:lineRule="auto"/>
        <w:ind w:firstLine="562"/>
        <w:contextualSpacing/>
        <w:jc w:val="both"/>
        <w:rPr>
          <w:sz w:val="22"/>
          <w:szCs w:val="24"/>
          <w:lang w:val="id-ID"/>
        </w:rPr>
      </w:pPr>
    </w:p>
    <w:p w:rsidR="007E36B2" w:rsidRPr="007E36B2" w:rsidRDefault="007E36B2" w:rsidP="007E36B2">
      <w:pPr>
        <w:spacing w:line="240" w:lineRule="auto"/>
        <w:ind w:firstLine="562"/>
        <w:contextualSpacing/>
        <w:jc w:val="both"/>
        <w:rPr>
          <w:sz w:val="22"/>
          <w:szCs w:val="24"/>
        </w:rPr>
      </w:pPr>
      <w:r w:rsidRPr="007E36B2">
        <w:rPr>
          <w:sz w:val="22"/>
          <w:szCs w:val="24"/>
        </w:rPr>
        <w:t xml:space="preserve">Bila dibandingkan dengan pedoman ANZECC dari Australia dan Selandia Baru dan Canadian Council Of Ministers of The Environment untuk baku mutu sedimen Pb terendah 50 mg/Kg dan tertinggi 220 mg/Kg yang berarti sedimen dari kedua stasiun sudah mencapai nilai terendah yang telah ditentukan. Sedangkan untuk Cu sedimen terendah 65 mg/Kg dan tertinggi 270 mg/Kg yang berarti kedua stasiun belum mencapai batas nilai terendah pada Pedoman yang telah ditentukan </w:t>
      </w:r>
    </w:p>
    <w:p w:rsidR="00B632EB" w:rsidRDefault="00B632EB" w:rsidP="00D25CF4">
      <w:pPr>
        <w:pStyle w:val="ListParagraph"/>
        <w:numPr>
          <w:ilvl w:val="0"/>
          <w:numId w:val="4"/>
        </w:numPr>
        <w:spacing w:after="0" w:line="240" w:lineRule="auto"/>
        <w:ind w:left="450"/>
        <w:rPr>
          <w:rFonts w:ascii="Times New Roman" w:hAnsi="Times New Roman" w:cs="Times New Roman"/>
          <w:b/>
          <w:szCs w:val="24"/>
        </w:rPr>
      </w:pPr>
      <w:r w:rsidRPr="00B632EB">
        <w:rPr>
          <w:rFonts w:ascii="Times New Roman" w:hAnsi="Times New Roman" w:cs="Times New Roman"/>
          <w:b/>
          <w:szCs w:val="24"/>
        </w:rPr>
        <w:t>Akumulasi Logam Berat</w:t>
      </w:r>
    </w:p>
    <w:p w:rsidR="003307BC" w:rsidRDefault="00B632EB" w:rsidP="003307BC">
      <w:pPr>
        <w:pStyle w:val="ListParagraph"/>
        <w:numPr>
          <w:ilvl w:val="0"/>
          <w:numId w:val="16"/>
        </w:numPr>
        <w:spacing w:after="0" w:line="240" w:lineRule="auto"/>
        <w:ind w:left="360"/>
        <w:jc w:val="both"/>
        <w:rPr>
          <w:rFonts w:ascii="Times New Roman" w:hAnsi="Times New Roman" w:cs="Times New Roman"/>
          <w:b/>
          <w:szCs w:val="24"/>
        </w:rPr>
      </w:pPr>
      <w:r>
        <w:rPr>
          <w:rFonts w:ascii="Times New Roman" w:hAnsi="Times New Roman" w:cs="Times New Roman"/>
          <w:b/>
          <w:szCs w:val="24"/>
        </w:rPr>
        <w:t>Pb (Timbal)</w:t>
      </w:r>
    </w:p>
    <w:p w:rsidR="00D25CF4" w:rsidRPr="00D25CF4" w:rsidRDefault="00D25CF4" w:rsidP="00D25CF4">
      <w:pPr>
        <w:spacing w:after="0" w:line="240" w:lineRule="auto"/>
        <w:ind w:firstLine="360"/>
        <w:jc w:val="both"/>
        <w:rPr>
          <w:b/>
          <w:szCs w:val="24"/>
        </w:rPr>
      </w:pPr>
      <w:r w:rsidRPr="00D25CF4">
        <w:rPr>
          <w:szCs w:val="24"/>
        </w:rPr>
        <w:t>Pada akumulasi logam timbal (Pb) diatas menunjukan bahwa Pb dalam Air di kedua stasiun mendapatkan nilai yang hampir semuanya tidak berbeda jauh rata-rata mendapatkan hasil (0</w:t>
      </w:r>
      <w:proofErr w:type="gramStart"/>
      <w:r w:rsidRPr="00D25CF4">
        <w:rPr>
          <w:szCs w:val="24"/>
        </w:rPr>
        <w:t>,26</w:t>
      </w:r>
      <w:proofErr w:type="gramEnd"/>
      <w:r w:rsidRPr="00D25CF4">
        <w:rPr>
          <w:szCs w:val="24"/>
        </w:rPr>
        <w:t xml:space="preserve">-0,47 mg/L). </w:t>
      </w:r>
    </w:p>
    <w:p w:rsidR="003307BC" w:rsidRPr="003307BC" w:rsidRDefault="00D25CF4" w:rsidP="003307BC">
      <w:pPr>
        <w:spacing w:after="0" w:line="240" w:lineRule="auto"/>
        <w:jc w:val="both"/>
        <w:rPr>
          <w:sz w:val="22"/>
          <w:szCs w:val="24"/>
        </w:rPr>
      </w:pPr>
      <w:proofErr w:type="gramStart"/>
      <w:r>
        <w:rPr>
          <w:sz w:val="22"/>
          <w:szCs w:val="24"/>
        </w:rPr>
        <w:t>Tabel 8</w:t>
      </w:r>
      <w:r w:rsidR="003307BC" w:rsidRPr="003307BC">
        <w:rPr>
          <w:sz w:val="22"/>
          <w:szCs w:val="24"/>
        </w:rPr>
        <w:t>.</w:t>
      </w:r>
      <w:proofErr w:type="gramEnd"/>
      <w:r w:rsidR="003307BC" w:rsidRPr="003307BC">
        <w:rPr>
          <w:sz w:val="22"/>
          <w:szCs w:val="24"/>
        </w:rPr>
        <w:t xml:space="preserve"> Akumulasi Logam Berat Pb</w:t>
      </w:r>
    </w:p>
    <w:tbl>
      <w:tblPr>
        <w:tblStyle w:val="TableGrid"/>
        <w:tblW w:w="93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2070"/>
        <w:gridCol w:w="1980"/>
        <w:gridCol w:w="2070"/>
      </w:tblGrid>
      <w:tr w:rsidR="00B632EB" w:rsidRPr="00B632EB" w:rsidTr="002F3DC0">
        <w:trPr>
          <w:trHeight w:val="27"/>
        </w:trPr>
        <w:tc>
          <w:tcPr>
            <w:tcW w:w="3240" w:type="dxa"/>
            <w:tcBorders>
              <w:bottom w:val="single" w:sz="4" w:space="0" w:color="auto"/>
              <w:right w:val="single" w:sz="4" w:space="0" w:color="auto"/>
            </w:tcBorders>
          </w:tcPr>
          <w:p w:rsidR="00B632EB" w:rsidRPr="00D25CF4" w:rsidRDefault="00B632EB" w:rsidP="003307BC">
            <w:pPr>
              <w:pStyle w:val="ListParagraph"/>
              <w:ind w:left="0"/>
              <w:jc w:val="center"/>
              <w:rPr>
                <w:rFonts w:ascii="Times New Roman" w:hAnsi="Times New Roman" w:cs="Times New Roman"/>
                <w:b/>
                <w:sz w:val="20"/>
                <w:szCs w:val="16"/>
              </w:rPr>
            </w:pPr>
            <w:r w:rsidRPr="00D25CF4">
              <w:rPr>
                <w:rFonts w:ascii="Times New Roman" w:hAnsi="Times New Roman" w:cs="Times New Roman"/>
                <w:b/>
                <w:sz w:val="20"/>
                <w:szCs w:val="16"/>
              </w:rPr>
              <w:t>Lokasi</w:t>
            </w:r>
          </w:p>
        </w:tc>
        <w:tc>
          <w:tcPr>
            <w:tcW w:w="2070" w:type="dxa"/>
            <w:tcBorders>
              <w:left w:val="single" w:sz="4" w:space="0" w:color="auto"/>
              <w:bottom w:val="single" w:sz="4" w:space="0" w:color="auto"/>
            </w:tcBorders>
          </w:tcPr>
          <w:p w:rsidR="00B632EB" w:rsidRPr="00D25CF4" w:rsidRDefault="00B632EB" w:rsidP="003307BC">
            <w:pPr>
              <w:pStyle w:val="ListParagraph"/>
              <w:ind w:left="0"/>
              <w:jc w:val="center"/>
              <w:rPr>
                <w:rFonts w:ascii="Times New Roman" w:hAnsi="Times New Roman" w:cs="Times New Roman"/>
                <w:b/>
                <w:sz w:val="20"/>
                <w:szCs w:val="16"/>
              </w:rPr>
            </w:pPr>
            <w:r w:rsidRPr="00D25CF4">
              <w:rPr>
                <w:rFonts w:ascii="Times New Roman" w:hAnsi="Times New Roman" w:cs="Times New Roman"/>
                <w:b/>
                <w:sz w:val="20"/>
                <w:szCs w:val="16"/>
              </w:rPr>
              <w:t>Pb Air</w:t>
            </w:r>
          </w:p>
          <w:p w:rsidR="00B632EB" w:rsidRPr="00D25CF4" w:rsidRDefault="003307BC" w:rsidP="003307BC">
            <w:pPr>
              <w:pStyle w:val="ListParagraph"/>
              <w:ind w:left="0"/>
              <w:jc w:val="center"/>
              <w:rPr>
                <w:rFonts w:ascii="Times New Roman" w:hAnsi="Times New Roman" w:cs="Times New Roman"/>
                <w:b/>
                <w:sz w:val="20"/>
                <w:szCs w:val="16"/>
              </w:rPr>
            </w:pPr>
            <w:r w:rsidRPr="00D25CF4">
              <w:rPr>
                <w:rFonts w:ascii="Times New Roman" w:hAnsi="Times New Roman" w:cs="Times New Roman"/>
                <w:b/>
                <w:sz w:val="20"/>
                <w:szCs w:val="16"/>
              </w:rPr>
              <w:t>(mg/L</w:t>
            </w:r>
            <w:r w:rsidR="00B632EB" w:rsidRPr="00D25CF4">
              <w:rPr>
                <w:rFonts w:ascii="Times New Roman" w:hAnsi="Times New Roman" w:cs="Times New Roman"/>
                <w:b/>
                <w:sz w:val="20"/>
                <w:szCs w:val="16"/>
              </w:rPr>
              <w:t>)</w:t>
            </w:r>
          </w:p>
        </w:tc>
        <w:tc>
          <w:tcPr>
            <w:tcW w:w="1980" w:type="dxa"/>
            <w:tcBorders>
              <w:bottom w:val="single" w:sz="4" w:space="0" w:color="auto"/>
            </w:tcBorders>
          </w:tcPr>
          <w:p w:rsidR="00B632EB" w:rsidRPr="00D25CF4" w:rsidRDefault="00B632EB" w:rsidP="003307BC">
            <w:pPr>
              <w:pStyle w:val="ListParagraph"/>
              <w:ind w:left="0"/>
              <w:jc w:val="center"/>
              <w:rPr>
                <w:rFonts w:ascii="Times New Roman" w:hAnsi="Times New Roman" w:cs="Times New Roman"/>
                <w:b/>
                <w:sz w:val="20"/>
                <w:szCs w:val="16"/>
              </w:rPr>
            </w:pPr>
            <w:r w:rsidRPr="00D25CF4">
              <w:rPr>
                <w:rFonts w:ascii="Times New Roman" w:hAnsi="Times New Roman" w:cs="Times New Roman"/>
                <w:b/>
                <w:sz w:val="20"/>
                <w:szCs w:val="16"/>
              </w:rPr>
              <w:t>Pb S</w:t>
            </w:r>
            <w:r w:rsidR="003307BC" w:rsidRPr="00D25CF4">
              <w:rPr>
                <w:rFonts w:ascii="Times New Roman" w:hAnsi="Times New Roman" w:cs="Times New Roman"/>
                <w:b/>
                <w:sz w:val="20"/>
                <w:szCs w:val="16"/>
              </w:rPr>
              <w:t>edimen (mg/Kg</w:t>
            </w:r>
            <w:r w:rsidRPr="00D25CF4">
              <w:rPr>
                <w:rFonts w:ascii="Times New Roman" w:hAnsi="Times New Roman" w:cs="Times New Roman"/>
                <w:b/>
                <w:sz w:val="20"/>
                <w:szCs w:val="16"/>
              </w:rPr>
              <w:t>)</w:t>
            </w:r>
          </w:p>
        </w:tc>
        <w:tc>
          <w:tcPr>
            <w:tcW w:w="2070" w:type="dxa"/>
            <w:tcBorders>
              <w:bottom w:val="single" w:sz="4" w:space="0" w:color="auto"/>
            </w:tcBorders>
          </w:tcPr>
          <w:p w:rsidR="00B632EB" w:rsidRPr="00D25CF4" w:rsidRDefault="00B632EB" w:rsidP="003307BC">
            <w:pPr>
              <w:pStyle w:val="ListParagraph"/>
              <w:ind w:left="0"/>
              <w:jc w:val="center"/>
              <w:rPr>
                <w:rFonts w:ascii="Times New Roman" w:hAnsi="Times New Roman" w:cs="Times New Roman"/>
                <w:b/>
                <w:sz w:val="20"/>
                <w:szCs w:val="16"/>
              </w:rPr>
            </w:pPr>
            <w:r w:rsidRPr="00D25CF4">
              <w:rPr>
                <w:rFonts w:ascii="Times New Roman" w:hAnsi="Times New Roman" w:cs="Times New Roman"/>
                <w:b/>
                <w:sz w:val="20"/>
                <w:szCs w:val="16"/>
              </w:rPr>
              <w:t>Pb Lamun</w:t>
            </w:r>
          </w:p>
          <w:p w:rsidR="00B632EB" w:rsidRPr="00D25CF4" w:rsidRDefault="003307BC" w:rsidP="003307BC">
            <w:pPr>
              <w:pStyle w:val="ListParagraph"/>
              <w:ind w:left="0"/>
              <w:jc w:val="center"/>
              <w:rPr>
                <w:rFonts w:ascii="Times New Roman" w:hAnsi="Times New Roman" w:cs="Times New Roman"/>
                <w:b/>
                <w:sz w:val="20"/>
                <w:szCs w:val="16"/>
              </w:rPr>
            </w:pPr>
            <w:r w:rsidRPr="00D25CF4">
              <w:rPr>
                <w:rFonts w:ascii="Times New Roman" w:hAnsi="Times New Roman" w:cs="Times New Roman"/>
                <w:b/>
                <w:sz w:val="20"/>
                <w:szCs w:val="16"/>
              </w:rPr>
              <w:t>(mg/K</w:t>
            </w:r>
            <w:r w:rsidR="00B632EB" w:rsidRPr="00D25CF4">
              <w:rPr>
                <w:rFonts w:ascii="Times New Roman" w:hAnsi="Times New Roman" w:cs="Times New Roman"/>
                <w:b/>
                <w:sz w:val="20"/>
                <w:szCs w:val="16"/>
              </w:rPr>
              <w:t>g)</w:t>
            </w:r>
          </w:p>
        </w:tc>
      </w:tr>
      <w:tr w:rsidR="00B632EB" w:rsidRPr="00B632EB" w:rsidTr="002F3DC0">
        <w:trPr>
          <w:trHeight w:val="142"/>
        </w:trPr>
        <w:tc>
          <w:tcPr>
            <w:tcW w:w="3240" w:type="dxa"/>
            <w:tcBorders>
              <w:top w:val="single" w:sz="4" w:space="0" w:color="auto"/>
              <w:right w:val="single" w:sz="4" w:space="0" w:color="auto"/>
            </w:tcBorders>
            <w:vAlign w:val="center"/>
          </w:tcPr>
          <w:p w:rsidR="00B632EB" w:rsidRPr="00D25CF4" w:rsidRDefault="00B632EB" w:rsidP="00D25CF4">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Dusun MelahingBagian Timur</w:t>
            </w:r>
          </w:p>
        </w:tc>
        <w:tc>
          <w:tcPr>
            <w:tcW w:w="2070" w:type="dxa"/>
            <w:tcBorders>
              <w:top w:val="single" w:sz="4" w:space="0" w:color="auto"/>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0,47</w:t>
            </w:r>
          </w:p>
        </w:tc>
        <w:tc>
          <w:tcPr>
            <w:tcW w:w="1980" w:type="dxa"/>
            <w:tcBorders>
              <w:top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99,12</w:t>
            </w:r>
          </w:p>
        </w:tc>
        <w:tc>
          <w:tcPr>
            <w:tcW w:w="2070" w:type="dxa"/>
            <w:tcBorders>
              <w:top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51,03</w:t>
            </w:r>
          </w:p>
        </w:tc>
      </w:tr>
      <w:tr w:rsidR="00B632EB" w:rsidRPr="00B632EB" w:rsidTr="002F3DC0">
        <w:trPr>
          <w:trHeight w:val="27"/>
        </w:trPr>
        <w:tc>
          <w:tcPr>
            <w:tcW w:w="3240" w:type="dxa"/>
            <w:tcBorders>
              <w:righ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Dusun Melahing Bagian Selatan</w:t>
            </w:r>
          </w:p>
        </w:tc>
        <w:tc>
          <w:tcPr>
            <w:tcW w:w="2070" w:type="dxa"/>
            <w:tcBorders>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0,28</w:t>
            </w:r>
          </w:p>
        </w:tc>
        <w:tc>
          <w:tcPr>
            <w:tcW w:w="198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201,89</w:t>
            </w:r>
          </w:p>
        </w:tc>
        <w:tc>
          <w:tcPr>
            <w:tcW w:w="207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36,35</w:t>
            </w:r>
          </w:p>
        </w:tc>
      </w:tr>
      <w:tr w:rsidR="00B632EB" w:rsidRPr="00B632EB" w:rsidTr="002F3DC0">
        <w:trPr>
          <w:trHeight w:val="30"/>
        </w:trPr>
        <w:tc>
          <w:tcPr>
            <w:tcW w:w="3240" w:type="dxa"/>
            <w:tcBorders>
              <w:righ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Dusun Melahing Bagian Barat</w:t>
            </w:r>
          </w:p>
        </w:tc>
        <w:tc>
          <w:tcPr>
            <w:tcW w:w="2070" w:type="dxa"/>
            <w:tcBorders>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0,28</w:t>
            </w:r>
          </w:p>
        </w:tc>
        <w:tc>
          <w:tcPr>
            <w:tcW w:w="198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56,58</w:t>
            </w:r>
          </w:p>
        </w:tc>
        <w:tc>
          <w:tcPr>
            <w:tcW w:w="207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28,14</w:t>
            </w:r>
          </w:p>
        </w:tc>
      </w:tr>
      <w:tr w:rsidR="00B632EB" w:rsidRPr="00B632EB" w:rsidTr="002F3DC0">
        <w:trPr>
          <w:trHeight w:val="27"/>
        </w:trPr>
        <w:tc>
          <w:tcPr>
            <w:tcW w:w="3240" w:type="dxa"/>
            <w:tcBorders>
              <w:righ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Dusun Melahing Bagian Utara</w:t>
            </w:r>
          </w:p>
        </w:tc>
        <w:tc>
          <w:tcPr>
            <w:tcW w:w="2070" w:type="dxa"/>
            <w:tcBorders>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0,35</w:t>
            </w:r>
          </w:p>
        </w:tc>
        <w:tc>
          <w:tcPr>
            <w:tcW w:w="198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121,66</w:t>
            </w:r>
          </w:p>
        </w:tc>
        <w:tc>
          <w:tcPr>
            <w:tcW w:w="207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16,82</w:t>
            </w:r>
          </w:p>
        </w:tc>
      </w:tr>
      <w:tr w:rsidR="00B632EB" w:rsidRPr="00B632EB" w:rsidTr="002F3DC0">
        <w:trPr>
          <w:trHeight w:val="27"/>
        </w:trPr>
        <w:tc>
          <w:tcPr>
            <w:tcW w:w="3240" w:type="dxa"/>
            <w:tcBorders>
              <w:right w:val="single" w:sz="4" w:space="0" w:color="auto"/>
            </w:tcBorders>
            <w:vAlign w:val="center"/>
          </w:tcPr>
          <w:p w:rsidR="00B632EB" w:rsidRPr="00D25CF4" w:rsidRDefault="003307BC"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Sapa</w:t>
            </w:r>
            <w:r w:rsidR="00B632EB" w:rsidRPr="00D25CF4">
              <w:rPr>
                <w:rFonts w:ascii="Times New Roman" w:hAnsi="Times New Roman" w:cs="Times New Roman"/>
                <w:sz w:val="20"/>
                <w:szCs w:val="16"/>
              </w:rPr>
              <w:t xml:space="preserve"> Segajah Bagian Timur</w:t>
            </w:r>
          </w:p>
        </w:tc>
        <w:tc>
          <w:tcPr>
            <w:tcW w:w="2070" w:type="dxa"/>
            <w:tcBorders>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0,27</w:t>
            </w:r>
          </w:p>
        </w:tc>
        <w:tc>
          <w:tcPr>
            <w:tcW w:w="198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66,99</w:t>
            </w:r>
          </w:p>
        </w:tc>
        <w:tc>
          <w:tcPr>
            <w:tcW w:w="207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21,90</w:t>
            </w:r>
          </w:p>
        </w:tc>
      </w:tr>
      <w:tr w:rsidR="00B632EB" w:rsidRPr="00B632EB" w:rsidTr="002F3DC0">
        <w:trPr>
          <w:trHeight w:val="27"/>
        </w:trPr>
        <w:tc>
          <w:tcPr>
            <w:tcW w:w="3240" w:type="dxa"/>
            <w:tcBorders>
              <w:right w:val="single" w:sz="4" w:space="0" w:color="auto"/>
            </w:tcBorders>
            <w:vAlign w:val="center"/>
          </w:tcPr>
          <w:p w:rsidR="00B632EB" w:rsidRPr="00D25CF4" w:rsidRDefault="003307BC"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Sapa</w:t>
            </w:r>
            <w:r w:rsidR="00B632EB" w:rsidRPr="00D25CF4">
              <w:rPr>
                <w:rFonts w:ascii="Times New Roman" w:hAnsi="Times New Roman" w:cs="Times New Roman"/>
                <w:sz w:val="20"/>
                <w:szCs w:val="16"/>
              </w:rPr>
              <w:t xml:space="preserve"> Segajah Bagian Selatan</w:t>
            </w:r>
          </w:p>
        </w:tc>
        <w:tc>
          <w:tcPr>
            <w:tcW w:w="2070" w:type="dxa"/>
            <w:tcBorders>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0,38</w:t>
            </w:r>
          </w:p>
        </w:tc>
        <w:tc>
          <w:tcPr>
            <w:tcW w:w="198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94,73</w:t>
            </w:r>
          </w:p>
        </w:tc>
        <w:tc>
          <w:tcPr>
            <w:tcW w:w="207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28,03</w:t>
            </w:r>
          </w:p>
        </w:tc>
      </w:tr>
      <w:tr w:rsidR="00B632EB" w:rsidRPr="00B632EB" w:rsidTr="002F3DC0">
        <w:trPr>
          <w:trHeight w:val="27"/>
        </w:trPr>
        <w:tc>
          <w:tcPr>
            <w:tcW w:w="3240" w:type="dxa"/>
            <w:tcBorders>
              <w:right w:val="single" w:sz="4" w:space="0" w:color="auto"/>
            </w:tcBorders>
            <w:vAlign w:val="center"/>
          </w:tcPr>
          <w:p w:rsidR="00B632EB" w:rsidRPr="00D25CF4" w:rsidRDefault="003307BC"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Sapa</w:t>
            </w:r>
            <w:r w:rsidR="00B632EB" w:rsidRPr="00D25CF4">
              <w:rPr>
                <w:rFonts w:ascii="Times New Roman" w:hAnsi="Times New Roman" w:cs="Times New Roman"/>
                <w:sz w:val="20"/>
                <w:szCs w:val="16"/>
              </w:rPr>
              <w:t xml:space="preserve"> Segajah Bagian Utara</w:t>
            </w:r>
          </w:p>
        </w:tc>
        <w:tc>
          <w:tcPr>
            <w:tcW w:w="2070" w:type="dxa"/>
            <w:tcBorders>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0,38</w:t>
            </w:r>
          </w:p>
        </w:tc>
        <w:tc>
          <w:tcPr>
            <w:tcW w:w="198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58,89</w:t>
            </w:r>
          </w:p>
        </w:tc>
        <w:tc>
          <w:tcPr>
            <w:tcW w:w="207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34,62</w:t>
            </w:r>
          </w:p>
        </w:tc>
      </w:tr>
      <w:tr w:rsidR="00B632EB" w:rsidRPr="00B632EB" w:rsidTr="002F3DC0">
        <w:trPr>
          <w:trHeight w:val="27"/>
        </w:trPr>
        <w:tc>
          <w:tcPr>
            <w:tcW w:w="3240" w:type="dxa"/>
            <w:tcBorders>
              <w:right w:val="single" w:sz="4" w:space="0" w:color="auto"/>
            </w:tcBorders>
            <w:vAlign w:val="center"/>
          </w:tcPr>
          <w:p w:rsidR="00B632EB" w:rsidRPr="00D25CF4" w:rsidRDefault="003307BC"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Sapa</w:t>
            </w:r>
            <w:r w:rsidR="00B632EB" w:rsidRPr="00D25CF4">
              <w:rPr>
                <w:rFonts w:ascii="Times New Roman" w:hAnsi="Times New Roman" w:cs="Times New Roman"/>
                <w:sz w:val="20"/>
                <w:szCs w:val="16"/>
              </w:rPr>
              <w:t xml:space="preserve"> Segajah Bagian Barat</w:t>
            </w:r>
          </w:p>
        </w:tc>
        <w:tc>
          <w:tcPr>
            <w:tcW w:w="2070" w:type="dxa"/>
            <w:tcBorders>
              <w:left w:val="single" w:sz="4" w:space="0" w:color="auto"/>
            </w:tcBorders>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0,26</w:t>
            </w:r>
          </w:p>
        </w:tc>
        <w:tc>
          <w:tcPr>
            <w:tcW w:w="198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106,17</w:t>
            </w:r>
          </w:p>
        </w:tc>
        <w:tc>
          <w:tcPr>
            <w:tcW w:w="2070" w:type="dxa"/>
            <w:vAlign w:val="center"/>
          </w:tcPr>
          <w:p w:rsidR="00B632EB" w:rsidRPr="00D25CF4" w:rsidRDefault="00B632EB" w:rsidP="003307BC">
            <w:pPr>
              <w:pStyle w:val="ListParagraph"/>
              <w:ind w:left="0"/>
              <w:jc w:val="center"/>
              <w:rPr>
                <w:rFonts w:ascii="Times New Roman" w:hAnsi="Times New Roman" w:cs="Times New Roman"/>
                <w:sz w:val="20"/>
                <w:szCs w:val="16"/>
              </w:rPr>
            </w:pPr>
            <w:r w:rsidRPr="00D25CF4">
              <w:rPr>
                <w:rFonts w:ascii="Times New Roman" w:hAnsi="Times New Roman" w:cs="Times New Roman"/>
                <w:sz w:val="20"/>
                <w:szCs w:val="16"/>
              </w:rPr>
              <w:t>28,84</w:t>
            </w:r>
          </w:p>
        </w:tc>
      </w:tr>
    </w:tbl>
    <w:p w:rsidR="002F3DC0" w:rsidRDefault="002F3DC0" w:rsidP="00E2310C">
      <w:pPr>
        <w:spacing w:line="240" w:lineRule="auto"/>
        <w:ind w:firstLine="360"/>
        <w:contextualSpacing/>
        <w:jc w:val="both"/>
        <w:rPr>
          <w:sz w:val="22"/>
          <w:szCs w:val="24"/>
          <w:lang w:val="id-ID"/>
        </w:rPr>
      </w:pPr>
    </w:p>
    <w:p w:rsidR="00EE1A83" w:rsidRPr="00D25CF4" w:rsidRDefault="00B632EB" w:rsidP="00E2310C">
      <w:pPr>
        <w:spacing w:line="240" w:lineRule="auto"/>
        <w:ind w:firstLine="360"/>
        <w:contextualSpacing/>
        <w:jc w:val="both"/>
        <w:rPr>
          <w:sz w:val="22"/>
          <w:szCs w:val="22"/>
        </w:rPr>
      </w:pPr>
      <w:r w:rsidRPr="00B632EB">
        <w:rPr>
          <w:sz w:val="22"/>
          <w:szCs w:val="24"/>
        </w:rPr>
        <w:t xml:space="preserve">Sedangkan akumulasi pada Sedimen mempunyai akumulasi tertinggi di </w:t>
      </w:r>
      <w:r w:rsidR="00D25CF4">
        <w:rPr>
          <w:sz w:val="22"/>
          <w:szCs w:val="24"/>
        </w:rPr>
        <w:t>Dusun</w:t>
      </w:r>
      <w:r w:rsidRPr="00B632EB">
        <w:rPr>
          <w:sz w:val="22"/>
          <w:szCs w:val="24"/>
        </w:rPr>
        <w:t xml:space="preserve"> melahing </w:t>
      </w:r>
      <w:r w:rsidR="00D25CF4">
        <w:rPr>
          <w:sz w:val="22"/>
          <w:szCs w:val="24"/>
        </w:rPr>
        <w:t xml:space="preserve">stasiun </w:t>
      </w:r>
      <w:r w:rsidRPr="00B632EB">
        <w:rPr>
          <w:sz w:val="22"/>
          <w:szCs w:val="24"/>
        </w:rPr>
        <w:t>selatan sebesar (201</w:t>
      </w:r>
      <w:proofErr w:type="gramStart"/>
      <w:r w:rsidRPr="00B632EB">
        <w:rPr>
          <w:sz w:val="22"/>
          <w:szCs w:val="24"/>
        </w:rPr>
        <w:t>,89</w:t>
      </w:r>
      <w:proofErr w:type="gramEnd"/>
      <w:r w:rsidRPr="00B632EB">
        <w:rPr>
          <w:sz w:val="22"/>
          <w:szCs w:val="24"/>
        </w:rPr>
        <w:t xml:space="preserve"> mg/kg) ini menunjukan bahwa melahing di bagian selatan mempunyai kandungan Pb yang tinggi di banding dengan titik yang lainnya faktor yang mempengaruhi besarnya pencemaran tersebut di akibatkan karena struktur sedimen yang lumpur berpasir sehingga kandungan tersebut tersusp</w:t>
      </w:r>
      <w:r w:rsidRPr="00D25CF4">
        <w:rPr>
          <w:sz w:val="22"/>
          <w:szCs w:val="22"/>
        </w:rPr>
        <w:t>ensi kedalam sedimen yang mempunyai lumpur tebal seperti di bagian titik selatan tersebut.</w:t>
      </w:r>
    </w:p>
    <w:p w:rsidR="00D25CF4" w:rsidRPr="00D25CF4" w:rsidRDefault="00D25CF4" w:rsidP="00D25CF4">
      <w:pPr>
        <w:spacing w:line="240" w:lineRule="auto"/>
        <w:ind w:firstLine="720"/>
        <w:jc w:val="both"/>
        <w:rPr>
          <w:color w:val="000000"/>
          <w:szCs w:val="24"/>
        </w:rPr>
      </w:pPr>
      <w:r w:rsidRPr="00D25CF4">
        <w:rPr>
          <w:sz w:val="22"/>
          <w:szCs w:val="22"/>
        </w:rPr>
        <w:t>Akumulasi pada vegetasi lamun, Dusun Melahing stasiun Timur mendapatkan nilai 16</w:t>
      </w:r>
      <w:proofErr w:type="gramStart"/>
      <w:r w:rsidRPr="00D25CF4">
        <w:rPr>
          <w:sz w:val="22"/>
          <w:szCs w:val="22"/>
        </w:rPr>
        <w:t>,82</w:t>
      </w:r>
      <w:proofErr w:type="gramEnd"/>
      <w:r w:rsidRPr="00D25CF4">
        <w:rPr>
          <w:sz w:val="22"/>
          <w:szCs w:val="22"/>
        </w:rPr>
        <w:t>-51,03 mg/Kg. Konsentrasi Pb tertinggi sebesar 51,03 mg/Kg. K</w:t>
      </w:r>
      <w:r w:rsidRPr="00D25CF4">
        <w:rPr>
          <w:color w:val="000000"/>
          <w:sz w:val="22"/>
          <w:szCs w:val="22"/>
        </w:rPr>
        <w:t xml:space="preserve">onsentrasi logam berat yang tinggi pada lamun disebabkan karena proses penyerapan logam berat bersama dengan nutrient tidak hanya terjadi di akar namun juga terjadi di daun meskipun dalam jumlah yang lebih sedikit daripada di akar. </w:t>
      </w:r>
      <w:proofErr w:type="gramStart"/>
      <w:r w:rsidRPr="00D25CF4">
        <w:rPr>
          <w:color w:val="000000"/>
          <w:sz w:val="22"/>
          <w:szCs w:val="22"/>
        </w:rPr>
        <w:t>Sehingga dapat diketahui bahwa konsentrasi Pb di daun tidak hanya berasal dari mobilitas dari akar namun juga proses penyerapan oleh daun itu sendiri.</w:t>
      </w:r>
      <w:proofErr w:type="gramEnd"/>
      <w:r>
        <w:rPr>
          <w:color w:val="000000"/>
          <w:sz w:val="22"/>
          <w:szCs w:val="22"/>
        </w:rPr>
        <w:t xml:space="preserve"> (Zulmadara, 2009)</w:t>
      </w:r>
    </w:p>
    <w:p w:rsidR="00B632EB" w:rsidRDefault="00B632EB" w:rsidP="00D25CF4">
      <w:pPr>
        <w:pStyle w:val="ListParagraph"/>
        <w:numPr>
          <w:ilvl w:val="0"/>
          <w:numId w:val="16"/>
        </w:numPr>
        <w:spacing w:after="0" w:line="240" w:lineRule="auto"/>
        <w:ind w:left="360"/>
        <w:jc w:val="both"/>
        <w:rPr>
          <w:rFonts w:ascii="Times New Roman" w:hAnsi="Times New Roman" w:cs="Times New Roman"/>
          <w:b/>
          <w:szCs w:val="24"/>
        </w:rPr>
      </w:pPr>
      <w:r w:rsidRPr="00B632EB">
        <w:rPr>
          <w:rFonts w:ascii="Times New Roman" w:hAnsi="Times New Roman" w:cs="Times New Roman"/>
          <w:b/>
          <w:szCs w:val="24"/>
        </w:rPr>
        <w:lastRenderedPageBreak/>
        <w:t>Cu (Tembaga)</w:t>
      </w:r>
    </w:p>
    <w:p w:rsidR="00CA7EA8" w:rsidRPr="00EE1A83" w:rsidRDefault="007E36B2" w:rsidP="00D25CF4">
      <w:pPr>
        <w:autoSpaceDE w:val="0"/>
        <w:autoSpaceDN w:val="0"/>
        <w:adjustRightInd w:val="0"/>
        <w:spacing w:before="7" w:after="0" w:line="240" w:lineRule="auto"/>
        <w:ind w:firstLine="720"/>
        <w:jc w:val="both"/>
        <w:rPr>
          <w:sz w:val="22"/>
          <w:szCs w:val="24"/>
        </w:rPr>
      </w:pPr>
      <w:r w:rsidRPr="007E36B2">
        <w:rPr>
          <w:sz w:val="22"/>
          <w:szCs w:val="24"/>
        </w:rPr>
        <w:t xml:space="preserve">Kisaran konsentrasi logam berat Tembaga (Cu) </w:t>
      </w:r>
      <w:r w:rsidR="00D25CF4">
        <w:rPr>
          <w:sz w:val="22"/>
          <w:szCs w:val="24"/>
        </w:rPr>
        <w:t xml:space="preserve"> dalam air (0,06 -0,38 mg/L)</w:t>
      </w:r>
      <w:r w:rsidRPr="007E36B2">
        <w:rPr>
          <w:sz w:val="22"/>
          <w:szCs w:val="24"/>
        </w:rPr>
        <w:t>,</w:t>
      </w:r>
      <w:r w:rsidR="00D25CF4">
        <w:rPr>
          <w:sz w:val="22"/>
          <w:szCs w:val="24"/>
        </w:rPr>
        <w:t xml:space="preserve"> </w:t>
      </w:r>
      <w:r w:rsidRPr="007E36B2">
        <w:rPr>
          <w:sz w:val="22"/>
          <w:szCs w:val="24"/>
        </w:rPr>
        <w:t>konsent</w:t>
      </w:r>
      <w:r w:rsidR="00D25CF4">
        <w:rPr>
          <w:sz w:val="22"/>
          <w:szCs w:val="24"/>
        </w:rPr>
        <w:t>rasi Cu tertinggi terdapat pada Sapa Segajah stasiun</w:t>
      </w:r>
      <w:r w:rsidRPr="007E36B2">
        <w:rPr>
          <w:sz w:val="22"/>
          <w:szCs w:val="24"/>
        </w:rPr>
        <w:t xml:space="preserve"> selatan (0,38 mg/L),</w:t>
      </w:r>
      <w:r w:rsidR="00F21217">
        <w:rPr>
          <w:sz w:val="22"/>
          <w:szCs w:val="24"/>
        </w:rPr>
        <w:t xml:space="preserve"> </w:t>
      </w:r>
      <w:r w:rsidRPr="007E36B2">
        <w:rPr>
          <w:sz w:val="22"/>
          <w:szCs w:val="24"/>
        </w:rPr>
        <w:t>ini di duga karena sedimen di Sapa segajah pada bagian selatan memiliki karakteristik pasir berlumpur di bagian selatan pulau sehingga menyebabkan angka Cu di bagian selatan pulau tinggi adapun dari faktor lain memungkinkan dari aktivitas kapal tanker yang membuang limbah dari kapal ke pulau sehingga limbah dari kapal tersebut terendap di sapa segajah.</w:t>
      </w:r>
    </w:p>
    <w:p w:rsidR="00E43F02" w:rsidRPr="00E43F02" w:rsidRDefault="00F21217" w:rsidP="00E43F02">
      <w:pPr>
        <w:spacing w:after="0" w:line="240" w:lineRule="auto"/>
        <w:jc w:val="both"/>
        <w:rPr>
          <w:sz w:val="22"/>
          <w:szCs w:val="24"/>
        </w:rPr>
      </w:pPr>
      <w:proofErr w:type="gramStart"/>
      <w:r>
        <w:rPr>
          <w:sz w:val="22"/>
          <w:szCs w:val="24"/>
        </w:rPr>
        <w:t>Tabel 9</w:t>
      </w:r>
      <w:r w:rsidR="00E43F02" w:rsidRPr="00E43F02">
        <w:rPr>
          <w:sz w:val="22"/>
          <w:szCs w:val="24"/>
        </w:rPr>
        <w:t>.</w:t>
      </w:r>
      <w:proofErr w:type="gramEnd"/>
      <w:r w:rsidR="00E43F02" w:rsidRPr="00E43F02">
        <w:rPr>
          <w:sz w:val="22"/>
          <w:szCs w:val="24"/>
        </w:rPr>
        <w:t xml:space="preserve"> Akumulasi Logam Berat Cu</w:t>
      </w:r>
    </w:p>
    <w:tbl>
      <w:tblPr>
        <w:tblStyle w:val="TableGrid"/>
        <w:tblW w:w="9360"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070"/>
        <w:gridCol w:w="2430"/>
        <w:gridCol w:w="2070"/>
      </w:tblGrid>
      <w:tr w:rsidR="00B632EB" w:rsidRPr="007E36B2" w:rsidTr="002F3DC0">
        <w:trPr>
          <w:trHeight w:val="231"/>
          <w:jc w:val="center"/>
        </w:trPr>
        <w:tc>
          <w:tcPr>
            <w:tcW w:w="2790" w:type="dxa"/>
            <w:tcBorders>
              <w:bottom w:val="single" w:sz="4" w:space="0" w:color="auto"/>
              <w:right w:val="single" w:sz="4" w:space="0" w:color="auto"/>
            </w:tcBorders>
          </w:tcPr>
          <w:p w:rsidR="00B632EB" w:rsidRPr="007E36B2" w:rsidRDefault="00B632EB" w:rsidP="00E43F02">
            <w:pPr>
              <w:contextualSpacing/>
              <w:jc w:val="center"/>
              <w:rPr>
                <w:b/>
                <w:sz w:val="18"/>
                <w:szCs w:val="16"/>
              </w:rPr>
            </w:pPr>
            <w:r w:rsidRPr="007E36B2">
              <w:rPr>
                <w:b/>
                <w:sz w:val="18"/>
                <w:szCs w:val="16"/>
              </w:rPr>
              <w:t>Lokasi</w:t>
            </w:r>
          </w:p>
        </w:tc>
        <w:tc>
          <w:tcPr>
            <w:tcW w:w="2070" w:type="dxa"/>
            <w:tcBorders>
              <w:left w:val="single" w:sz="4" w:space="0" w:color="auto"/>
              <w:bottom w:val="single" w:sz="4" w:space="0" w:color="auto"/>
            </w:tcBorders>
          </w:tcPr>
          <w:p w:rsidR="00B632EB" w:rsidRPr="007E36B2" w:rsidRDefault="00CF7331" w:rsidP="00E43F02">
            <w:pPr>
              <w:pStyle w:val="ListParagraph"/>
              <w:ind w:left="0"/>
              <w:jc w:val="center"/>
              <w:rPr>
                <w:rFonts w:ascii="Times New Roman" w:hAnsi="Times New Roman" w:cs="Times New Roman"/>
                <w:b/>
                <w:sz w:val="18"/>
                <w:szCs w:val="16"/>
              </w:rPr>
            </w:pPr>
            <w:r w:rsidRPr="007E36B2">
              <w:rPr>
                <w:rFonts w:ascii="Times New Roman" w:hAnsi="Times New Roman" w:cs="Times New Roman"/>
                <w:b/>
                <w:sz w:val="18"/>
                <w:szCs w:val="16"/>
              </w:rPr>
              <w:t>Cu Air (mg/L</w:t>
            </w:r>
            <w:r w:rsidR="00B632EB" w:rsidRPr="007E36B2">
              <w:rPr>
                <w:rFonts w:ascii="Times New Roman" w:hAnsi="Times New Roman" w:cs="Times New Roman"/>
                <w:b/>
                <w:sz w:val="18"/>
                <w:szCs w:val="16"/>
              </w:rPr>
              <w:t>)</w:t>
            </w:r>
          </w:p>
        </w:tc>
        <w:tc>
          <w:tcPr>
            <w:tcW w:w="2430" w:type="dxa"/>
            <w:tcBorders>
              <w:bottom w:val="single" w:sz="4" w:space="0" w:color="auto"/>
            </w:tcBorders>
          </w:tcPr>
          <w:p w:rsidR="00B632EB" w:rsidRPr="007E36B2" w:rsidRDefault="00CF7331" w:rsidP="00E43F02">
            <w:pPr>
              <w:pStyle w:val="ListParagraph"/>
              <w:ind w:left="0"/>
              <w:jc w:val="center"/>
              <w:rPr>
                <w:rFonts w:ascii="Times New Roman" w:hAnsi="Times New Roman" w:cs="Times New Roman"/>
                <w:b/>
                <w:sz w:val="18"/>
                <w:szCs w:val="16"/>
              </w:rPr>
            </w:pPr>
            <w:r w:rsidRPr="007E36B2">
              <w:rPr>
                <w:rFonts w:ascii="Times New Roman" w:hAnsi="Times New Roman" w:cs="Times New Roman"/>
                <w:b/>
                <w:sz w:val="18"/>
                <w:szCs w:val="16"/>
              </w:rPr>
              <w:t>Cu Sedimen (mg/K</w:t>
            </w:r>
            <w:r w:rsidR="00B632EB" w:rsidRPr="007E36B2">
              <w:rPr>
                <w:rFonts w:ascii="Times New Roman" w:hAnsi="Times New Roman" w:cs="Times New Roman"/>
                <w:b/>
                <w:sz w:val="18"/>
                <w:szCs w:val="16"/>
              </w:rPr>
              <w:t>g)</w:t>
            </w:r>
          </w:p>
        </w:tc>
        <w:tc>
          <w:tcPr>
            <w:tcW w:w="2070" w:type="dxa"/>
            <w:tcBorders>
              <w:bottom w:val="single" w:sz="4" w:space="0" w:color="auto"/>
            </w:tcBorders>
          </w:tcPr>
          <w:p w:rsidR="00B632EB" w:rsidRPr="007E36B2" w:rsidRDefault="00CF7331" w:rsidP="00E43F02">
            <w:pPr>
              <w:pStyle w:val="ListParagraph"/>
              <w:ind w:left="0"/>
              <w:jc w:val="center"/>
              <w:rPr>
                <w:rFonts w:ascii="Times New Roman" w:hAnsi="Times New Roman" w:cs="Times New Roman"/>
                <w:b/>
                <w:sz w:val="18"/>
                <w:szCs w:val="16"/>
              </w:rPr>
            </w:pPr>
            <w:r w:rsidRPr="007E36B2">
              <w:rPr>
                <w:rFonts w:ascii="Times New Roman" w:hAnsi="Times New Roman" w:cs="Times New Roman"/>
                <w:b/>
                <w:sz w:val="18"/>
                <w:szCs w:val="16"/>
              </w:rPr>
              <w:t>Cu Lamun (mg/K</w:t>
            </w:r>
            <w:r w:rsidR="00B632EB" w:rsidRPr="007E36B2">
              <w:rPr>
                <w:rFonts w:ascii="Times New Roman" w:hAnsi="Times New Roman" w:cs="Times New Roman"/>
                <w:b/>
                <w:sz w:val="18"/>
                <w:szCs w:val="16"/>
              </w:rPr>
              <w:t>g)</w:t>
            </w:r>
          </w:p>
        </w:tc>
      </w:tr>
      <w:tr w:rsidR="00B632EB" w:rsidTr="002F3DC0">
        <w:trPr>
          <w:trHeight w:val="143"/>
          <w:jc w:val="center"/>
        </w:trPr>
        <w:tc>
          <w:tcPr>
            <w:tcW w:w="2790" w:type="dxa"/>
            <w:tcBorders>
              <w:top w:val="single" w:sz="4" w:space="0" w:color="auto"/>
              <w:right w:val="single" w:sz="4" w:space="0" w:color="auto"/>
            </w:tcBorders>
            <w:vAlign w:val="center"/>
          </w:tcPr>
          <w:p w:rsidR="00B632EB" w:rsidRPr="007E36B2" w:rsidRDefault="00B632EB"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Dusun Melahing</w:t>
            </w:r>
            <w:r w:rsidR="00D25CF4">
              <w:rPr>
                <w:rFonts w:ascii="Times New Roman" w:hAnsi="Times New Roman" w:cs="Times New Roman"/>
                <w:sz w:val="18"/>
                <w:szCs w:val="16"/>
              </w:rPr>
              <w:t xml:space="preserve"> </w:t>
            </w:r>
            <w:r w:rsidRPr="007E36B2">
              <w:rPr>
                <w:rFonts w:ascii="Times New Roman" w:hAnsi="Times New Roman" w:cs="Times New Roman"/>
                <w:sz w:val="18"/>
                <w:szCs w:val="16"/>
              </w:rPr>
              <w:t>Bagian Timur</w:t>
            </w:r>
          </w:p>
        </w:tc>
        <w:tc>
          <w:tcPr>
            <w:tcW w:w="2070" w:type="dxa"/>
            <w:tcBorders>
              <w:top w:val="single" w:sz="4" w:space="0" w:color="auto"/>
              <w:left w:val="single" w:sz="4" w:space="0" w:color="auto"/>
            </w:tcBorders>
            <w:vAlign w:val="center"/>
          </w:tcPr>
          <w:p w:rsidR="00B632EB" w:rsidRPr="00E43F02" w:rsidRDefault="00B632EB" w:rsidP="00D25CF4">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0,10</w:t>
            </w:r>
          </w:p>
        </w:tc>
        <w:tc>
          <w:tcPr>
            <w:tcW w:w="2430" w:type="dxa"/>
            <w:tcBorders>
              <w:top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9,26</w:t>
            </w:r>
          </w:p>
        </w:tc>
        <w:tc>
          <w:tcPr>
            <w:tcW w:w="2070" w:type="dxa"/>
            <w:tcBorders>
              <w:top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6,41</w:t>
            </w:r>
          </w:p>
        </w:tc>
      </w:tr>
      <w:tr w:rsidR="00B632EB" w:rsidTr="002F3DC0">
        <w:trPr>
          <w:trHeight w:val="231"/>
          <w:jc w:val="center"/>
        </w:trPr>
        <w:tc>
          <w:tcPr>
            <w:tcW w:w="2790" w:type="dxa"/>
            <w:tcBorders>
              <w:right w:val="single" w:sz="4" w:space="0" w:color="auto"/>
            </w:tcBorders>
            <w:vAlign w:val="center"/>
          </w:tcPr>
          <w:p w:rsidR="00B632EB" w:rsidRPr="007E36B2" w:rsidRDefault="00B632EB"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Dusun Melahing Bagian Selatan</w:t>
            </w:r>
          </w:p>
        </w:tc>
        <w:tc>
          <w:tcPr>
            <w:tcW w:w="2070" w:type="dxa"/>
            <w:tcBorders>
              <w:left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0,08</w:t>
            </w:r>
          </w:p>
        </w:tc>
        <w:tc>
          <w:tcPr>
            <w:tcW w:w="243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23,16</w:t>
            </w:r>
          </w:p>
        </w:tc>
        <w:tc>
          <w:tcPr>
            <w:tcW w:w="207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7,81</w:t>
            </w:r>
          </w:p>
        </w:tc>
      </w:tr>
      <w:tr w:rsidR="00B632EB" w:rsidTr="002F3DC0">
        <w:trPr>
          <w:trHeight w:val="260"/>
          <w:jc w:val="center"/>
        </w:trPr>
        <w:tc>
          <w:tcPr>
            <w:tcW w:w="2790" w:type="dxa"/>
            <w:tcBorders>
              <w:right w:val="single" w:sz="4" w:space="0" w:color="auto"/>
            </w:tcBorders>
            <w:vAlign w:val="center"/>
          </w:tcPr>
          <w:p w:rsidR="00B632EB" w:rsidRPr="007E36B2" w:rsidRDefault="00B632EB"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Dusun Melahing Bagian Barat</w:t>
            </w:r>
          </w:p>
        </w:tc>
        <w:tc>
          <w:tcPr>
            <w:tcW w:w="2070" w:type="dxa"/>
            <w:tcBorders>
              <w:left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0,08</w:t>
            </w:r>
          </w:p>
        </w:tc>
        <w:tc>
          <w:tcPr>
            <w:tcW w:w="243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8,79</w:t>
            </w:r>
          </w:p>
        </w:tc>
        <w:tc>
          <w:tcPr>
            <w:tcW w:w="207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6,71</w:t>
            </w:r>
          </w:p>
        </w:tc>
      </w:tr>
      <w:tr w:rsidR="00B632EB" w:rsidTr="002F3DC0">
        <w:trPr>
          <w:trHeight w:val="260"/>
          <w:jc w:val="center"/>
        </w:trPr>
        <w:tc>
          <w:tcPr>
            <w:tcW w:w="2790" w:type="dxa"/>
            <w:tcBorders>
              <w:right w:val="single" w:sz="4" w:space="0" w:color="auto"/>
            </w:tcBorders>
            <w:vAlign w:val="center"/>
          </w:tcPr>
          <w:p w:rsidR="00B632EB" w:rsidRPr="007E36B2" w:rsidRDefault="00B632EB"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Dusun Melahing Bagian Utara</w:t>
            </w:r>
          </w:p>
        </w:tc>
        <w:tc>
          <w:tcPr>
            <w:tcW w:w="2070" w:type="dxa"/>
            <w:tcBorders>
              <w:left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0,06</w:t>
            </w:r>
          </w:p>
        </w:tc>
        <w:tc>
          <w:tcPr>
            <w:tcW w:w="243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8,70</w:t>
            </w:r>
          </w:p>
        </w:tc>
        <w:tc>
          <w:tcPr>
            <w:tcW w:w="207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5,91</w:t>
            </w:r>
          </w:p>
        </w:tc>
      </w:tr>
      <w:tr w:rsidR="00B632EB" w:rsidTr="002F3DC0">
        <w:trPr>
          <w:trHeight w:val="260"/>
          <w:jc w:val="center"/>
        </w:trPr>
        <w:tc>
          <w:tcPr>
            <w:tcW w:w="2790" w:type="dxa"/>
            <w:tcBorders>
              <w:right w:val="single" w:sz="4" w:space="0" w:color="auto"/>
            </w:tcBorders>
            <w:vAlign w:val="center"/>
          </w:tcPr>
          <w:p w:rsidR="00B632EB" w:rsidRPr="007E36B2" w:rsidRDefault="00E43F02"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 xml:space="preserve">Sapa </w:t>
            </w:r>
            <w:r w:rsidR="00B632EB" w:rsidRPr="007E36B2">
              <w:rPr>
                <w:rFonts w:ascii="Times New Roman" w:hAnsi="Times New Roman" w:cs="Times New Roman"/>
                <w:sz w:val="18"/>
                <w:szCs w:val="16"/>
              </w:rPr>
              <w:t>Segajah Bagian Timur</w:t>
            </w:r>
          </w:p>
        </w:tc>
        <w:tc>
          <w:tcPr>
            <w:tcW w:w="2070" w:type="dxa"/>
            <w:tcBorders>
              <w:left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0,08</w:t>
            </w:r>
          </w:p>
        </w:tc>
        <w:tc>
          <w:tcPr>
            <w:tcW w:w="243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7,36</w:t>
            </w:r>
          </w:p>
        </w:tc>
        <w:tc>
          <w:tcPr>
            <w:tcW w:w="207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4,97</w:t>
            </w:r>
          </w:p>
        </w:tc>
      </w:tr>
      <w:tr w:rsidR="00B632EB" w:rsidTr="002F3DC0">
        <w:trPr>
          <w:trHeight w:val="260"/>
          <w:jc w:val="center"/>
        </w:trPr>
        <w:tc>
          <w:tcPr>
            <w:tcW w:w="2790" w:type="dxa"/>
            <w:tcBorders>
              <w:right w:val="single" w:sz="4" w:space="0" w:color="auto"/>
            </w:tcBorders>
            <w:vAlign w:val="center"/>
          </w:tcPr>
          <w:p w:rsidR="00B632EB" w:rsidRPr="007E36B2" w:rsidRDefault="00E43F02"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Sapa</w:t>
            </w:r>
            <w:r w:rsidR="00B632EB" w:rsidRPr="007E36B2">
              <w:rPr>
                <w:rFonts w:ascii="Times New Roman" w:hAnsi="Times New Roman" w:cs="Times New Roman"/>
                <w:sz w:val="18"/>
                <w:szCs w:val="16"/>
              </w:rPr>
              <w:t xml:space="preserve"> Segajah Bagian Selatan</w:t>
            </w:r>
          </w:p>
        </w:tc>
        <w:tc>
          <w:tcPr>
            <w:tcW w:w="2070" w:type="dxa"/>
            <w:tcBorders>
              <w:left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0,38</w:t>
            </w:r>
          </w:p>
        </w:tc>
        <w:tc>
          <w:tcPr>
            <w:tcW w:w="243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20,24</w:t>
            </w:r>
          </w:p>
        </w:tc>
        <w:tc>
          <w:tcPr>
            <w:tcW w:w="207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7,98</w:t>
            </w:r>
          </w:p>
        </w:tc>
      </w:tr>
      <w:tr w:rsidR="00B632EB" w:rsidTr="002F3DC0">
        <w:trPr>
          <w:trHeight w:val="260"/>
          <w:jc w:val="center"/>
        </w:trPr>
        <w:tc>
          <w:tcPr>
            <w:tcW w:w="2790" w:type="dxa"/>
            <w:tcBorders>
              <w:right w:val="single" w:sz="4" w:space="0" w:color="auto"/>
            </w:tcBorders>
            <w:vAlign w:val="center"/>
          </w:tcPr>
          <w:p w:rsidR="00B632EB" w:rsidRPr="007E36B2" w:rsidRDefault="00E43F02"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Sapa</w:t>
            </w:r>
            <w:r w:rsidR="00B632EB" w:rsidRPr="007E36B2">
              <w:rPr>
                <w:rFonts w:ascii="Times New Roman" w:hAnsi="Times New Roman" w:cs="Times New Roman"/>
                <w:sz w:val="18"/>
                <w:szCs w:val="16"/>
              </w:rPr>
              <w:t xml:space="preserve"> Segajah Bagian Utara</w:t>
            </w:r>
          </w:p>
        </w:tc>
        <w:tc>
          <w:tcPr>
            <w:tcW w:w="2070" w:type="dxa"/>
            <w:tcBorders>
              <w:left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0,08</w:t>
            </w:r>
          </w:p>
        </w:tc>
        <w:tc>
          <w:tcPr>
            <w:tcW w:w="243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6,29</w:t>
            </w:r>
          </w:p>
        </w:tc>
        <w:tc>
          <w:tcPr>
            <w:tcW w:w="207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7,90</w:t>
            </w:r>
          </w:p>
        </w:tc>
      </w:tr>
      <w:tr w:rsidR="00B632EB" w:rsidTr="002F3DC0">
        <w:trPr>
          <w:trHeight w:val="291"/>
          <w:jc w:val="center"/>
        </w:trPr>
        <w:tc>
          <w:tcPr>
            <w:tcW w:w="2790" w:type="dxa"/>
            <w:tcBorders>
              <w:right w:val="single" w:sz="4" w:space="0" w:color="auto"/>
            </w:tcBorders>
            <w:vAlign w:val="center"/>
          </w:tcPr>
          <w:p w:rsidR="00B632EB" w:rsidRPr="007E36B2" w:rsidRDefault="00E43F02" w:rsidP="00B632EB">
            <w:pPr>
              <w:pStyle w:val="ListParagraph"/>
              <w:ind w:left="0"/>
              <w:rPr>
                <w:rFonts w:ascii="Times New Roman" w:hAnsi="Times New Roman" w:cs="Times New Roman"/>
                <w:sz w:val="18"/>
                <w:szCs w:val="16"/>
              </w:rPr>
            </w:pPr>
            <w:r w:rsidRPr="007E36B2">
              <w:rPr>
                <w:rFonts w:ascii="Times New Roman" w:hAnsi="Times New Roman" w:cs="Times New Roman"/>
                <w:sz w:val="18"/>
                <w:szCs w:val="16"/>
              </w:rPr>
              <w:t>Sapa</w:t>
            </w:r>
            <w:r w:rsidR="00B632EB" w:rsidRPr="007E36B2">
              <w:rPr>
                <w:rFonts w:ascii="Times New Roman" w:hAnsi="Times New Roman" w:cs="Times New Roman"/>
                <w:sz w:val="18"/>
                <w:szCs w:val="16"/>
              </w:rPr>
              <w:t xml:space="preserve"> Segajah Bagian Barat</w:t>
            </w:r>
          </w:p>
        </w:tc>
        <w:tc>
          <w:tcPr>
            <w:tcW w:w="2070" w:type="dxa"/>
            <w:tcBorders>
              <w:left w:val="single" w:sz="4" w:space="0" w:color="auto"/>
            </w:tcBorders>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0,08</w:t>
            </w:r>
          </w:p>
        </w:tc>
        <w:tc>
          <w:tcPr>
            <w:tcW w:w="243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9,43</w:t>
            </w:r>
          </w:p>
        </w:tc>
        <w:tc>
          <w:tcPr>
            <w:tcW w:w="2070" w:type="dxa"/>
            <w:vAlign w:val="center"/>
          </w:tcPr>
          <w:p w:rsidR="00B632EB" w:rsidRPr="00E43F02" w:rsidRDefault="00B632EB" w:rsidP="00B632EB">
            <w:pPr>
              <w:pStyle w:val="ListParagraph"/>
              <w:ind w:left="0"/>
              <w:jc w:val="center"/>
              <w:rPr>
                <w:rFonts w:ascii="Times New Roman" w:hAnsi="Times New Roman" w:cs="Times New Roman"/>
                <w:sz w:val="18"/>
                <w:szCs w:val="16"/>
              </w:rPr>
            </w:pPr>
            <w:r w:rsidRPr="00E43F02">
              <w:rPr>
                <w:rFonts w:ascii="Times New Roman" w:hAnsi="Times New Roman" w:cs="Times New Roman"/>
                <w:sz w:val="18"/>
                <w:szCs w:val="16"/>
              </w:rPr>
              <w:t>12,44</w:t>
            </w:r>
          </w:p>
        </w:tc>
      </w:tr>
    </w:tbl>
    <w:p w:rsidR="002F3DC0" w:rsidRDefault="002F3DC0" w:rsidP="007E36B2">
      <w:pPr>
        <w:autoSpaceDE w:val="0"/>
        <w:autoSpaceDN w:val="0"/>
        <w:adjustRightInd w:val="0"/>
        <w:spacing w:before="7" w:line="240" w:lineRule="auto"/>
        <w:ind w:firstLine="720"/>
        <w:contextualSpacing/>
        <w:jc w:val="both"/>
        <w:rPr>
          <w:sz w:val="22"/>
          <w:szCs w:val="24"/>
          <w:lang w:val="id-ID"/>
        </w:rPr>
      </w:pPr>
    </w:p>
    <w:p w:rsidR="00B632EB" w:rsidRPr="00B632EB" w:rsidRDefault="00B632EB" w:rsidP="007E36B2">
      <w:pPr>
        <w:autoSpaceDE w:val="0"/>
        <w:autoSpaceDN w:val="0"/>
        <w:adjustRightInd w:val="0"/>
        <w:spacing w:before="7" w:line="240" w:lineRule="auto"/>
        <w:ind w:firstLine="720"/>
        <w:contextualSpacing/>
        <w:jc w:val="both"/>
        <w:rPr>
          <w:sz w:val="22"/>
          <w:szCs w:val="24"/>
        </w:rPr>
      </w:pPr>
      <w:r w:rsidRPr="00B632EB">
        <w:rPr>
          <w:sz w:val="22"/>
          <w:szCs w:val="24"/>
        </w:rPr>
        <w:t>Kemudian kisaran logam berat tembaga (C</w:t>
      </w:r>
      <w:r w:rsidR="007E36B2">
        <w:rPr>
          <w:sz w:val="22"/>
          <w:szCs w:val="24"/>
        </w:rPr>
        <w:t>u) pada sedimen (7</w:t>
      </w:r>
      <w:proofErr w:type="gramStart"/>
      <w:r w:rsidR="007E36B2">
        <w:rPr>
          <w:sz w:val="22"/>
          <w:szCs w:val="24"/>
        </w:rPr>
        <w:t>,36</w:t>
      </w:r>
      <w:proofErr w:type="gramEnd"/>
      <w:r w:rsidR="007E36B2">
        <w:rPr>
          <w:sz w:val="22"/>
          <w:szCs w:val="24"/>
        </w:rPr>
        <w:t>-23,16 mg/Kg)</w:t>
      </w:r>
      <w:r w:rsidRPr="00B632EB">
        <w:rPr>
          <w:sz w:val="22"/>
          <w:szCs w:val="24"/>
        </w:rPr>
        <w:t>.</w:t>
      </w:r>
      <w:r w:rsidR="007E36B2">
        <w:rPr>
          <w:sz w:val="22"/>
          <w:szCs w:val="24"/>
        </w:rPr>
        <w:t xml:space="preserve"> </w:t>
      </w:r>
      <w:r w:rsidRPr="00B632EB">
        <w:rPr>
          <w:sz w:val="22"/>
          <w:szCs w:val="24"/>
        </w:rPr>
        <w:t>Konsentra</w:t>
      </w:r>
      <w:r w:rsidR="007E36B2">
        <w:rPr>
          <w:sz w:val="22"/>
          <w:szCs w:val="24"/>
        </w:rPr>
        <w:t>s</w:t>
      </w:r>
      <w:r w:rsidRPr="00B632EB">
        <w:rPr>
          <w:sz w:val="22"/>
          <w:szCs w:val="24"/>
        </w:rPr>
        <w:t>i yang tertinggi terdapat pada Dusun Melahi</w:t>
      </w:r>
      <w:r w:rsidR="007E36B2">
        <w:rPr>
          <w:sz w:val="22"/>
          <w:szCs w:val="24"/>
        </w:rPr>
        <w:t>ng di bagian selatan (23</w:t>
      </w:r>
      <w:proofErr w:type="gramStart"/>
      <w:r w:rsidR="007E36B2">
        <w:rPr>
          <w:sz w:val="22"/>
          <w:szCs w:val="24"/>
        </w:rPr>
        <w:t>,16</w:t>
      </w:r>
      <w:proofErr w:type="gramEnd"/>
      <w:r w:rsidR="007E36B2">
        <w:rPr>
          <w:sz w:val="22"/>
          <w:szCs w:val="24"/>
        </w:rPr>
        <w:t xml:space="preserve"> mg/K</w:t>
      </w:r>
      <w:r w:rsidR="00F21217">
        <w:rPr>
          <w:sz w:val="22"/>
          <w:szCs w:val="24"/>
        </w:rPr>
        <w:t>g)</w:t>
      </w:r>
      <w:r w:rsidRPr="00B632EB">
        <w:rPr>
          <w:sz w:val="22"/>
          <w:szCs w:val="24"/>
        </w:rPr>
        <w:t>,</w:t>
      </w:r>
      <w:r w:rsidR="007E36B2">
        <w:rPr>
          <w:sz w:val="22"/>
          <w:szCs w:val="24"/>
        </w:rPr>
        <w:t xml:space="preserve"> </w:t>
      </w:r>
      <w:r w:rsidRPr="00B632EB">
        <w:rPr>
          <w:sz w:val="22"/>
          <w:szCs w:val="24"/>
        </w:rPr>
        <w:t>mengacu pada konsentrasi Pb di sedimen yang sebelumnya nilai dari konsentrasi Pb di bagian selatan pada sedimen mendapatkan nilai tertinggi sehingga konsentrasi Cu di sedimen mempunyai kandungan tertinggi.</w:t>
      </w:r>
    </w:p>
    <w:p w:rsidR="00B632EB" w:rsidRDefault="00B632EB" w:rsidP="00B632EB">
      <w:pPr>
        <w:autoSpaceDE w:val="0"/>
        <w:autoSpaceDN w:val="0"/>
        <w:adjustRightInd w:val="0"/>
        <w:spacing w:before="7" w:line="240" w:lineRule="auto"/>
        <w:contextualSpacing/>
        <w:jc w:val="both"/>
        <w:rPr>
          <w:sz w:val="22"/>
          <w:szCs w:val="24"/>
        </w:rPr>
      </w:pPr>
      <w:r>
        <w:rPr>
          <w:sz w:val="22"/>
          <w:szCs w:val="24"/>
        </w:rPr>
        <w:tab/>
      </w:r>
      <w:r w:rsidRPr="00B632EB">
        <w:rPr>
          <w:sz w:val="22"/>
          <w:szCs w:val="24"/>
        </w:rPr>
        <w:t>Kisaran logam berat tembaga (Cu) pada</w:t>
      </w:r>
      <w:r w:rsidR="007E36B2">
        <w:rPr>
          <w:sz w:val="22"/>
          <w:szCs w:val="24"/>
        </w:rPr>
        <w:t xml:space="preserve"> vegetasi lamun (4</w:t>
      </w:r>
      <w:proofErr w:type="gramStart"/>
      <w:r w:rsidR="007E36B2">
        <w:rPr>
          <w:sz w:val="22"/>
          <w:szCs w:val="24"/>
        </w:rPr>
        <w:t>,97</w:t>
      </w:r>
      <w:proofErr w:type="gramEnd"/>
      <w:r w:rsidR="007E36B2">
        <w:rPr>
          <w:sz w:val="22"/>
          <w:szCs w:val="24"/>
        </w:rPr>
        <w:t>-12,44 mg/K</w:t>
      </w:r>
      <w:r w:rsidRPr="00B632EB">
        <w:rPr>
          <w:sz w:val="22"/>
          <w:szCs w:val="24"/>
        </w:rPr>
        <w:t>g).</w:t>
      </w:r>
      <w:r w:rsidR="007E36B2">
        <w:rPr>
          <w:sz w:val="22"/>
          <w:szCs w:val="24"/>
        </w:rPr>
        <w:t xml:space="preserve"> K</w:t>
      </w:r>
      <w:r w:rsidRPr="00B632EB">
        <w:rPr>
          <w:sz w:val="22"/>
          <w:szCs w:val="24"/>
        </w:rPr>
        <w:t xml:space="preserve">onsentrasi yang tertinggi terdapat pada </w:t>
      </w:r>
      <w:r w:rsidR="007E36B2">
        <w:rPr>
          <w:sz w:val="22"/>
          <w:szCs w:val="24"/>
        </w:rPr>
        <w:t>Sapa</w:t>
      </w:r>
      <w:r w:rsidRPr="00B632EB">
        <w:rPr>
          <w:sz w:val="22"/>
          <w:szCs w:val="24"/>
        </w:rPr>
        <w:t xml:space="preserve"> Segajah </w:t>
      </w:r>
      <w:r w:rsidR="007E36B2">
        <w:rPr>
          <w:sz w:val="22"/>
          <w:szCs w:val="24"/>
        </w:rPr>
        <w:t>bagian barat sekitar (12,44 mg/K</w:t>
      </w:r>
      <w:r w:rsidRPr="00B632EB">
        <w:rPr>
          <w:sz w:val="22"/>
          <w:szCs w:val="24"/>
        </w:rPr>
        <w:t xml:space="preserve">g) diduga karena adanya perusahaan industri Kimia yang membuang limbah perusahaan ke dalam laut, sehingga konsentrasi logam berat terbawa arus saat mengalami pasang surut kearah </w:t>
      </w:r>
      <w:r w:rsidR="007E36B2">
        <w:rPr>
          <w:sz w:val="22"/>
          <w:szCs w:val="24"/>
        </w:rPr>
        <w:t>Sapa</w:t>
      </w:r>
      <w:r w:rsidRPr="00B632EB">
        <w:rPr>
          <w:sz w:val="22"/>
          <w:szCs w:val="24"/>
        </w:rPr>
        <w:t xml:space="preserve"> segajah sehingga terakumulasi nilai Cu di bagian barat mandapatkan nilai yang tinggi di bandingkan dengan titik yang lainnya </w:t>
      </w:r>
    </w:p>
    <w:p w:rsidR="00B632EB" w:rsidRDefault="00B632EB" w:rsidP="00B632EB">
      <w:pPr>
        <w:autoSpaceDE w:val="0"/>
        <w:autoSpaceDN w:val="0"/>
        <w:adjustRightInd w:val="0"/>
        <w:spacing w:before="7" w:line="240" w:lineRule="auto"/>
        <w:contextualSpacing/>
        <w:jc w:val="both"/>
        <w:rPr>
          <w:sz w:val="22"/>
          <w:szCs w:val="24"/>
        </w:rPr>
      </w:pPr>
    </w:p>
    <w:p w:rsidR="00F21217" w:rsidRDefault="00B632EB" w:rsidP="004F4878">
      <w:pPr>
        <w:spacing w:after="0" w:line="240" w:lineRule="auto"/>
        <w:contextualSpacing/>
        <w:jc w:val="center"/>
        <w:rPr>
          <w:b/>
          <w:sz w:val="22"/>
          <w:szCs w:val="24"/>
        </w:rPr>
      </w:pPr>
      <w:r w:rsidRPr="00B632EB">
        <w:rPr>
          <w:b/>
          <w:sz w:val="22"/>
          <w:szCs w:val="24"/>
        </w:rPr>
        <w:t xml:space="preserve">KESIMPULAN </w:t>
      </w:r>
    </w:p>
    <w:p w:rsidR="00F21217" w:rsidRPr="00F21217" w:rsidRDefault="00F21217" w:rsidP="004F4878">
      <w:pPr>
        <w:spacing w:after="0" w:line="240" w:lineRule="auto"/>
        <w:ind w:firstLine="720"/>
        <w:jc w:val="both"/>
        <w:rPr>
          <w:sz w:val="22"/>
          <w:szCs w:val="24"/>
        </w:rPr>
      </w:pPr>
      <w:r w:rsidRPr="00F21217">
        <w:rPr>
          <w:sz w:val="22"/>
          <w:szCs w:val="24"/>
        </w:rPr>
        <w:t xml:space="preserve">Berdasarkan hasil yang diperoleh dari penelitian ini, </w:t>
      </w:r>
      <w:r w:rsidRPr="00F21217">
        <w:rPr>
          <w:sz w:val="22"/>
          <w:szCs w:val="24"/>
          <w:lang w:val="id-ID"/>
        </w:rPr>
        <w:t>dapat diambil kesimpulan</w:t>
      </w:r>
      <w:r w:rsidRPr="00F21217">
        <w:rPr>
          <w:sz w:val="22"/>
          <w:szCs w:val="24"/>
        </w:rPr>
        <w:t xml:space="preserve"> sebagai </w:t>
      </w:r>
      <w:proofErr w:type="gramStart"/>
      <w:r w:rsidRPr="00F21217">
        <w:rPr>
          <w:sz w:val="22"/>
          <w:szCs w:val="24"/>
        </w:rPr>
        <w:t>berikut :</w:t>
      </w:r>
      <w:proofErr w:type="gramEnd"/>
    </w:p>
    <w:p w:rsidR="00F21217" w:rsidRPr="00F21217" w:rsidRDefault="00F21217" w:rsidP="004F4878">
      <w:pPr>
        <w:pStyle w:val="ListParagraph"/>
        <w:widowControl w:val="0"/>
        <w:numPr>
          <w:ilvl w:val="0"/>
          <w:numId w:val="17"/>
        </w:numPr>
        <w:autoSpaceDE w:val="0"/>
        <w:autoSpaceDN w:val="0"/>
        <w:adjustRightInd w:val="0"/>
        <w:spacing w:after="0" w:line="240" w:lineRule="auto"/>
        <w:ind w:left="360" w:right="-40"/>
        <w:jc w:val="both"/>
        <w:rPr>
          <w:rFonts w:ascii="Times New Roman" w:hAnsi="Times New Roman" w:cs="Times New Roman"/>
          <w:szCs w:val="24"/>
        </w:rPr>
      </w:pPr>
      <w:bookmarkStart w:id="2" w:name="OLE_LINK3"/>
      <w:bookmarkStart w:id="3" w:name="OLE_LINK4"/>
      <w:bookmarkStart w:id="4" w:name="OLE_LINK9"/>
      <w:bookmarkStart w:id="5" w:name="OLE_LINK10"/>
      <w:r w:rsidRPr="00F21217">
        <w:rPr>
          <w:rFonts w:ascii="Times New Roman" w:hAnsi="Times New Roman" w:cs="Times New Roman"/>
        </w:rPr>
        <w:t xml:space="preserve">Konsentrasi </w:t>
      </w:r>
      <w:bookmarkStart w:id="6" w:name="OLE_LINK1"/>
      <w:bookmarkStart w:id="7" w:name="OLE_LINK2"/>
      <w:r w:rsidRPr="00F21217">
        <w:rPr>
          <w:rFonts w:ascii="Times New Roman" w:hAnsi="Times New Roman" w:cs="Times New Roman"/>
        </w:rPr>
        <w:t xml:space="preserve">logam berat Pb dan Cu Tertinggi pada Lamun </w:t>
      </w:r>
      <w:r>
        <w:rPr>
          <w:rFonts w:ascii="Times New Roman" w:hAnsi="Times New Roman" w:cs="Times New Roman"/>
        </w:rPr>
        <w:t xml:space="preserve">terdapat </w:t>
      </w:r>
      <w:r w:rsidRPr="00F21217">
        <w:rPr>
          <w:rFonts w:ascii="Times New Roman" w:hAnsi="Times New Roman" w:cs="Times New Roman"/>
        </w:rPr>
        <w:t>pada Dusun Melahing stasiun Barat dengan nilai 51,03 mg/Kg untuk Pb dan pada Sapa Segajah stasiun Selatan dengan nilai 7,98 mg/Kg untuk Cu</w:t>
      </w:r>
      <w:r>
        <w:rPr>
          <w:rFonts w:ascii="Times New Roman" w:hAnsi="Times New Roman" w:cs="Times New Roman"/>
        </w:rPr>
        <w:t>. K</w:t>
      </w:r>
      <w:r w:rsidRPr="00F21217">
        <w:rPr>
          <w:rFonts w:ascii="Times New Roman" w:hAnsi="Times New Roman" w:cs="Times New Roman"/>
        </w:rPr>
        <w:t xml:space="preserve">onsentrasi Pb dan Cu terendah terdapat pada Dusun Melahing stasiun Utara dengan nilai 16,82 mg/Kg untuk Pb dan Dusun Melahing stasiun Selatan dengan Nilai 5,91 mg/Kg untuk Cu. </w:t>
      </w:r>
      <w:r w:rsidRPr="00F21217">
        <w:rPr>
          <w:rFonts w:ascii="Times New Roman" w:eastAsia="Times New Roman" w:hAnsi="Times New Roman" w:cs="Times New Roman"/>
          <w:szCs w:val="24"/>
        </w:rPr>
        <w:t>Dengan demikian Lamun yang terdapat pada Dusun Melahing belum melebihi batas kritis untuk Pb yang telah ditentukan terkecuali untuk Dusun Melahing stasiun Utara karena memiliki nilai lebih dari 50 mg/Kg. Sedangkan untuk Cu Lamun pada kedua lokasi penelitian belum mencapai batas kritis untuk tanaman menurut Alloway (1995)</w:t>
      </w:r>
    </w:p>
    <w:bookmarkEnd w:id="2"/>
    <w:bookmarkEnd w:id="3"/>
    <w:bookmarkEnd w:id="6"/>
    <w:bookmarkEnd w:id="7"/>
    <w:p w:rsidR="00F21217" w:rsidRPr="00F21217" w:rsidRDefault="00F21217" w:rsidP="00F21217">
      <w:pPr>
        <w:pStyle w:val="ListParagraph"/>
        <w:numPr>
          <w:ilvl w:val="0"/>
          <w:numId w:val="17"/>
        </w:numPr>
        <w:spacing w:after="0" w:line="240" w:lineRule="auto"/>
        <w:ind w:left="284" w:hanging="284"/>
        <w:jc w:val="both"/>
        <w:rPr>
          <w:rFonts w:ascii="Times New Roman" w:hAnsi="Times New Roman" w:cs="Times New Roman"/>
        </w:rPr>
      </w:pPr>
      <w:r w:rsidRPr="00F21217">
        <w:rPr>
          <w:rFonts w:ascii="Times New Roman" w:hAnsi="Times New Roman" w:cs="Times New Roman"/>
        </w:rPr>
        <w:t>Konsentrasi Pb dan Cu pada Perairan kedua Lokasi Penelitian sudah melebihi ambang batas Baku Mutu Keputusan Menteri Lingkungan Hidup Nomor 51 Tahun 2004 Tentang Baku Mutu Air Laut karena memiliki nilai lebih dari 0,08 untuk Pb dan Cu.</w:t>
      </w:r>
    </w:p>
    <w:p w:rsidR="00F21217" w:rsidRPr="00F21217" w:rsidRDefault="00F21217" w:rsidP="00F21217">
      <w:pPr>
        <w:pStyle w:val="ListParagraph"/>
        <w:numPr>
          <w:ilvl w:val="0"/>
          <w:numId w:val="17"/>
        </w:numPr>
        <w:spacing w:after="0" w:line="240" w:lineRule="auto"/>
        <w:ind w:left="284" w:hanging="284"/>
        <w:jc w:val="both"/>
        <w:rPr>
          <w:rFonts w:ascii="Times New Roman" w:hAnsi="Times New Roman" w:cs="Times New Roman"/>
        </w:rPr>
      </w:pPr>
      <w:r w:rsidRPr="00F21217">
        <w:rPr>
          <w:rFonts w:ascii="Times New Roman" w:hAnsi="Times New Roman" w:cs="Times New Roman"/>
        </w:rPr>
        <w:t xml:space="preserve">Konsentrasi logam berat pada Sedimen untuk Pb pada kedua lokasi penelitian sudah mencapai nilai terendah dengan nilai di atas 50 mg/Kg. Sedangkan untuk Cd kedua lokasi penelitian belum mencapai nilai terendah karena memiliki nilai kurang dari 65 mg/Kg untuk pedoman Baku Mutu sedimen ANZECC. </w:t>
      </w:r>
      <w:bookmarkEnd w:id="4"/>
      <w:bookmarkEnd w:id="5"/>
    </w:p>
    <w:p w:rsidR="002F3DC0" w:rsidRDefault="002F3DC0" w:rsidP="002F3DC0">
      <w:pPr>
        <w:autoSpaceDE w:val="0"/>
        <w:autoSpaceDN w:val="0"/>
        <w:adjustRightInd w:val="0"/>
        <w:spacing w:before="7" w:after="0" w:line="240" w:lineRule="auto"/>
        <w:jc w:val="center"/>
        <w:rPr>
          <w:b/>
          <w:sz w:val="22"/>
          <w:szCs w:val="24"/>
          <w:lang w:val="id-ID"/>
        </w:rPr>
      </w:pPr>
    </w:p>
    <w:p w:rsidR="002F3DC0" w:rsidRPr="002F3DC0" w:rsidRDefault="002F3DC0" w:rsidP="002F3DC0">
      <w:pPr>
        <w:autoSpaceDE w:val="0"/>
        <w:autoSpaceDN w:val="0"/>
        <w:adjustRightInd w:val="0"/>
        <w:spacing w:before="7" w:after="0" w:line="240" w:lineRule="auto"/>
        <w:jc w:val="center"/>
        <w:rPr>
          <w:b/>
          <w:sz w:val="22"/>
          <w:szCs w:val="24"/>
          <w:lang w:val="id-ID"/>
        </w:rPr>
      </w:pPr>
      <w:r>
        <w:rPr>
          <w:b/>
          <w:sz w:val="22"/>
          <w:szCs w:val="24"/>
          <w:lang w:val="id-ID"/>
        </w:rPr>
        <w:t>REFERENSI</w:t>
      </w:r>
    </w:p>
    <w:p w:rsidR="00B672E1" w:rsidRPr="00B672E1" w:rsidRDefault="00B672E1" w:rsidP="00B672E1">
      <w:pPr>
        <w:autoSpaceDE w:val="0"/>
        <w:autoSpaceDN w:val="0"/>
        <w:adjustRightInd w:val="0"/>
        <w:spacing w:before="7" w:line="240" w:lineRule="auto"/>
        <w:contextualSpacing/>
        <w:jc w:val="center"/>
        <w:rPr>
          <w:b/>
          <w:sz w:val="22"/>
          <w:szCs w:val="24"/>
        </w:rPr>
      </w:pPr>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t>Astuti.</w:t>
      </w:r>
      <w:proofErr w:type="gramEnd"/>
      <w:r w:rsidRPr="00B632EB">
        <w:rPr>
          <w:sz w:val="22"/>
          <w:szCs w:val="24"/>
        </w:rPr>
        <w:t xml:space="preserve"> </w:t>
      </w:r>
      <w:proofErr w:type="gramStart"/>
      <w:r w:rsidRPr="00B632EB">
        <w:rPr>
          <w:sz w:val="22"/>
          <w:szCs w:val="24"/>
        </w:rPr>
        <w:t>Widya, 2011.</w:t>
      </w:r>
      <w:proofErr w:type="gramEnd"/>
      <w:r w:rsidRPr="00B632EB">
        <w:rPr>
          <w:sz w:val="22"/>
          <w:szCs w:val="24"/>
        </w:rPr>
        <w:t xml:space="preserve"> </w:t>
      </w:r>
      <w:proofErr w:type="gramStart"/>
      <w:r w:rsidRPr="00B632EB">
        <w:rPr>
          <w:sz w:val="22"/>
          <w:szCs w:val="24"/>
        </w:rPr>
        <w:t>Kandungan Logam Berat Pada Pada Lamun Enhallus Accoroides M Pesisir laut Ambon</w:t>
      </w:r>
      <w:r w:rsidRPr="00B632EB">
        <w:rPr>
          <w:i/>
          <w:sz w:val="22"/>
          <w:szCs w:val="24"/>
        </w:rPr>
        <w:t>.</w:t>
      </w:r>
      <w:proofErr w:type="gramEnd"/>
      <w:r w:rsidRPr="00B632EB">
        <w:rPr>
          <w:i/>
          <w:sz w:val="22"/>
          <w:szCs w:val="24"/>
        </w:rPr>
        <w:t xml:space="preserve"> </w:t>
      </w:r>
      <w:r w:rsidRPr="00B632EB">
        <w:rPr>
          <w:sz w:val="22"/>
          <w:szCs w:val="24"/>
        </w:rPr>
        <w:t>Jakarta.</w:t>
      </w:r>
    </w:p>
    <w:p w:rsidR="00B632EB" w:rsidRPr="00B632EB" w:rsidRDefault="00B632EB" w:rsidP="00F21217">
      <w:pPr>
        <w:spacing w:line="240" w:lineRule="auto"/>
        <w:ind w:left="540" w:hanging="540"/>
        <w:contextualSpacing/>
        <w:jc w:val="both"/>
        <w:rPr>
          <w:sz w:val="22"/>
          <w:szCs w:val="24"/>
        </w:rPr>
      </w:pPr>
      <w:r w:rsidRPr="00B632EB">
        <w:rPr>
          <w:sz w:val="22"/>
          <w:szCs w:val="24"/>
        </w:rPr>
        <w:t>Dahuri, R. 2003. Tentang Keanekaragaman hayati laut</w:t>
      </w:r>
      <w:proofErr w:type="gramStart"/>
      <w:r w:rsidRPr="00B632EB">
        <w:rPr>
          <w:sz w:val="22"/>
          <w:szCs w:val="24"/>
        </w:rPr>
        <w:t>,asset</w:t>
      </w:r>
      <w:proofErr w:type="gramEnd"/>
      <w:r w:rsidRPr="00B632EB">
        <w:rPr>
          <w:sz w:val="22"/>
          <w:szCs w:val="24"/>
        </w:rPr>
        <w:t xml:space="preserve"> pembangunan keterlanjutan PT Gramedia Pustaka Utama. Jakarta.</w:t>
      </w:r>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lastRenderedPageBreak/>
        <w:t>Darmono, 1995.</w:t>
      </w:r>
      <w:proofErr w:type="gramEnd"/>
      <w:r w:rsidRPr="00B632EB">
        <w:rPr>
          <w:sz w:val="22"/>
          <w:szCs w:val="24"/>
        </w:rPr>
        <w:t xml:space="preserve"> Log Dalam System Biologi Makhluk Hidup. </w:t>
      </w:r>
      <w:proofErr w:type="gramStart"/>
      <w:r w:rsidRPr="00B632EB">
        <w:rPr>
          <w:sz w:val="22"/>
          <w:szCs w:val="24"/>
        </w:rPr>
        <w:t>Universitas Indonesia.</w:t>
      </w:r>
      <w:proofErr w:type="gramEnd"/>
      <w:r w:rsidRPr="00B632EB">
        <w:rPr>
          <w:sz w:val="22"/>
          <w:szCs w:val="24"/>
        </w:rPr>
        <w:t xml:space="preserve"> Press Jakarta</w:t>
      </w:r>
    </w:p>
    <w:p w:rsidR="00B632EB" w:rsidRPr="00B632EB" w:rsidRDefault="00B632EB" w:rsidP="00F21217">
      <w:pPr>
        <w:spacing w:line="240" w:lineRule="auto"/>
        <w:ind w:left="540" w:hanging="540"/>
        <w:contextualSpacing/>
        <w:jc w:val="both"/>
        <w:rPr>
          <w:sz w:val="22"/>
          <w:szCs w:val="24"/>
        </w:rPr>
      </w:pPr>
      <w:r w:rsidRPr="00B632EB">
        <w:rPr>
          <w:sz w:val="22"/>
          <w:szCs w:val="24"/>
        </w:rPr>
        <w:t xml:space="preserve">Den Hartog. </w:t>
      </w:r>
      <w:proofErr w:type="gramStart"/>
      <w:r w:rsidRPr="00B632EB">
        <w:rPr>
          <w:sz w:val="22"/>
          <w:szCs w:val="24"/>
        </w:rPr>
        <w:t>C ,1977</w:t>
      </w:r>
      <w:proofErr w:type="gramEnd"/>
      <w:r w:rsidRPr="00B632EB">
        <w:rPr>
          <w:sz w:val="22"/>
          <w:szCs w:val="24"/>
        </w:rPr>
        <w:t xml:space="preserve">. Structure Fuction Clasification in Seagress Community Scientic Perspective. Maccel drekker </w:t>
      </w:r>
      <w:proofErr w:type="gramStart"/>
      <w:r w:rsidRPr="00B632EB">
        <w:rPr>
          <w:sz w:val="22"/>
          <w:szCs w:val="24"/>
        </w:rPr>
        <w:t>inc</w:t>
      </w:r>
      <w:proofErr w:type="gramEnd"/>
      <w:r w:rsidRPr="00B632EB">
        <w:rPr>
          <w:sz w:val="22"/>
          <w:szCs w:val="24"/>
        </w:rPr>
        <w:t xml:space="preserve"> New York</w:t>
      </w:r>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t>Departemen Kelautan dan Perairan, 2004.</w:t>
      </w:r>
      <w:proofErr w:type="gramEnd"/>
      <w:r w:rsidRPr="00B632EB">
        <w:rPr>
          <w:sz w:val="22"/>
          <w:szCs w:val="24"/>
        </w:rPr>
        <w:t xml:space="preserve"> </w:t>
      </w:r>
      <w:proofErr w:type="gramStart"/>
      <w:r w:rsidRPr="00B632EB">
        <w:rPr>
          <w:sz w:val="22"/>
          <w:szCs w:val="24"/>
        </w:rPr>
        <w:t>Rencana Pembangunan Tahunan Departemen Kelautan dan Perikanan 2004.</w:t>
      </w:r>
      <w:proofErr w:type="gramEnd"/>
      <w:r w:rsidRPr="00B632EB">
        <w:rPr>
          <w:sz w:val="22"/>
          <w:szCs w:val="24"/>
        </w:rPr>
        <w:t xml:space="preserve"> </w:t>
      </w:r>
      <w:proofErr w:type="gramStart"/>
      <w:r w:rsidRPr="00B632EB">
        <w:rPr>
          <w:sz w:val="22"/>
          <w:szCs w:val="24"/>
        </w:rPr>
        <w:t>Makalah disampaikan oleh Sekertaris Jenderal Departemen Kelautan dan Perikanan Pada Rapat Koordinasi Pembangunan di Jakarta 23 Juni 2003.</w:t>
      </w:r>
      <w:proofErr w:type="gramEnd"/>
    </w:p>
    <w:p w:rsidR="00B632EB" w:rsidRPr="00B632EB" w:rsidRDefault="00B632EB" w:rsidP="00F21217">
      <w:pPr>
        <w:spacing w:line="240" w:lineRule="auto"/>
        <w:ind w:left="540" w:hanging="540"/>
        <w:contextualSpacing/>
        <w:jc w:val="both"/>
        <w:rPr>
          <w:sz w:val="22"/>
          <w:szCs w:val="24"/>
        </w:rPr>
      </w:pPr>
      <w:r w:rsidRPr="00B632EB">
        <w:rPr>
          <w:sz w:val="22"/>
          <w:szCs w:val="24"/>
        </w:rPr>
        <w:t xml:space="preserve">Deputi Menteri Lingkungan Hidup. </w:t>
      </w:r>
      <w:proofErr w:type="gramStart"/>
      <w:r w:rsidRPr="00B632EB">
        <w:rPr>
          <w:sz w:val="22"/>
          <w:szCs w:val="24"/>
        </w:rPr>
        <w:t>Bidang Kebijakan dan Kelembagaan Lingkungan Hidup.</w:t>
      </w:r>
      <w:proofErr w:type="gramEnd"/>
      <w:r w:rsidRPr="00B632EB">
        <w:rPr>
          <w:sz w:val="22"/>
          <w:szCs w:val="24"/>
        </w:rPr>
        <w:t xml:space="preserve"> Jakarta</w:t>
      </w:r>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t>Effendi, 2003.</w:t>
      </w:r>
      <w:proofErr w:type="gramEnd"/>
      <w:r w:rsidRPr="00B632EB">
        <w:rPr>
          <w:sz w:val="22"/>
          <w:szCs w:val="24"/>
        </w:rPr>
        <w:t xml:space="preserve"> </w:t>
      </w:r>
      <w:proofErr w:type="gramStart"/>
      <w:r w:rsidRPr="00B632EB">
        <w:rPr>
          <w:sz w:val="22"/>
          <w:szCs w:val="24"/>
        </w:rPr>
        <w:t>Telaah Kualitas Air Bagian Pengolahan Sumberdaya dan Lingkungan Perairan.</w:t>
      </w:r>
      <w:proofErr w:type="gramEnd"/>
      <w:r w:rsidRPr="00B632EB">
        <w:rPr>
          <w:sz w:val="22"/>
          <w:szCs w:val="24"/>
        </w:rPr>
        <w:t xml:space="preserve"> Penerbit Kanisius Yogyakarta </w:t>
      </w:r>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t>Ferdiaz, S 2005.</w:t>
      </w:r>
      <w:proofErr w:type="gramEnd"/>
      <w:r w:rsidRPr="00B632EB">
        <w:rPr>
          <w:sz w:val="22"/>
          <w:szCs w:val="24"/>
        </w:rPr>
        <w:t xml:space="preserve"> </w:t>
      </w:r>
      <w:proofErr w:type="gramStart"/>
      <w:r w:rsidRPr="00B632EB">
        <w:rPr>
          <w:sz w:val="22"/>
          <w:szCs w:val="24"/>
        </w:rPr>
        <w:t>Polusi Air dan Udara.</w:t>
      </w:r>
      <w:proofErr w:type="gramEnd"/>
      <w:r w:rsidRPr="00B632EB">
        <w:rPr>
          <w:sz w:val="22"/>
          <w:szCs w:val="24"/>
        </w:rPr>
        <w:t xml:space="preserve"> </w:t>
      </w:r>
      <w:proofErr w:type="gramStart"/>
      <w:r w:rsidRPr="00B632EB">
        <w:rPr>
          <w:sz w:val="22"/>
          <w:szCs w:val="24"/>
        </w:rPr>
        <w:t>Kanisius.</w:t>
      </w:r>
      <w:proofErr w:type="gramEnd"/>
      <w:r w:rsidRPr="00B632EB">
        <w:rPr>
          <w:sz w:val="22"/>
          <w:szCs w:val="24"/>
        </w:rPr>
        <w:t xml:space="preserve"> Yogyakarta</w:t>
      </w:r>
    </w:p>
    <w:p w:rsidR="00B632EB" w:rsidRPr="00B632EB" w:rsidRDefault="00B632EB" w:rsidP="00F21217">
      <w:pPr>
        <w:spacing w:line="240" w:lineRule="auto"/>
        <w:ind w:left="540" w:hanging="540"/>
        <w:contextualSpacing/>
        <w:jc w:val="both"/>
        <w:rPr>
          <w:sz w:val="22"/>
          <w:szCs w:val="24"/>
        </w:rPr>
      </w:pPr>
      <w:r w:rsidRPr="00B632EB">
        <w:rPr>
          <w:sz w:val="22"/>
          <w:szCs w:val="24"/>
        </w:rPr>
        <w:t xml:space="preserve">Harahap, S. 1991. </w:t>
      </w:r>
      <w:proofErr w:type="gramStart"/>
      <w:r w:rsidRPr="00B632EB">
        <w:rPr>
          <w:sz w:val="22"/>
          <w:szCs w:val="24"/>
        </w:rPr>
        <w:t>Tentang Pencemaran Air di Kali Cakung Ditinjau Dari Sifat Fisika dan Kimia Khususnya Logam Berat dan Keanekaragaman Jenis Hewan Benthos.</w:t>
      </w:r>
      <w:proofErr w:type="gramEnd"/>
      <w:r w:rsidRPr="00B632EB">
        <w:rPr>
          <w:sz w:val="22"/>
          <w:szCs w:val="24"/>
        </w:rPr>
        <w:t xml:space="preserve"> Program pasca sarjana .Institute Pertanian Bogor </w:t>
      </w:r>
    </w:p>
    <w:p w:rsidR="00B632EB" w:rsidRPr="00B632EB" w:rsidRDefault="00B632EB" w:rsidP="00F21217">
      <w:pPr>
        <w:spacing w:line="240" w:lineRule="auto"/>
        <w:ind w:left="540" w:hanging="540"/>
        <w:contextualSpacing/>
        <w:jc w:val="both"/>
        <w:rPr>
          <w:sz w:val="22"/>
          <w:szCs w:val="24"/>
        </w:rPr>
      </w:pPr>
      <w:r w:rsidRPr="00B632EB">
        <w:rPr>
          <w:sz w:val="22"/>
          <w:szCs w:val="24"/>
        </w:rPr>
        <w:t>Hutagalung</w:t>
      </w:r>
      <w:proofErr w:type="gramStart"/>
      <w:r w:rsidRPr="00B632EB">
        <w:rPr>
          <w:sz w:val="22"/>
          <w:szCs w:val="24"/>
        </w:rPr>
        <w:t>,H.P</w:t>
      </w:r>
      <w:proofErr w:type="gramEnd"/>
      <w:r w:rsidRPr="00B632EB">
        <w:rPr>
          <w:sz w:val="22"/>
          <w:szCs w:val="24"/>
        </w:rPr>
        <w:t xml:space="preserve">. H.Razak, 1982. Pengamatan Pendidikam </w:t>
      </w:r>
      <w:proofErr w:type="gramStart"/>
      <w:r w:rsidRPr="00B632EB">
        <w:rPr>
          <w:sz w:val="22"/>
          <w:szCs w:val="24"/>
        </w:rPr>
        <w:t>kadar</w:t>
      </w:r>
      <w:proofErr w:type="gramEnd"/>
      <w:r w:rsidRPr="00B632EB">
        <w:rPr>
          <w:sz w:val="22"/>
          <w:szCs w:val="24"/>
        </w:rPr>
        <w:t xml:space="preserve"> Pb dan Cd dalam Air dan Biota Estuari Muara Angke. Lembaga Oseonologi Nasional</w:t>
      </w:r>
      <w:proofErr w:type="gramStart"/>
      <w:r w:rsidRPr="00B632EB">
        <w:rPr>
          <w:sz w:val="22"/>
          <w:szCs w:val="24"/>
        </w:rPr>
        <w:t>,LIPI</w:t>
      </w:r>
      <w:proofErr w:type="gramEnd"/>
      <w:r w:rsidRPr="00B632EB">
        <w:rPr>
          <w:sz w:val="22"/>
          <w:szCs w:val="24"/>
        </w:rPr>
        <w:t>. Jakarta ISSN 01259830</w:t>
      </w:r>
    </w:p>
    <w:p w:rsidR="00B632EB" w:rsidRPr="00B632EB" w:rsidRDefault="00B632EB" w:rsidP="00F21217">
      <w:pPr>
        <w:autoSpaceDE w:val="0"/>
        <w:autoSpaceDN w:val="0"/>
        <w:adjustRightInd w:val="0"/>
        <w:spacing w:after="0" w:line="240" w:lineRule="auto"/>
        <w:ind w:left="540" w:hanging="540"/>
        <w:contextualSpacing/>
        <w:jc w:val="both"/>
        <w:rPr>
          <w:sz w:val="22"/>
          <w:szCs w:val="24"/>
        </w:rPr>
      </w:pPr>
      <w:proofErr w:type="gramStart"/>
      <w:r w:rsidRPr="00B632EB">
        <w:rPr>
          <w:sz w:val="22"/>
          <w:szCs w:val="24"/>
        </w:rPr>
        <w:t>KEPMEN Lingkungan Hidup No 5 Tahun 2004 Tentang Baku Mutu Air Laut.</w:t>
      </w:r>
      <w:proofErr w:type="gramEnd"/>
      <w:r w:rsidRPr="00B632EB">
        <w:rPr>
          <w:sz w:val="22"/>
          <w:szCs w:val="24"/>
        </w:rPr>
        <w:t xml:space="preserve"> </w:t>
      </w:r>
    </w:p>
    <w:p w:rsidR="00B632EB" w:rsidRPr="00B632EB" w:rsidRDefault="00B632EB" w:rsidP="00F21217">
      <w:pPr>
        <w:spacing w:line="240" w:lineRule="auto"/>
        <w:ind w:left="540" w:hanging="540"/>
        <w:contextualSpacing/>
        <w:jc w:val="both"/>
        <w:rPr>
          <w:sz w:val="22"/>
          <w:szCs w:val="24"/>
        </w:rPr>
      </w:pPr>
      <w:r w:rsidRPr="00B632EB">
        <w:rPr>
          <w:sz w:val="22"/>
          <w:szCs w:val="24"/>
        </w:rPr>
        <w:t>Kiswara</w:t>
      </w:r>
      <w:proofErr w:type="gramStart"/>
      <w:r w:rsidRPr="00B632EB">
        <w:rPr>
          <w:sz w:val="22"/>
          <w:szCs w:val="24"/>
        </w:rPr>
        <w:t>,W</w:t>
      </w:r>
      <w:proofErr w:type="gramEnd"/>
      <w:r w:rsidRPr="00B632EB">
        <w:rPr>
          <w:sz w:val="22"/>
          <w:szCs w:val="24"/>
        </w:rPr>
        <w:t xml:space="preserve">. 1984. Laporan Ekspedisi </w:t>
      </w:r>
      <w:proofErr w:type="gramStart"/>
      <w:r w:rsidRPr="00B632EB">
        <w:rPr>
          <w:sz w:val="22"/>
          <w:szCs w:val="24"/>
        </w:rPr>
        <w:t>Snellius  II</w:t>
      </w:r>
      <w:proofErr w:type="gramEnd"/>
      <w:r w:rsidRPr="00B632EB">
        <w:rPr>
          <w:sz w:val="22"/>
          <w:szCs w:val="24"/>
        </w:rPr>
        <w:t xml:space="preserve">. </w:t>
      </w:r>
      <w:proofErr w:type="gramStart"/>
      <w:r w:rsidRPr="00B632EB">
        <w:rPr>
          <w:sz w:val="22"/>
          <w:szCs w:val="24"/>
        </w:rPr>
        <w:t>Pelayaran  KM</w:t>
      </w:r>
      <w:proofErr w:type="gramEnd"/>
      <w:r w:rsidRPr="00B632EB">
        <w:rPr>
          <w:sz w:val="22"/>
          <w:szCs w:val="24"/>
        </w:rPr>
        <w:t xml:space="preserve"> Samudra. Bidang Seagrass. </w:t>
      </w:r>
      <w:proofErr w:type="gramStart"/>
      <w:r w:rsidRPr="00B632EB">
        <w:rPr>
          <w:sz w:val="22"/>
          <w:szCs w:val="24"/>
        </w:rPr>
        <w:t>Laporan Internal LON-LIPI.</w:t>
      </w:r>
      <w:proofErr w:type="gramEnd"/>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t>LU F. C 2006.</w:t>
      </w:r>
      <w:proofErr w:type="gramEnd"/>
      <w:r w:rsidRPr="00B632EB">
        <w:rPr>
          <w:sz w:val="22"/>
          <w:szCs w:val="24"/>
        </w:rPr>
        <w:t xml:space="preserve"> </w:t>
      </w:r>
      <w:proofErr w:type="gramStart"/>
      <w:r w:rsidRPr="00B632EB">
        <w:rPr>
          <w:sz w:val="22"/>
          <w:szCs w:val="24"/>
        </w:rPr>
        <w:t>Taksonomi Dasar Asas Organ Sasaran dan Penilaian Resiko.</w:t>
      </w:r>
      <w:proofErr w:type="gramEnd"/>
      <w:r w:rsidRPr="00B632EB">
        <w:rPr>
          <w:sz w:val="22"/>
          <w:szCs w:val="24"/>
        </w:rPr>
        <w:t xml:space="preserve"> Penerjemah: Edi Nugroho, Pendamping Zunilda S. Bustami, Iwan Darmansyah. UI – Press Jakarta</w:t>
      </w:r>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t>Menez, E.G., R.C.Philips dan H.P Calumpong, 1983.</w:t>
      </w:r>
      <w:proofErr w:type="gramEnd"/>
      <w:r w:rsidRPr="00B632EB">
        <w:rPr>
          <w:sz w:val="22"/>
          <w:szCs w:val="24"/>
        </w:rPr>
        <w:t xml:space="preserve"> Seagrass </w:t>
      </w:r>
      <w:proofErr w:type="gramStart"/>
      <w:r w:rsidRPr="00B632EB">
        <w:rPr>
          <w:sz w:val="22"/>
          <w:szCs w:val="24"/>
        </w:rPr>
        <w:t>From</w:t>
      </w:r>
      <w:proofErr w:type="gramEnd"/>
      <w:r w:rsidRPr="00B632EB">
        <w:rPr>
          <w:sz w:val="22"/>
          <w:szCs w:val="24"/>
        </w:rPr>
        <w:t xml:space="preserve"> the Philipines. Smith Somian cont. mar, sci, 21. </w:t>
      </w:r>
      <w:proofErr w:type="gramStart"/>
      <w:r w:rsidRPr="00B632EB">
        <w:rPr>
          <w:sz w:val="22"/>
          <w:szCs w:val="24"/>
        </w:rPr>
        <w:t>Smithsomian.</w:t>
      </w:r>
      <w:proofErr w:type="gramEnd"/>
      <w:r w:rsidRPr="00B632EB">
        <w:rPr>
          <w:sz w:val="22"/>
          <w:szCs w:val="24"/>
        </w:rPr>
        <w:t xml:space="preserve"> </w:t>
      </w:r>
      <w:proofErr w:type="gramStart"/>
      <w:r w:rsidRPr="00B632EB">
        <w:rPr>
          <w:sz w:val="22"/>
          <w:szCs w:val="24"/>
        </w:rPr>
        <w:t>Press, Washington.</w:t>
      </w:r>
      <w:proofErr w:type="gramEnd"/>
      <w:r w:rsidRPr="00B632EB">
        <w:rPr>
          <w:sz w:val="22"/>
          <w:szCs w:val="24"/>
        </w:rPr>
        <w:t xml:space="preserve"> </w:t>
      </w:r>
      <w:proofErr w:type="gramStart"/>
      <w:r w:rsidRPr="00B632EB">
        <w:rPr>
          <w:sz w:val="22"/>
          <w:szCs w:val="24"/>
        </w:rPr>
        <w:t>40 pp.</w:t>
      </w:r>
      <w:proofErr w:type="gramEnd"/>
    </w:p>
    <w:p w:rsidR="00B632EB" w:rsidRPr="00B632EB" w:rsidRDefault="00B632EB" w:rsidP="00F21217">
      <w:pPr>
        <w:spacing w:line="240" w:lineRule="auto"/>
        <w:ind w:left="540" w:hanging="540"/>
        <w:contextualSpacing/>
        <w:jc w:val="both"/>
        <w:rPr>
          <w:sz w:val="22"/>
          <w:szCs w:val="24"/>
        </w:rPr>
      </w:pPr>
      <w:r w:rsidRPr="00B632EB">
        <w:rPr>
          <w:sz w:val="22"/>
          <w:szCs w:val="24"/>
        </w:rPr>
        <w:t xml:space="preserve">Nontji, J.W., 1992. Biologi Laut Sebagai Suatu Pendekatan Ekologi Cor Marine Biology; </w:t>
      </w:r>
      <w:proofErr w:type="gramStart"/>
      <w:r w:rsidRPr="00B632EB">
        <w:rPr>
          <w:sz w:val="22"/>
          <w:szCs w:val="24"/>
        </w:rPr>
        <w:t>An</w:t>
      </w:r>
      <w:proofErr w:type="gramEnd"/>
      <w:r w:rsidRPr="00B632EB">
        <w:rPr>
          <w:sz w:val="22"/>
          <w:szCs w:val="24"/>
        </w:rPr>
        <w:t xml:space="preserve"> Ecological Approach. Penerjemah E. H Muhammad, </w:t>
      </w:r>
      <w:proofErr w:type="gramStart"/>
      <w:r w:rsidRPr="00B632EB">
        <w:rPr>
          <w:sz w:val="22"/>
          <w:szCs w:val="24"/>
        </w:rPr>
        <w:t>et</w:t>
      </w:r>
      <w:proofErr w:type="gramEnd"/>
      <w:r w:rsidRPr="00B632EB">
        <w:rPr>
          <w:sz w:val="22"/>
          <w:szCs w:val="24"/>
        </w:rPr>
        <w:t>. Al (Edisi Pertama) PT. Gramedia</w:t>
      </w:r>
    </w:p>
    <w:p w:rsidR="00B632EB" w:rsidRPr="00B632EB" w:rsidRDefault="00B632EB" w:rsidP="00F21217">
      <w:pPr>
        <w:spacing w:line="240" w:lineRule="auto"/>
        <w:ind w:left="540" w:hanging="540"/>
        <w:contextualSpacing/>
        <w:jc w:val="both"/>
        <w:rPr>
          <w:sz w:val="22"/>
          <w:szCs w:val="24"/>
        </w:rPr>
      </w:pPr>
      <w:proofErr w:type="gramStart"/>
      <w:r w:rsidRPr="00B632EB">
        <w:rPr>
          <w:sz w:val="22"/>
          <w:szCs w:val="24"/>
        </w:rPr>
        <w:t>Palar, H. 1994.</w:t>
      </w:r>
      <w:proofErr w:type="gramEnd"/>
      <w:r w:rsidRPr="00B632EB">
        <w:rPr>
          <w:sz w:val="22"/>
          <w:szCs w:val="24"/>
        </w:rPr>
        <w:t xml:space="preserve"> </w:t>
      </w:r>
      <w:proofErr w:type="gramStart"/>
      <w:r w:rsidRPr="00B632EB">
        <w:rPr>
          <w:sz w:val="22"/>
          <w:szCs w:val="24"/>
        </w:rPr>
        <w:t>Pencemaran dan Toksikologi Logam Berat.</w:t>
      </w:r>
      <w:proofErr w:type="gramEnd"/>
      <w:r w:rsidRPr="00B632EB">
        <w:rPr>
          <w:sz w:val="22"/>
          <w:szCs w:val="24"/>
        </w:rPr>
        <w:t xml:space="preserve"> </w:t>
      </w:r>
      <w:proofErr w:type="gramStart"/>
      <w:r w:rsidRPr="00B632EB">
        <w:rPr>
          <w:sz w:val="22"/>
          <w:szCs w:val="24"/>
        </w:rPr>
        <w:t>Rineka cipta.</w:t>
      </w:r>
      <w:proofErr w:type="gramEnd"/>
      <w:r w:rsidRPr="00B632EB">
        <w:rPr>
          <w:sz w:val="22"/>
          <w:szCs w:val="24"/>
        </w:rPr>
        <w:t xml:space="preserve"> Jakarta.</w:t>
      </w:r>
    </w:p>
    <w:p w:rsidR="00B632EB" w:rsidRPr="00B632EB" w:rsidRDefault="00B632EB" w:rsidP="00F21217">
      <w:pPr>
        <w:spacing w:line="240" w:lineRule="auto"/>
        <w:ind w:left="540" w:hanging="540"/>
        <w:contextualSpacing/>
        <w:jc w:val="both"/>
        <w:rPr>
          <w:sz w:val="22"/>
          <w:szCs w:val="24"/>
        </w:rPr>
      </w:pPr>
      <w:r w:rsidRPr="00B632EB">
        <w:rPr>
          <w:sz w:val="22"/>
          <w:szCs w:val="24"/>
        </w:rPr>
        <w:t xml:space="preserve">Panjaitan GW, 2009. </w:t>
      </w:r>
      <w:proofErr w:type="gramStart"/>
      <w:r w:rsidRPr="00B632EB">
        <w:rPr>
          <w:sz w:val="22"/>
          <w:szCs w:val="24"/>
        </w:rPr>
        <w:t>Akumulasi Logam Berat Tembaga (Cu) dan Timbal (Pb) Pada Pohon Avicennia Martha di Hutan Mangrove.</w:t>
      </w:r>
      <w:proofErr w:type="gramEnd"/>
      <w:r w:rsidRPr="00B632EB">
        <w:rPr>
          <w:sz w:val="22"/>
          <w:szCs w:val="24"/>
        </w:rPr>
        <w:t xml:space="preserve"> (Skripsi) Medan, Universitan Sumatera Utara.</w:t>
      </w:r>
    </w:p>
    <w:p w:rsidR="00B632EB" w:rsidRPr="00B632EB" w:rsidRDefault="00B632EB" w:rsidP="00F21217">
      <w:pPr>
        <w:spacing w:line="240" w:lineRule="auto"/>
        <w:ind w:left="540" w:hanging="540"/>
        <w:contextualSpacing/>
        <w:jc w:val="both"/>
        <w:rPr>
          <w:sz w:val="22"/>
          <w:szCs w:val="24"/>
        </w:rPr>
      </w:pPr>
      <w:r w:rsidRPr="00B632EB">
        <w:rPr>
          <w:sz w:val="22"/>
          <w:szCs w:val="24"/>
        </w:rPr>
        <w:t xml:space="preserve">Pemkot Bontang, 2003. </w:t>
      </w:r>
      <w:proofErr w:type="gramStart"/>
      <w:r w:rsidRPr="00B632EB">
        <w:rPr>
          <w:sz w:val="22"/>
          <w:szCs w:val="24"/>
        </w:rPr>
        <w:t>Potret Lingkungan Hidup Kota Bontang.</w:t>
      </w:r>
      <w:proofErr w:type="gramEnd"/>
      <w:r w:rsidRPr="00B632EB">
        <w:rPr>
          <w:sz w:val="22"/>
          <w:szCs w:val="24"/>
        </w:rPr>
        <w:t xml:space="preserve"> Edisi I. Pemkot Bontang. Pengolahan Sumber Daya Alam Kota Bontang</w:t>
      </w:r>
    </w:p>
    <w:p w:rsidR="00B632EB" w:rsidRPr="00B632EB" w:rsidRDefault="00D43214" w:rsidP="00F21217">
      <w:pPr>
        <w:spacing w:line="240" w:lineRule="auto"/>
        <w:ind w:left="540" w:hanging="540"/>
        <w:contextualSpacing/>
        <w:jc w:val="both"/>
        <w:rPr>
          <w:sz w:val="22"/>
          <w:szCs w:val="24"/>
        </w:rPr>
      </w:pPr>
      <w:r>
        <w:rPr>
          <w:sz w:val="22"/>
          <w:szCs w:val="24"/>
        </w:rPr>
        <w:t>Rimiatsih</w:t>
      </w:r>
      <w:r w:rsidR="00B632EB" w:rsidRPr="00B632EB">
        <w:rPr>
          <w:sz w:val="22"/>
          <w:szCs w:val="24"/>
        </w:rPr>
        <w:t xml:space="preserve">, </w:t>
      </w:r>
      <w:proofErr w:type="gramStart"/>
      <w:r w:rsidR="00B632EB" w:rsidRPr="00B632EB">
        <w:rPr>
          <w:sz w:val="22"/>
          <w:szCs w:val="24"/>
        </w:rPr>
        <w:t>Ita</w:t>
      </w:r>
      <w:proofErr w:type="gramEnd"/>
      <w:r w:rsidR="00B632EB" w:rsidRPr="00B632EB">
        <w:rPr>
          <w:sz w:val="22"/>
          <w:szCs w:val="24"/>
        </w:rPr>
        <w:t xml:space="preserve"> dan Widianingsih, 2007. </w:t>
      </w:r>
      <w:proofErr w:type="gramStart"/>
      <w:r w:rsidR="00B632EB" w:rsidRPr="00B632EB">
        <w:rPr>
          <w:sz w:val="22"/>
          <w:szCs w:val="24"/>
        </w:rPr>
        <w:t>(Bivalve) di Ekosistem Padang Lamun Perairan Jepara.</w:t>
      </w:r>
      <w:proofErr w:type="gramEnd"/>
      <w:r w:rsidR="00B632EB" w:rsidRPr="00B632EB">
        <w:rPr>
          <w:sz w:val="22"/>
          <w:szCs w:val="24"/>
        </w:rPr>
        <w:t xml:space="preserve"> II Kelautan. Universitas Dipenogoro. Semarang. </w:t>
      </w:r>
    </w:p>
    <w:p w:rsidR="00B632EB" w:rsidRPr="00B632EB" w:rsidRDefault="00B632EB" w:rsidP="00F21217">
      <w:pPr>
        <w:spacing w:line="240" w:lineRule="auto"/>
        <w:ind w:left="540" w:hanging="540"/>
        <w:contextualSpacing/>
        <w:jc w:val="both"/>
        <w:rPr>
          <w:sz w:val="22"/>
          <w:szCs w:val="24"/>
        </w:rPr>
      </w:pPr>
      <w:r w:rsidRPr="00B632EB">
        <w:rPr>
          <w:sz w:val="22"/>
          <w:szCs w:val="24"/>
        </w:rPr>
        <w:t xml:space="preserve">Umar Tangke, 2010. </w:t>
      </w:r>
      <w:proofErr w:type="gramStart"/>
      <w:r w:rsidRPr="00B632EB">
        <w:rPr>
          <w:sz w:val="22"/>
          <w:szCs w:val="24"/>
        </w:rPr>
        <w:t>Ekosistem Padang Lamun.</w:t>
      </w:r>
      <w:proofErr w:type="gramEnd"/>
      <w:r w:rsidRPr="00B632EB">
        <w:rPr>
          <w:sz w:val="22"/>
          <w:szCs w:val="24"/>
        </w:rPr>
        <w:t xml:space="preserve"> Universitas Muhammadyah. </w:t>
      </w:r>
      <w:proofErr w:type="gramStart"/>
      <w:r w:rsidRPr="00B632EB">
        <w:rPr>
          <w:sz w:val="22"/>
          <w:szCs w:val="24"/>
        </w:rPr>
        <w:t>Ternate.</w:t>
      </w:r>
      <w:proofErr w:type="gramEnd"/>
      <w:r w:rsidRPr="00B632EB">
        <w:rPr>
          <w:sz w:val="22"/>
          <w:szCs w:val="24"/>
        </w:rPr>
        <w:t xml:space="preserve"> Penerjemah: Edi Nugroho, Pendamping Zunilda s, Bustani, Iwan Darmansyah, UI-press JKT</w:t>
      </w:r>
    </w:p>
    <w:p w:rsidR="00B81857" w:rsidRPr="00F21217" w:rsidRDefault="00B632EB" w:rsidP="00F21217">
      <w:pPr>
        <w:spacing w:line="240" w:lineRule="auto"/>
        <w:ind w:left="540" w:hanging="540"/>
        <w:contextualSpacing/>
        <w:jc w:val="both"/>
        <w:rPr>
          <w:sz w:val="22"/>
          <w:szCs w:val="24"/>
        </w:rPr>
      </w:pPr>
      <w:r w:rsidRPr="00B632EB">
        <w:rPr>
          <w:sz w:val="22"/>
          <w:szCs w:val="24"/>
        </w:rPr>
        <w:t xml:space="preserve">Zulmadara, L., 2009. </w:t>
      </w:r>
      <w:proofErr w:type="gramStart"/>
      <w:r w:rsidRPr="00B632EB">
        <w:rPr>
          <w:sz w:val="22"/>
          <w:szCs w:val="24"/>
        </w:rPr>
        <w:t>Kajian Konsentrasi Logam Berat Timbal (Pb) dan Tembaga (Cu) dalam Air, Sedimen dan Kerang Dara (Anadara Granosa) Di Perairan Pantai Semarang Jawa Tengah.</w:t>
      </w:r>
      <w:proofErr w:type="gramEnd"/>
      <w:r w:rsidRPr="00B632EB">
        <w:rPr>
          <w:sz w:val="22"/>
          <w:szCs w:val="24"/>
        </w:rPr>
        <w:t xml:space="preserve"> </w:t>
      </w:r>
      <w:proofErr w:type="gramStart"/>
      <w:r w:rsidRPr="00B632EB">
        <w:rPr>
          <w:sz w:val="22"/>
          <w:szCs w:val="24"/>
        </w:rPr>
        <w:t>Program pasca sarjana U</w:t>
      </w:r>
      <w:r w:rsidR="00F21217">
        <w:rPr>
          <w:sz w:val="22"/>
          <w:szCs w:val="24"/>
        </w:rPr>
        <w:t>niversitas Dipenogoro.</w:t>
      </w:r>
      <w:proofErr w:type="gramEnd"/>
      <w:r w:rsidR="00F21217">
        <w:rPr>
          <w:sz w:val="22"/>
          <w:szCs w:val="24"/>
        </w:rPr>
        <w:t xml:space="preserve"> Semarang.</w:t>
      </w:r>
    </w:p>
    <w:p w:rsidR="00B81857" w:rsidRDefault="00B81857" w:rsidP="00B81857">
      <w:pPr>
        <w:spacing w:line="240" w:lineRule="auto"/>
        <w:ind w:firstLine="360"/>
        <w:jc w:val="both"/>
        <w:rPr>
          <w:szCs w:val="24"/>
        </w:rPr>
      </w:pPr>
    </w:p>
    <w:p w:rsidR="00B81857" w:rsidRPr="0065752E" w:rsidRDefault="00B81857" w:rsidP="0065752E">
      <w:pPr>
        <w:spacing w:line="240" w:lineRule="auto"/>
        <w:ind w:firstLine="720"/>
        <w:jc w:val="both"/>
        <w:rPr>
          <w:sz w:val="22"/>
          <w:szCs w:val="24"/>
        </w:rPr>
      </w:pPr>
    </w:p>
    <w:p w:rsidR="00A13A72" w:rsidRDefault="00A13A72" w:rsidP="00A13A72">
      <w:pPr>
        <w:tabs>
          <w:tab w:val="left" w:pos="709"/>
        </w:tabs>
        <w:spacing w:line="240" w:lineRule="auto"/>
        <w:ind w:firstLine="850"/>
        <w:jc w:val="both"/>
        <w:rPr>
          <w:sz w:val="22"/>
        </w:rPr>
      </w:pPr>
    </w:p>
    <w:p w:rsidR="0065752E" w:rsidRDefault="0065752E" w:rsidP="00A13A72">
      <w:pPr>
        <w:tabs>
          <w:tab w:val="left" w:pos="709"/>
        </w:tabs>
        <w:spacing w:line="240" w:lineRule="auto"/>
        <w:ind w:firstLine="850"/>
        <w:jc w:val="both"/>
        <w:rPr>
          <w:sz w:val="22"/>
        </w:rPr>
      </w:pPr>
    </w:p>
    <w:p w:rsidR="0065752E" w:rsidRPr="00A13A72" w:rsidRDefault="0065752E" w:rsidP="00A13A72">
      <w:pPr>
        <w:tabs>
          <w:tab w:val="left" w:pos="709"/>
        </w:tabs>
        <w:spacing w:line="240" w:lineRule="auto"/>
        <w:ind w:firstLine="850"/>
        <w:jc w:val="both"/>
        <w:rPr>
          <w:sz w:val="22"/>
        </w:rPr>
      </w:pPr>
    </w:p>
    <w:p w:rsidR="00A13A72" w:rsidRPr="00A13A72" w:rsidRDefault="00A13A72" w:rsidP="00A13A72">
      <w:pPr>
        <w:autoSpaceDE w:val="0"/>
        <w:autoSpaceDN w:val="0"/>
        <w:adjustRightInd w:val="0"/>
        <w:spacing w:before="7" w:line="240" w:lineRule="auto"/>
        <w:ind w:right="366" w:firstLine="720"/>
        <w:jc w:val="both"/>
        <w:rPr>
          <w:sz w:val="22"/>
        </w:rPr>
      </w:pPr>
    </w:p>
    <w:p w:rsidR="00A13A72" w:rsidRPr="00A13A72" w:rsidRDefault="00A13A72" w:rsidP="00A13A72">
      <w:pPr>
        <w:spacing w:line="240" w:lineRule="auto"/>
        <w:ind w:firstLine="851"/>
        <w:jc w:val="both"/>
        <w:rPr>
          <w:sz w:val="22"/>
          <w:szCs w:val="24"/>
        </w:rPr>
      </w:pPr>
    </w:p>
    <w:p w:rsidR="006E780F" w:rsidRPr="004F4878" w:rsidRDefault="006E780F" w:rsidP="00933373">
      <w:pPr>
        <w:autoSpaceDE w:val="0"/>
        <w:autoSpaceDN w:val="0"/>
        <w:adjustRightInd w:val="0"/>
        <w:spacing w:after="0" w:line="240" w:lineRule="auto"/>
        <w:rPr>
          <w:b/>
          <w:sz w:val="22"/>
          <w:szCs w:val="22"/>
          <w:lang w:val="id-ID"/>
        </w:rPr>
      </w:pPr>
    </w:p>
    <w:sectPr w:rsidR="006E780F" w:rsidRPr="004F4878" w:rsidSect="004F4878">
      <w:headerReference w:type="default" r:id="rId20"/>
      <w:footerReference w:type="default" r:id="rId21"/>
      <w:pgSz w:w="12240" w:h="15840"/>
      <w:pgMar w:top="1134" w:right="1134" w:bottom="1134" w:left="1134"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C5" w:rsidRDefault="004549C5" w:rsidP="00C733FA">
      <w:pPr>
        <w:spacing w:after="0" w:line="240" w:lineRule="auto"/>
      </w:pPr>
      <w:r>
        <w:separator/>
      </w:r>
    </w:p>
  </w:endnote>
  <w:endnote w:type="continuationSeparator" w:id="0">
    <w:p w:rsidR="004549C5" w:rsidRDefault="004549C5" w:rsidP="00C7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91941"/>
      <w:docPartObj>
        <w:docPartGallery w:val="Page Numbers (Bottom of Page)"/>
        <w:docPartUnique/>
      </w:docPartObj>
    </w:sdtPr>
    <w:sdtEndPr>
      <w:rPr>
        <w:noProof/>
      </w:rPr>
    </w:sdtEndPr>
    <w:sdtContent>
      <w:p w:rsidR="004F4878" w:rsidRDefault="004F4878" w:rsidP="004F4878">
        <w:pPr>
          <w:pStyle w:val="Footer"/>
          <w:jc w:val="right"/>
          <w:rPr>
            <w:noProof/>
            <w:lang w:val="id-ID"/>
          </w:rPr>
        </w:pPr>
        <w:r>
          <w:rPr>
            <w:noProof/>
            <w:lang w:val="id-ID" w:eastAsia="id-ID"/>
          </w:rPr>
          <w:pict>
            <v:shapetype id="_x0000_t32" coordsize="21600,21600" o:spt="32" o:oned="t" path="m,l21600,21600e" filled="f">
              <v:path arrowok="t" fillok="f" o:connecttype="none"/>
              <o:lock v:ext="edit" shapetype="t"/>
            </v:shapetype>
            <v:shape id="_x0000_s2051" type="#_x0000_t32" style="position:absolute;left:0;text-align:left;margin-left:-9.8pt;margin-top:-3.3pt;width:511.45pt;height:3.3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" strokeweight="1.5pt"/>
          </w:pict>
        </w:r>
        <w:r>
          <w:fldChar w:fldCharType="begin"/>
        </w:r>
        <w:r>
          <w:instrText xml:space="preserve"> PAGE   \* MERGEFORMAT </w:instrText>
        </w:r>
        <w:r>
          <w:fldChar w:fldCharType="separate"/>
        </w:r>
        <w:r w:rsidR="00852A01">
          <w:rPr>
            <w:noProof/>
          </w:rPr>
          <w:t>12</w:t>
        </w:r>
        <w:r>
          <w:rPr>
            <w:noProof/>
          </w:rPr>
          <w:fldChar w:fldCharType="end"/>
        </w:r>
      </w:p>
      <w:p w:rsidR="004F4878" w:rsidRPr="004F4878" w:rsidRDefault="004F4878" w:rsidP="004F4878">
        <w:pPr>
          <w:pStyle w:val="Footer"/>
          <w:jc w:val="right"/>
          <w:rPr>
            <w:noProof/>
            <w:lang w:val="id-ID"/>
          </w:rPr>
        </w:pPr>
      </w:p>
      <w:p w:rsidR="004F4878" w:rsidRDefault="004F4878" w:rsidP="004F4878">
        <w:pPr>
          <w:pStyle w:val="Footer"/>
        </w:pPr>
        <w:r>
          <w:rPr>
            <w:noProof/>
            <w:lang w:val="id-ID"/>
          </w:rPr>
          <w:t>Ridwan, Ristiana, Lily</w:t>
        </w:r>
      </w:p>
    </w:sdtContent>
  </w:sdt>
  <w:p w:rsidR="004F4878" w:rsidRDefault="004F4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C5" w:rsidRDefault="004549C5" w:rsidP="00C733FA">
      <w:pPr>
        <w:spacing w:after="0" w:line="240" w:lineRule="auto"/>
      </w:pPr>
      <w:r>
        <w:separator/>
      </w:r>
    </w:p>
  </w:footnote>
  <w:footnote w:type="continuationSeparator" w:id="0">
    <w:p w:rsidR="004549C5" w:rsidRDefault="004549C5" w:rsidP="00C73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78" w:rsidRPr="00713874" w:rsidRDefault="004F4878" w:rsidP="004F4878">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4F4878" w:rsidRPr="00713874" w:rsidRDefault="004F4878" w:rsidP="004F4878">
    <w:pPr>
      <w:shd w:val="clear" w:color="auto" w:fill="FFFFFF"/>
      <w:spacing w:after="0" w:line="240" w:lineRule="auto"/>
      <w:rPr>
        <w:rFonts w:ascii="Arial" w:eastAsia="Times New Roman" w:hAnsi="Arial" w:cs="Arial"/>
        <w:color w:val="222222"/>
        <w:sz w:val="19"/>
        <w:szCs w:val="19"/>
      </w:rPr>
    </w:pPr>
    <w:r>
      <w:rPr>
        <w:noProof/>
      </w:rPr>
      <w:pict>
        <v:line id="Straight Connector 1" o:spid="_x0000_s205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" strokecolor="black [3213]"/>
      </w:pict>
    </w:r>
    <w:r w:rsidRPr="00713874">
      <w:rPr>
        <w:rFonts w:ascii="Arial" w:eastAsia="Times New Roman" w:hAnsi="Arial" w:cs="Arial"/>
        <w:color w:val="222222"/>
        <w:sz w:val="20"/>
        <w:szCs w:val="19"/>
      </w:rPr>
      <w:t xml:space="preserve">Vol. </w:t>
    </w:r>
    <w:r>
      <w:rPr>
        <w:rFonts w:ascii="Arial" w:eastAsia="Times New Roman" w:hAnsi="Arial" w:cs="Arial"/>
        <w:color w:val="222222"/>
        <w:sz w:val="20"/>
        <w:szCs w:val="19"/>
      </w:rPr>
      <w:t>6</w:t>
    </w:r>
    <w:r w:rsidRPr="00713874">
      <w:rPr>
        <w:rFonts w:ascii="Arial" w:eastAsia="Times New Roman" w:hAnsi="Arial" w:cs="Arial"/>
        <w:color w:val="222222"/>
        <w:sz w:val="20"/>
        <w:szCs w:val="19"/>
      </w:rPr>
      <w:t>, no.</w:t>
    </w:r>
    <w:r>
      <w:rPr>
        <w:rFonts w:ascii="Arial" w:eastAsia="Times New Roman" w:hAnsi="Arial" w:cs="Arial"/>
        <w:color w:val="222222"/>
        <w:sz w:val="20"/>
        <w:szCs w:val="19"/>
        <w:lang w:val="id-ID"/>
      </w:rPr>
      <w:t>2</w:t>
    </w:r>
    <w:r w:rsidRPr="00713874">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Oktober </w:t>
    </w:r>
    <w:r w:rsidRPr="00713874">
      <w:rPr>
        <w:rFonts w:ascii="Arial" w:eastAsia="Times New Roman" w:hAnsi="Arial" w:cs="Arial"/>
        <w:color w:val="222222"/>
        <w:sz w:val="20"/>
        <w:szCs w:val="19"/>
      </w:rPr>
      <w:t>Tahun 201</w:t>
    </w:r>
    <w:r>
      <w:rPr>
        <w:rFonts w:ascii="Arial" w:eastAsia="Times New Roman" w:hAnsi="Arial" w:cs="Arial"/>
        <w:color w:val="222222"/>
        <w:sz w:val="20"/>
        <w:szCs w:val="19"/>
      </w:rPr>
      <w:t>9</w:t>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                            </w:t>
    </w:r>
    <w:r>
      <w:rPr>
        <w:rFonts w:ascii="Arial" w:eastAsia="Times New Roman" w:hAnsi="Arial" w:cs="Arial"/>
        <w:color w:val="222222"/>
        <w:sz w:val="20"/>
        <w:szCs w:val="19"/>
      </w:rPr>
      <w:t xml:space="preserve">   ISSN</w:t>
    </w:r>
    <w:proofErr w:type="gramStart"/>
    <w:r>
      <w:rPr>
        <w:rFonts w:ascii="Arial" w:eastAsia="Times New Roman" w:hAnsi="Arial" w:cs="Arial"/>
        <w:color w:val="222222"/>
        <w:sz w:val="20"/>
        <w:szCs w:val="19"/>
      </w:rPr>
      <w:t>:</w:t>
    </w:r>
    <w:r w:rsidRPr="00713874">
      <w:rPr>
        <w:rFonts w:ascii="Arial" w:eastAsia="Times New Roman" w:hAnsi="Arial" w:cs="Arial"/>
        <w:color w:val="222222"/>
        <w:sz w:val="20"/>
        <w:szCs w:val="19"/>
      </w:rPr>
      <w:t>2085</w:t>
    </w:r>
    <w:proofErr w:type="gramEnd"/>
    <w:r w:rsidRPr="00713874">
      <w:rPr>
        <w:rFonts w:ascii="Arial" w:eastAsia="Times New Roman" w:hAnsi="Arial" w:cs="Arial"/>
        <w:color w:val="222222"/>
        <w:sz w:val="20"/>
        <w:szCs w:val="19"/>
      </w:rPr>
      <w:t>-9449</w:t>
    </w:r>
  </w:p>
  <w:p w:rsidR="004F4878" w:rsidRPr="004F4878" w:rsidRDefault="004F4878">
    <w:pPr>
      <w:pStyle w:val="Header"/>
      <w:rPr>
        <w:lang w:val="id-ID"/>
      </w:rPr>
    </w:pPr>
    <w:r>
      <w:rPr>
        <w:noProof/>
      </w:rPr>
      <w:pict>
        <v:shapetype id="_x0000_t32" coordsize="21600,21600" o:spt="32" o:oned="t" path="m,l21600,21600e" filled="f">
          <v:path arrowok="t" fillok="f" o:connecttype="none"/>
          <o:lock v:ext="edit" shapetype="t"/>
        </v:shapetype>
        <v:shape id="AutoShape 1" o:spid="_x0000_s2049"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"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F9D"/>
    <w:multiLevelType w:val="hybridMultilevel"/>
    <w:tmpl w:val="C3D68692"/>
    <w:lvl w:ilvl="0" w:tplc="1ACEC214">
      <w:start w:val="1"/>
      <w:numFmt w:val="decimal"/>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DA6BCB"/>
    <w:multiLevelType w:val="hybridMultilevel"/>
    <w:tmpl w:val="42181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E70E7"/>
    <w:multiLevelType w:val="hybridMultilevel"/>
    <w:tmpl w:val="495A4EA2"/>
    <w:lvl w:ilvl="0" w:tplc="F4F621FC">
      <w:start w:val="1"/>
      <w:numFmt w:val="lowerLetter"/>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FA38CF"/>
    <w:multiLevelType w:val="hybridMultilevel"/>
    <w:tmpl w:val="238C22B0"/>
    <w:lvl w:ilvl="0" w:tplc="033C5E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05FB1"/>
    <w:multiLevelType w:val="hybridMultilevel"/>
    <w:tmpl w:val="175A5BBE"/>
    <w:lvl w:ilvl="0" w:tplc="231C4C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B02A16"/>
    <w:multiLevelType w:val="hybridMultilevel"/>
    <w:tmpl w:val="F9E6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6514D"/>
    <w:multiLevelType w:val="hybridMultilevel"/>
    <w:tmpl w:val="175A5BBE"/>
    <w:lvl w:ilvl="0" w:tplc="231C4C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DC2758"/>
    <w:multiLevelType w:val="hybridMultilevel"/>
    <w:tmpl w:val="031EEC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E514AE"/>
    <w:multiLevelType w:val="hybridMultilevel"/>
    <w:tmpl w:val="C02E2510"/>
    <w:lvl w:ilvl="0" w:tplc="531CB968">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869A6"/>
    <w:multiLevelType w:val="hybridMultilevel"/>
    <w:tmpl w:val="A48051C2"/>
    <w:lvl w:ilvl="0" w:tplc="D4CC172A">
      <w:start w:val="1"/>
      <w:numFmt w:val="decimal"/>
      <w:lvlText w:val="%1."/>
      <w:lvlJc w:val="left"/>
      <w:pPr>
        <w:ind w:left="1440" w:hanging="36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8332A3"/>
    <w:multiLevelType w:val="hybridMultilevel"/>
    <w:tmpl w:val="23643E40"/>
    <w:lvl w:ilvl="0" w:tplc="D0F278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FC2D1F"/>
    <w:multiLevelType w:val="hybridMultilevel"/>
    <w:tmpl w:val="76703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427E6"/>
    <w:multiLevelType w:val="hybridMultilevel"/>
    <w:tmpl w:val="551ED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046FD"/>
    <w:multiLevelType w:val="hybridMultilevel"/>
    <w:tmpl w:val="DDB2971E"/>
    <w:lvl w:ilvl="0" w:tplc="022209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05DA2"/>
    <w:multiLevelType w:val="hybridMultilevel"/>
    <w:tmpl w:val="50A08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44708"/>
    <w:multiLevelType w:val="hybridMultilevel"/>
    <w:tmpl w:val="46AA3EF0"/>
    <w:lvl w:ilvl="0" w:tplc="EBF6F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47DE2"/>
    <w:multiLevelType w:val="hybridMultilevel"/>
    <w:tmpl w:val="7CEE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170081"/>
    <w:multiLevelType w:val="hybridMultilevel"/>
    <w:tmpl w:val="98DA6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856414"/>
    <w:multiLevelType w:val="hybridMultilevel"/>
    <w:tmpl w:val="7D5498FE"/>
    <w:lvl w:ilvl="0" w:tplc="EC807E9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8"/>
  </w:num>
  <w:num w:numId="4">
    <w:abstractNumId w:val="8"/>
  </w:num>
  <w:num w:numId="5">
    <w:abstractNumId w:val="3"/>
  </w:num>
  <w:num w:numId="6">
    <w:abstractNumId w:val="9"/>
  </w:num>
  <w:num w:numId="7">
    <w:abstractNumId w:val="15"/>
  </w:num>
  <w:num w:numId="8">
    <w:abstractNumId w:val="0"/>
  </w:num>
  <w:num w:numId="9">
    <w:abstractNumId w:val="13"/>
  </w:num>
  <w:num w:numId="10">
    <w:abstractNumId w:val="5"/>
  </w:num>
  <w:num w:numId="11">
    <w:abstractNumId w:val="12"/>
  </w:num>
  <w:num w:numId="12">
    <w:abstractNumId w:val="4"/>
  </w:num>
  <w:num w:numId="13">
    <w:abstractNumId w:val="7"/>
  </w:num>
  <w:num w:numId="14">
    <w:abstractNumId w:val="6"/>
  </w:num>
  <w:num w:numId="15">
    <w:abstractNumId w:val="1"/>
  </w:num>
  <w:num w:numId="16">
    <w:abstractNumId w:val="10"/>
  </w:num>
  <w:num w:numId="17">
    <w:abstractNumId w:val="1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2"/>
    <o:shapelayout v:ext="edit">
      <o:idmap v:ext="edit" data="2"/>
      <o:rules v:ext="edit">
        <o:r id="V:Rule1" type="connector" idref="#AutoShape 1"/>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6128FD"/>
    <w:rsid w:val="00032E6D"/>
    <w:rsid w:val="000A3087"/>
    <w:rsid w:val="000A3CA8"/>
    <w:rsid w:val="000B27A4"/>
    <w:rsid w:val="001661D7"/>
    <w:rsid w:val="001A7FE9"/>
    <w:rsid w:val="001E574A"/>
    <w:rsid w:val="00201427"/>
    <w:rsid w:val="00227272"/>
    <w:rsid w:val="00276E2F"/>
    <w:rsid w:val="00294F62"/>
    <w:rsid w:val="002F3DC0"/>
    <w:rsid w:val="0031516E"/>
    <w:rsid w:val="0032629B"/>
    <w:rsid w:val="003307BC"/>
    <w:rsid w:val="0038330B"/>
    <w:rsid w:val="003E7B06"/>
    <w:rsid w:val="004549C5"/>
    <w:rsid w:val="00484642"/>
    <w:rsid w:val="004A0355"/>
    <w:rsid w:val="004A29F5"/>
    <w:rsid w:val="004F4878"/>
    <w:rsid w:val="00553A97"/>
    <w:rsid w:val="005B58C2"/>
    <w:rsid w:val="005C58C1"/>
    <w:rsid w:val="005E4EA5"/>
    <w:rsid w:val="006128FD"/>
    <w:rsid w:val="00654C25"/>
    <w:rsid w:val="0065752E"/>
    <w:rsid w:val="006C107B"/>
    <w:rsid w:val="006E313F"/>
    <w:rsid w:val="006E780F"/>
    <w:rsid w:val="006F1FBB"/>
    <w:rsid w:val="007600AF"/>
    <w:rsid w:val="00784980"/>
    <w:rsid w:val="007A7879"/>
    <w:rsid w:val="007E36B2"/>
    <w:rsid w:val="00852A01"/>
    <w:rsid w:val="008F70CD"/>
    <w:rsid w:val="00913AE8"/>
    <w:rsid w:val="00933373"/>
    <w:rsid w:val="00962671"/>
    <w:rsid w:val="00982D0D"/>
    <w:rsid w:val="009D0B61"/>
    <w:rsid w:val="00A13A72"/>
    <w:rsid w:val="00A17971"/>
    <w:rsid w:val="00A422C6"/>
    <w:rsid w:val="00A50647"/>
    <w:rsid w:val="00A82AC4"/>
    <w:rsid w:val="00A854A7"/>
    <w:rsid w:val="00B23517"/>
    <w:rsid w:val="00B632EB"/>
    <w:rsid w:val="00B672E1"/>
    <w:rsid w:val="00B81857"/>
    <w:rsid w:val="00BB7008"/>
    <w:rsid w:val="00BF373E"/>
    <w:rsid w:val="00C15C26"/>
    <w:rsid w:val="00C17ECC"/>
    <w:rsid w:val="00C733FA"/>
    <w:rsid w:val="00C95A1C"/>
    <w:rsid w:val="00CA7EA8"/>
    <w:rsid w:val="00CF7331"/>
    <w:rsid w:val="00D25CF4"/>
    <w:rsid w:val="00D43214"/>
    <w:rsid w:val="00D45E6B"/>
    <w:rsid w:val="00D65161"/>
    <w:rsid w:val="00D96297"/>
    <w:rsid w:val="00E2310C"/>
    <w:rsid w:val="00E323A4"/>
    <w:rsid w:val="00E43F02"/>
    <w:rsid w:val="00E51F0F"/>
    <w:rsid w:val="00E63079"/>
    <w:rsid w:val="00E65AE2"/>
    <w:rsid w:val="00E675BE"/>
    <w:rsid w:val="00EA66FC"/>
    <w:rsid w:val="00EB0966"/>
    <w:rsid w:val="00EC60E2"/>
    <w:rsid w:val="00EC6EFB"/>
    <w:rsid w:val="00EE1A83"/>
    <w:rsid w:val="00F21217"/>
    <w:rsid w:val="00F26F04"/>
    <w:rsid w:val="00FC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89"/>
        <o:r id="V:Rule2" type="connector" idref="#_x0000_s10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28FD"/>
    <w:pPr>
      <w:widowControl w:val="0"/>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8FD"/>
    <w:rPr>
      <w:color w:val="0000FF" w:themeColor="hyperlink"/>
      <w:u w:val="single"/>
    </w:rPr>
  </w:style>
  <w:style w:type="character" w:customStyle="1" w:styleId="tlid-translation">
    <w:name w:val="tlid-translation"/>
    <w:basedOn w:val="DefaultParagraphFont"/>
    <w:rsid w:val="00C17ECC"/>
  </w:style>
  <w:style w:type="paragraph" w:styleId="ListParagraph">
    <w:name w:val="List Paragraph"/>
    <w:basedOn w:val="Normal"/>
    <w:uiPriority w:val="34"/>
    <w:qFormat/>
    <w:rsid w:val="009D0B61"/>
    <w:pPr>
      <w:widowControl/>
      <w:ind w:left="720"/>
      <w:contextualSpacing/>
    </w:pPr>
    <w:rPr>
      <w:rFonts w:asciiTheme="minorHAnsi" w:eastAsiaTheme="minorHAnsi" w:hAnsiTheme="minorHAnsi" w:cstheme="minorBidi"/>
      <w:kern w:val="0"/>
      <w:sz w:val="22"/>
      <w:szCs w:val="22"/>
      <w:lang w:eastAsia="en-US"/>
    </w:rPr>
  </w:style>
  <w:style w:type="paragraph" w:styleId="HTMLPreformatted">
    <w:name w:val="HTML Preformatted"/>
    <w:basedOn w:val="Normal"/>
    <w:link w:val="HTMLPreformattedChar"/>
    <w:uiPriority w:val="99"/>
    <w:semiHidden/>
    <w:unhideWhenUsed/>
    <w:rsid w:val="003833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lang w:eastAsia="en-US"/>
    </w:rPr>
  </w:style>
  <w:style w:type="character" w:customStyle="1" w:styleId="HTMLPreformattedChar">
    <w:name w:val="HTML Preformatted Char"/>
    <w:basedOn w:val="DefaultParagraphFont"/>
    <w:link w:val="HTMLPreformatted"/>
    <w:uiPriority w:val="99"/>
    <w:semiHidden/>
    <w:rsid w:val="0038330B"/>
    <w:rPr>
      <w:rFonts w:ascii="Courier New" w:eastAsia="Times New Roman" w:hAnsi="Courier New" w:cs="Courier New"/>
      <w:sz w:val="20"/>
      <w:szCs w:val="20"/>
    </w:rPr>
  </w:style>
  <w:style w:type="table" w:styleId="TableGrid">
    <w:name w:val="Table Grid"/>
    <w:basedOn w:val="TableNormal"/>
    <w:uiPriority w:val="39"/>
    <w:rsid w:val="00EC6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3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72"/>
    <w:rPr>
      <w:rFonts w:ascii="Tahoma" w:eastAsia="SimSun" w:hAnsi="Tahoma" w:cs="Tahoma"/>
      <w:kern w:val="2"/>
      <w:sz w:val="16"/>
      <w:szCs w:val="16"/>
      <w:lang w:eastAsia="zh-CN"/>
    </w:rPr>
  </w:style>
  <w:style w:type="paragraph" w:styleId="Header">
    <w:name w:val="header"/>
    <w:basedOn w:val="Normal"/>
    <w:link w:val="HeaderChar"/>
    <w:uiPriority w:val="99"/>
    <w:unhideWhenUsed/>
    <w:rsid w:val="00C7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3FA"/>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C7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3FA"/>
    <w:rPr>
      <w:rFonts w:ascii="Times New Roman" w:eastAsia="SimSun" w:hAnsi="Times New Roman"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dwankholil10@gmail.com" TargetMode="External"/><Relationship Id="rId13" Type="http://schemas.openxmlformats.org/officeDocument/2006/relationships/hyperlink" Target="https://id.wikipedia.org/w/index.php?title=Bontang_Utara&amp;action=edit&amp;redlink=1" TargetMode="External"/><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d.wikipedia.org/w/index.php?title=Bontang_Kuala&amp;action=edit&amp;redlink=1" TargetMode="External"/><Relationship Id="rId17" Type="http://schemas.openxmlformats.org/officeDocument/2006/relationships/hyperlink" Target="https://id.wikipedia.org/wiki/Bontang" TargetMode="External"/><Relationship Id="rId2" Type="http://schemas.openxmlformats.org/officeDocument/2006/relationships/styles" Target="styles.xml"/><Relationship Id="rId16" Type="http://schemas.openxmlformats.org/officeDocument/2006/relationships/hyperlink" Target="https://id.wikipedia.org/wiki/Bahar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ulau" TargetMode="External"/><Relationship Id="rId5" Type="http://schemas.openxmlformats.org/officeDocument/2006/relationships/webSettings" Target="webSettings.xml"/><Relationship Id="rId15" Type="http://schemas.openxmlformats.org/officeDocument/2006/relationships/hyperlink" Target="https://id.wikipedia.org/wiki/Pulau_Beras_Basah" TargetMode="Externa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d.wikipedia.org/wiki/Kalimantan_Timur"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Sheet1!$B$1</c:f>
              <c:strCache>
                <c:ptCount val="1"/>
                <c:pt idx="0">
                  <c:v>Dusun Melahing</c:v>
                </c:pt>
              </c:strCache>
            </c:strRef>
          </c:tx>
          <c:invertIfNegative val="0"/>
          <c:cat>
            <c:strRef>
              <c:f>Sheet1!$A$2:$A$5</c:f>
              <c:strCache>
                <c:ptCount val="4"/>
                <c:pt idx="0">
                  <c:v>Utara</c:v>
                </c:pt>
                <c:pt idx="1">
                  <c:v>Timur</c:v>
                </c:pt>
                <c:pt idx="2">
                  <c:v>Selatan</c:v>
                </c:pt>
                <c:pt idx="3">
                  <c:v>Barat</c:v>
                </c:pt>
              </c:strCache>
            </c:strRef>
          </c:cat>
          <c:val>
            <c:numRef>
              <c:f>Sheet1!$B$2:$B$5</c:f>
              <c:numCache>
                <c:formatCode>General</c:formatCode>
                <c:ptCount val="4"/>
                <c:pt idx="0">
                  <c:v>32.4</c:v>
                </c:pt>
                <c:pt idx="1">
                  <c:v>0.5</c:v>
                </c:pt>
                <c:pt idx="2">
                  <c:v>24.8</c:v>
                </c:pt>
                <c:pt idx="3">
                  <c:v>21.4</c:v>
                </c:pt>
              </c:numCache>
            </c:numRef>
          </c:val>
        </c:ser>
        <c:ser>
          <c:idx val="1"/>
          <c:order val="1"/>
          <c:tx>
            <c:strRef>
              <c:f>Sheet1!$C$1</c:f>
              <c:strCache>
                <c:ptCount val="1"/>
                <c:pt idx="0">
                  <c:v>Sapa Segajah</c:v>
                </c:pt>
              </c:strCache>
            </c:strRef>
          </c:tx>
          <c:invertIfNegative val="0"/>
          <c:cat>
            <c:strRef>
              <c:f>Sheet1!$A$2:$A$5</c:f>
              <c:strCache>
                <c:ptCount val="4"/>
                <c:pt idx="0">
                  <c:v>Utara</c:v>
                </c:pt>
                <c:pt idx="1">
                  <c:v>Timur</c:v>
                </c:pt>
                <c:pt idx="2">
                  <c:v>Selatan</c:v>
                </c:pt>
                <c:pt idx="3">
                  <c:v>Barat</c:v>
                </c:pt>
              </c:strCache>
            </c:strRef>
          </c:cat>
          <c:val>
            <c:numRef>
              <c:f>Sheet1!$C$2:$C$5</c:f>
              <c:numCache>
                <c:formatCode>General</c:formatCode>
                <c:ptCount val="4"/>
                <c:pt idx="0">
                  <c:v>31.03</c:v>
                </c:pt>
                <c:pt idx="1">
                  <c:v>75</c:v>
                </c:pt>
                <c:pt idx="2">
                  <c:v>13.950000000000006</c:v>
                </c:pt>
              </c:numCache>
            </c:numRef>
          </c:val>
        </c:ser>
        <c:dLbls>
          <c:showLegendKey val="0"/>
          <c:showVal val="0"/>
          <c:showCatName val="0"/>
          <c:showSerName val="0"/>
          <c:showPercent val="0"/>
          <c:showBubbleSize val="0"/>
        </c:dLbls>
        <c:gapWidth val="150"/>
        <c:axId val="287453568"/>
        <c:axId val="287455872"/>
      </c:barChart>
      <c:catAx>
        <c:axId val="287453568"/>
        <c:scaling>
          <c:orientation val="minMax"/>
        </c:scaling>
        <c:delete val="0"/>
        <c:axPos val="b"/>
        <c:majorTickMark val="out"/>
        <c:minorTickMark val="none"/>
        <c:tickLblPos val="nextTo"/>
        <c:crossAx val="287455872"/>
        <c:crosses val="autoZero"/>
        <c:auto val="1"/>
        <c:lblAlgn val="ctr"/>
        <c:lblOffset val="100"/>
        <c:noMultiLvlLbl val="0"/>
      </c:catAx>
      <c:valAx>
        <c:axId val="287455872"/>
        <c:scaling>
          <c:orientation val="minMax"/>
        </c:scaling>
        <c:delete val="0"/>
        <c:axPos val="l"/>
        <c:majorGridlines/>
        <c:numFmt formatCode="General" sourceLinked="1"/>
        <c:majorTickMark val="out"/>
        <c:minorTickMark val="none"/>
        <c:tickLblPos val="nextTo"/>
        <c:crossAx val="287453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Sheet1!$B$1</c:f>
              <c:strCache>
                <c:ptCount val="1"/>
                <c:pt idx="0">
                  <c:v>Pulau Melahing</c:v>
                </c:pt>
              </c:strCache>
            </c:strRef>
          </c:tx>
          <c:invertIfNegative val="0"/>
          <c:cat>
            <c:strRef>
              <c:f>Sheet1!$A$2:$A$5</c:f>
              <c:strCache>
                <c:ptCount val="4"/>
                <c:pt idx="0">
                  <c:v>Utara</c:v>
                </c:pt>
                <c:pt idx="1">
                  <c:v>Timur</c:v>
                </c:pt>
                <c:pt idx="2">
                  <c:v>Selatan</c:v>
                </c:pt>
                <c:pt idx="3">
                  <c:v>Barat</c:v>
                </c:pt>
              </c:strCache>
            </c:strRef>
          </c:cat>
          <c:val>
            <c:numRef>
              <c:f>Sheet1!$B$2:$B$5</c:f>
              <c:numCache>
                <c:formatCode>General</c:formatCode>
                <c:ptCount val="4"/>
                <c:pt idx="0">
                  <c:v>34.4</c:v>
                </c:pt>
                <c:pt idx="1">
                  <c:v>1.58</c:v>
                </c:pt>
                <c:pt idx="2">
                  <c:v>26.8</c:v>
                </c:pt>
                <c:pt idx="3">
                  <c:v>23.36</c:v>
                </c:pt>
              </c:numCache>
            </c:numRef>
          </c:val>
        </c:ser>
        <c:ser>
          <c:idx val="1"/>
          <c:order val="1"/>
          <c:tx>
            <c:strRef>
              <c:f>Sheet1!$C$1</c:f>
              <c:strCache>
                <c:ptCount val="1"/>
                <c:pt idx="0">
                  <c:v>Sapa Segajah</c:v>
                </c:pt>
              </c:strCache>
            </c:strRef>
          </c:tx>
          <c:invertIfNegative val="0"/>
          <c:cat>
            <c:strRef>
              <c:f>Sheet1!$A$2:$A$5</c:f>
              <c:strCache>
                <c:ptCount val="4"/>
                <c:pt idx="0">
                  <c:v>Utara</c:v>
                </c:pt>
                <c:pt idx="1">
                  <c:v>Timur</c:v>
                </c:pt>
                <c:pt idx="2">
                  <c:v>Selatan</c:v>
                </c:pt>
                <c:pt idx="3">
                  <c:v>Barat</c:v>
                </c:pt>
              </c:strCache>
            </c:strRef>
          </c:cat>
          <c:val>
            <c:numRef>
              <c:f>Sheet1!$C$2:$C$5</c:f>
              <c:numCache>
                <c:formatCode>General</c:formatCode>
                <c:ptCount val="4"/>
                <c:pt idx="0">
                  <c:v>32.99</c:v>
                </c:pt>
                <c:pt idx="1">
                  <c:v>77</c:v>
                </c:pt>
                <c:pt idx="2">
                  <c:v>15.950000000000006</c:v>
                </c:pt>
              </c:numCache>
            </c:numRef>
          </c:val>
        </c:ser>
        <c:dLbls>
          <c:showLegendKey val="0"/>
          <c:showVal val="0"/>
          <c:showCatName val="0"/>
          <c:showSerName val="0"/>
          <c:showPercent val="0"/>
          <c:showBubbleSize val="0"/>
        </c:dLbls>
        <c:gapWidth val="150"/>
        <c:axId val="289041024"/>
        <c:axId val="289063680"/>
      </c:barChart>
      <c:catAx>
        <c:axId val="289041024"/>
        <c:scaling>
          <c:orientation val="minMax"/>
        </c:scaling>
        <c:delete val="0"/>
        <c:axPos val="b"/>
        <c:majorTickMark val="out"/>
        <c:minorTickMark val="none"/>
        <c:tickLblPos val="nextTo"/>
        <c:crossAx val="289063680"/>
        <c:crosses val="autoZero"/>
        <c:auto val="1"/>
        <c:lblAlgn val="ctr"/>
        <c:lblOffset val="100"/>
        <c:noMultiLvlLbl val="0"/>
      </c:catAx>
      <c:valAx>
        <c:axId val="289063680"/>
        <c:scaling>
          <c:orientation val="minMax"/>
        </c:scaling>
        <c:delete val="0"/>
        <c:axPos val="l"/>
        <c:majorGridlines/>
        <c:numFmt formatCode="General" sourceLinked="1"/>
        <c:majorTickMark val="out"/>
        <c:minorTickMark val="none"/>
        <c:tickLblPos val="nextTo"/>
        <c:crossAx val="2890410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9</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Windows User</cp:lastModifiedBy>
  <cp:revision>34</cp:revision>
  <cp:lastPrinted>2019-11-01T06:17:00Z</cp:lastPrinted>
  <dcterms:created xsi:type="dcterms:W3CDTF">2019-01-27T13:16:00Z</dcterms:created>
  <dcterms:modified xsi:type="dcterms:W3CDTF">2019-11-01T06:22:00Z</dcterms:modified>
</cp:coreProperties>
</file>