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902F6" w14:textId="15D1EB61" w:rsidR="0062565E" w:rsidRDefault="005C0858" w:rsidP="0062565E">
      <w:pPr>
        <w:pBdr>
          <w:top w:val="nil"/>
          <w:left w:val="nil"/>
          <w:bottom w:val="nil"/>
          <w:right w:val="nil"/>
          <w:between w:val="nil"/>
        </w:pBdr>
        <w:spacing w:after="0" w:line="240" w:lineRule="auto"/>
        <w:jc w:val="center"/>
        <w:rPr>
          <w:rFonts w:ascii="Times New Roman" w:eastAsia="Times New Roman" w:hAnsi="Times New Roman" w:cs="Times New Roman"/>
          <w:b/>
          <w:bCs/>
          <w:noProof/>
          <w:sz w:val="24"/>
          <w:szCs w:val="24"/>
          <w:lang w:val="en-US" w:eastAsia="id-ID"/>
        </w:rPr>
      </w:pPr>
      <w:r w:rsidRPr="005C0858">
        <w:rPr>
          <w:rFonts w:ascii="Times New Roman" w:eastAsia="Times New Roman" w:hAnsi="Times New Roman" w:cs="Times New Roman"/>
          <w:b/>
          <w:bCs/>
          <w:noProof/>
          <w:sz w:val="24"/>
          <w:szCs w:val="24"/>
          <w:lang w:val="en-US" w:eastAsia="id-ID"/>
        </w:rPr>
        <w:t xml:space="preserve">Penilaian modal sosial Kelompok Tani Hutan (KTH) </w:t>
      </w:r>
      <w:r w:rsidR="00D92042" w:rsidRPr="005C0858">
        <w:rPr>
          <w:rFonts w:ascii="Times New Roman" w:eastAsia="Times New Roman" w:hAnsi="Times New Roman" w:cs="Times New Roman"/>
          <w:b/>
          <w:bCs/>
          <w:noProof/>
          <w:sz w:val="24"/>
          <w:szCs w:val="24"/>
          <w:lang w:val="en-US" w:eastAsia="id-ID"/>
        </w:rPr>
        <w:t xml:space="preserve">Sinar Nilam </w:t>
      </w:r>
      <w:r w:rsidRPr="005C0858">
        <w:rPr>
          <w:rFonts w:ascii="Times New Roman" w:eastAsia="Times New Roman" w:hAnsi="Times New Roman" w:cs="Times New Roman"/>
          <w:b/>
          <w:bCs/>
          <w:noProof/>
          <w:sz w:val="24"/>
          <w:szCs w:val="24"/>
          <w:lang w:val="en-US" w:eastAsia="id-ID"/>
        </w:rPr>
        <w:t>dalam pemanfaatan hutan mangrove</w:t>
      </w:r>
    </w:p>
    <w:p w14:paraId="1DA0EC63" w14:textId="77777777" w:rsidR="005C0858" w:rsidRPr="0062565E" w:rsidRDefault="005C0858" w:rsidP="0062565E">
      <w:pPr>
        <w:pBdr>
          <w:top w:val="nil"/>
          <w:left w:val="nil"/>
          <w:bottom w:val="nil"/>
          <w:right w:val="nil"/>
          <w:between w:val="nil"/>
        </w:pBdr>
        <w:spacing w:after="0" w:line="240" w:lineRule="auto"/>
        <w:jc w:val="center"/>
        <w:rPr>
          <w:rFonts w:ascii="Times New Roman" w:eastAsia="Times New Roman" w:hAnsi="Times New Roman" w:cs="Times New Roman"/>
          <w:b/>
          <w:bCs/>
          <w:noProof/>
          <w:sz w:val="24"/>
          <w:szCs w:val="24"/>
          <w:lang w:val="en-US" w:eastAsia="id-ID"/>
        </w:rPr>
      </w:pPr>
    </w:p>
    <w:p w14:paraId="4C81D6EF" w14:textId="79311BA0" w:rsidR="005C0858" w:rsidRPr="00B4430E" w:rsidRDefault="005C0858" w:rsidP="005C0858">
      <w:pPr>
        <w:pStyle w:val="Penulis"/>
        <w:spacing w:after="0"/>
        <w:rPr>
          <w:rFonts w:ascii="Times New Roman" w:hAnsi="Times New Roman"/>
          <w:vertAlign w:val="superscript"/>
          <w:lang w:val="en-US"/>
        </w:rPr>
      </w:pPr>
      <w:r>
        <w:rPr>
          <w:rFonts w:ascii="Times New Roman" w:hAnsi="Times New Roman"/>
          <w:lang w:val="en-US"/>
        </w:rPr>
        <w:t>Annis Tri Handayani Harjana</w:t>
      </w:r>
      <w:r w:rsidRPr="000E373C">
        <w:rPr>
          <w:rFonts w:ascii="Times New Roman" w:hAnsi="Times New Roman"/>
          <w:vertAlign w:val="superscript"/>
          <w:lang w:val="id-ID"/>
        </w:rPr>
        <w:t>1</w:t>
      </w:r>
      <w:r>
        <w:rPr>
          <w:rFonts w:ascii="Times New Roman" w:hAnsi="Times New Roman"/>
          <w:vertAlign w:val="superscript"/>
          <w:lang w:val="en-US"/>
        </w:rPr>
        <w:t>,2*</w:t>
      </w:r>
      <w:r w:rsidRPr="000E373C">
        <w:rPr>
          <w:rFonts w:ascii="Times New Roman" w:hAnsi="Times New Roman"/>
          <w:lang w:val="id-ID"/>
        </w:rPr>
        <w:t xml:space="preserve">, </w:t>
      </w:r>
      <w:r>
        <w:rPr>
          <w:rFonts w:ascii="Times New Roman" w:hAnsi="Times New Roman"/>
          <w:lang w:val="en-US"/>
        </w:rPr>
        <w:t>Setiawati</w:t>
      </w:r>
      <w:r w:rsidRPr="000E373C">
        <w:rPr>
          <w:rFonts w:ascii="Times New Roman" w:hAnsi="Times New Roman"/>
          <w:vertAlign w:val="superscript"/>
          <w:lang w:val="id-ID"/>
        </w:rPr>
        <w:t>2</w:t>
      </w:r>
      <w:r w:rsidRPr="000E373C">
        <w:rPr>
          <w:rFonts w:ascii="Times New Roman" w:hAnsi="Times New Roman"/>
          <w:lang w:val="id-ID"/>
        </w:rPr>
        <w:t xml:space="preserve">, </w:t>
      </w:r>
      <w:r>
        <w:rPr>
          <w:rFonts w:ascii="Times New Roman" w:hAnsi="Times New Roman"/>
          <w:lang w:val="en-US"/>
        </w:rPr>
        <w:t>Emi Purwanti</w:t>
      </w:r>
      <w:r w:rsidRPr="000E373C">
        <w:rPr>
          <w:rFonts w:ascii="Times New Roman" w:hAnsi="Times New Roman"/>
          <w:vertAlign w:val="superscript"/>
          <w:lang w:val="id-ID"/>
        </w:rPr>
        <w:t>2</w:t>
      </w:r>
      <w:r w:rsidR="00B4430E">
        <w:rPr>
          <w:rFonts w:ascii="Times New Roman" w:hAnsi="Times New Roman"/>
          <w:lang w:val="en-US"/>
        </w:rPr>
        <w:t>, Rochadi Kristiningrum</w:t>
      </w:r>
      <w:r w:rsidR="00B4430E">
        <w:rPr>
          <w:rFonts w:ascii="Times New Roman" w:hAnsi="Times New Roman"/>
          <w:vertAlign w:val="superscript"/>
          <w:lang w:val="en-US"/>
        </w:rPr>
        <w:t>2</w:t>
      </w:r>
    </w:p>
    <w:p w14:paraId="2C1F5DCD" w14:textId="77777777" w:rsidR="005C0858" w:rsidRDefault="005C0858" w:rsidP="005C0858">
      <w:pPr>
        <w:pStyle w:val="Institusi"/>
        <w:spacing w:after="0"/>
        <w:rPr>
          <w:rFonts w:ascii="Times New Roman" w:hAnsi="Times New Roman"/>
          <w:lang w:val="en-US"/>
        </w:rPr>
      </w:pPr>
      <w:r w:rsidRPr="00182002">
        <w:rPr>
          <w:rFonts w:ascii="Times New Roman" w:hAnsi="Times New Roman"/>
          <w:vertAlign w:val="superscript"/>
          <w:lang w:val="id-ID"/>
        </w:rPr>
        <w:t>1</w:t>
      </w:r>
      <w:r>
        <w:rPr>
          <w:rFonts w:ascii="Times New Roman" w:hAnsi="Times New Roman"/>
          <w:lang w:val="en-US"/>
        </w:rPr>
        <w:t>Balai Besar Pengujian Standar Instrumen Lingkungan Hidup, Jl. AW Syahrani No. 68 Samarinda</w:t>
      </w:r>
    </w:p>
    <w:p w14:paraId="4A5E462E" w14:textId="77777777" w:rsidR="005C0858" w:rsidRPr="00D7428A" w:rsidRDefault="005C0858" w:rsidP="005C0858">
      <w:pPr>
        <w:pStyle w:val="Institusi"/>
        <w:spacing w:after="0"/>
        <w:rPr>
          <w:rFonts w:ascii="Times New Roman" w:hAnsi="Times New Roman"/>
          <w:lang w:val="en-US"/>
        </w:rPr>
      </w:pPr>
      <w:r w:rsidRPr="00182002">
        <w:rPr>
          <w:rFonts w:ascii="Times New Roman" w:hAnsi="Times New Roman"/>
          <w:vertAlign w:val="superscript"/>
          <w:lang w:val="id-ID"/>
        </w:rPr>
        <w:t>2</w:t>
      </w:r>
      <w:r w:rsidRPr="00D7428A">
        <w:rPr>
          <w:rFonts w:ascii="Times New Roman" w:hAnsi="Times New Roman"/>
          <w:lang w:val="en-US"/>
        </w:rPr>
        <w:t>Program Studi Magister Ilmu Kehutanan</w:t>
      </w:r>
      <w:r>
        <w:rPr>
          <w:rFonts w:ascii="Times New Roman" w:hAnsi="Times New Roman"/>
          <w:lang w:val="en-US"/>
        </w:rPr>
        <w:t xml:space="preserve">, Fakultas Kehutanan </w:t>
      </w:r>
      <w:r w:rsidRPr="00D7428A">
        <w:rPr>
          <w:rFonts w:ascii="Times New Roman" w:hAnsi="Times New Roman"/>
          <w:lang w:val="en-US"/>
        </w:rPr>
        <w:t>Universitas Mulawarman</w:t>
      </w:r>
      <w:r>
        <w:rPr>
          <w:rFonts w:ascii="Times New Roman" w:hAnsi="Times New Roman"/>
          <w:lang w:val="en-US"/>
        </w:rPr>
        <w:t xml:space="preserve">, </w:t>
      </w:r>
      <w:r w:rsidRPr="00D7428A">
        <w:rPr>
          <w:rFonts w:ascii="Times New Roman" w:hAnsi="Times New Roman"/>
          <w:lang w:val="en-US"/>
        </w:rPr>
        <w:t xml:space="preserve">Kampus Gunung Kelua, Samarinda </w:t>
      </w:r>
    </w:p>
    <w:p w14:paraId="1DB74235" w14:textId="3DB251CB" w:rsidR="005C0858" w:rsidRDefault="005C0858" w:rsidP="005C0858">
      <w:pPr>
        <w:pStyle w:val="Institusi"/>
        <w:rPr>
          <w:rFonts w:ascii="Times New Roman" w:hAnsi="Times New Roman"/>
          <w:color w:val="000000" w:themeColor="text1"/>
          <w:lang w:val="en-US"/>
        </w:rPr>
      </w:pPr>
      <w:r>
        <w:rPr>
          <w:rFonts w:ascii="Times New Roman" w:hAnsi="Times New Roman"/>
          <w:color w:val="000000"/>
          <w:lang w:val="en-US"/>
        </w:rPr>
        <w:t>*</w:t>
      </w:r>
      <w:r w:rsidRPr="0041454C">
        <w:rPr>
          <w:rFonts w:ascii="Times New Roman" w:hAnsi="Times New Roman"/>
          <w:color w:val="000000"/>
          <w:lang w:val="id-ID"/>
        </w:rPr>
        <w:t>E-Mail:</w:t>
      </w:r>
      <w:r w:rsidRPr="005C0858">
        <w:rPr>
          <w:rFonts w:ascii="Times New Roman" w:hAnsi="Times New Roman"/>
          <w:color w:val="000000" w:themeColor="text1"/>
          <w:lang w:val="id-ID"/>
        </w:rPr>
        <w:t xml:space="preserve"> </w:t>
      </w:r>
      <w:hyperlink r:id="rId8" w:history="1">
        <w:r w:rsidRPr="005C0858">
          <w:rPr>
            <w:rStyle w:val="Hyperlink"/>
            <w:rFonts w:ascii="Times New Roman" w:hAnsi="Times New Roman"/>
            <w:color w:val="0D0D0D" w:themeColor="text1" w:themeTint="F2"/>
            <w:u w:val="none"/>
            <w:lang w:val="en-US"/>
          </w:rPr>
          <w:t>4nnishandayani@gmail.com</w:t>
        </w:r>
      </w:hyperlink>
      <w:r w:rsidRPr="005C0858">
        <w:rPr>
          <w:rFonts w:ascii="Times New Roman" w:hAnsi="Times New Roman"/>
          <w:color w:val="0D0D0D" w:themeColor="text1" w:themeTint="F2"/>
          <w:lang w:val="en-US"/>
        </w:rPr>
        <w:t xml:space="preserve"> </w:t>
      </w:r>
    </w:p>
    <w:p w14:paraId="7CF8A77E" w14:textId="5D5A0712" w:rsidR="005C0858" w:rsidRPr="005C0858" w:rsidRDefault="00D92042" w:rsidP="005C0858">
      <w:pPr>
        <w:pStyle w:val="Institusi"/>
        <w:rPr>
          <w:rFonts w:ascii="Times New Roman" w:eastAsiaTheme="minorEastAsia" w:hAnsi="Times New Roman"/>
          <w:lang w:val="en-US"/>
        </w:rPr>
      </w:pPr>
      <w:r>
        <w:rPr>
          <w:rFonts w:ascii="Times New Roman" w:hAnsi="Times New Roman"/>
          <w:sz w:val="18"/>
          <w:lang w:val="en-US"/>
        </w:rPr>
        <w:t>Artikel diterima</w:t>
      </w:r>
      <w:r w:rsidR="005C0858" w:rsidRPr="005C0858">
        <w:rPr>
          <w:rFonts w:ascii="Times New Roman" w:hAnsi="Times New Roman"/>
          <w:sz w:val="18"/>
          <w:lang w:val="en-US"/>
        </w:rPr>
        <w:t xml:space="preserve">: </w:t>
      </w:r>
      <w:r w:rsidR="005C0858">
        <w:rPr>
          <w:rFonts w:ascii="Times New Roman" w:hAnsi="Times New Roman"/>
          <w:sz w:val="18"/>
          <w:lang w:val="en-US"/>
        </w:rPr>
        <w:t xml:space="preserve">19 September </w:t>
      </w:r>
      <w:proofErr w:type="gramStart"/>
      <w:r w:rsidR="005C0858">
        <w:rPr>
          <w:rFonts w:ascii="Times New Roman" w:hAnsi="Times New Roman"/>
          <w:sz w:val="18"/>
          <w:lang w:val="en-US"/>
        </w:rPr>
        <w:t xml:space="preserve">2023 </w:t>
      </w:r>
      <w:r w:rsidR="005C0858" w:rsidRPr="005C0858">
        <w:rPr>
          <w:rFonts w:ascii="Times New Roman" w:hAnsi="Times New Roman"/>
          <w:sz w:val="18"/>
        </w:rPr>
        <w:t xml:space="preserve"> </w:t>
      </w:r>
      <w:r w:rsidR="005C0858" w:rsidRPr="005C0858">
        <w:rPr>
          <w:rFonts w:ascii="Times New Roman" w:hAnsi="Times New Roman"/>
          <w:sz w:val="18"/>
          <w:lang w:val="en-US"/>
        </w:rPr>
        <w:t>Revisi</w:t>
      </w:r>
      <w:proofErr w:type="gramEnd"/>
      <w:r w:rsidR="005C0858" w:rsidRPr="005C0858">
        <w:rPr>
          <w:rFonts w:ascii="Times New Roman" w:hAnsi="Times New Roman"/>
          <w:sz w:val="18"/>
          <w:lang w:val="en-US"/>
        </w:rPr>
        <w:t xml:space="preserve"> diterima</w:t>
      </w:r>
      <w:r w:rsidR="005C0858" w:rsidRPr="005C0858">
        <w:rPr>
          <w:rFonts w:ascii="Times New Roman" w:hAnsi="Times New Roman"/>
          <w:sz w:val="18"/>
          <w:szCs w:val="18"/>
          <w:lang w:val="en-US"/>
        </w:rPr>
        <w:t xml:space="preserve"> :</w:t>
      </w:r>
      <w:r w:rsidR="00065C77">
        <w:rPr>
          <w:rFonts w:ascii="Times New Roman" w:hAnsi="Times New Roman"/>
          <w:sz w:val="18"/>
          <w:szCs w:val="18"/>
          <w:lang w:val="en-US"/>
        </w:rPr>
        <w:t>13</w:t>
      </w:r>
      <w:r w:rsidR="005C0858">
        <w:rPr>
          <w:rFonts w:ascii="Times New Roman" w:hAnsi="Times New Roman"/>
          <w:sz w:val="18"/>
          <w:szCs w:val="18"/>
          <w:lang w:val="en-US"/>
        </w:rPr>
        <w:t xml:space="preserve"> </w:t>
      </w:r>
      <w:r w:rsidR="00065C77">
        <w:rPr>
          <w:rFonts w:ascii="Times New Roman" w:hAnsi="Times New Roman"/>
          <w:sz w:val="18"/>
          <w:szCs w:val="18"/>
          <w:lang w:val="en-US"/>
        </w:rPr>
        <w:t>November</w:t>
      </w:r>
      <w:r w:rsidR="005C0858">
        <w:rPr>
          <w:rFonts w:ascii="Times New Roman" w:hAnsi="Times New Roman"/>
          <w:sz w:val="18"/>
          <w:szCs w:val="18"/>
          <w:lang w:val="en-US"/>
        </w:rPr>
        <w:t xml:space="preserve"> </w:t>
      </w:r>
      <w:r w:rsidR="005C0858">
        <w:rPr>
          <w:rFonts w:ascii="Times New Roman" w:hAnsi="Times New Roman"/>
          <w:sz w:val="18"/>
        </w:rPr>
        <w:t>2023</w:t>
      </w:r>
    </w:p>
    <w:p w14:paraId="42E1F227" w14:textId="3A047120" w:rsidR="00D2041F" w:rsidRDefault="00203CA3" w:rsidP="00D2041F">
      <w:pPr>
        <w:pStyle w:val="Normal1"/>
        <w:keepNext/>
        <w:pBdr>
          <w:top w:val="nil"/>
          <w:left w:val="nil"/>
          <w:bottom w:val="nil"/>
          <w:right w:val="nil"/>
          <w:between w:val="nil"/>
        </w:pBdr>
        <w:spacing w:before="480" w:after="240"/>
        <w:ind w:firstLine="0"/>
        <w:jc w:val="center"/>
        <w:rPr>
          <w:b/>
          <w:smallCaps/>
          <w:color w:val="000000"/>
        </w:rPr>
      </w:pPr>
      <w:r>
        <w:rPr>
          <w:b/>
          <w:smallCaps/>
          <w:color w:val="000000"/>
        </w:rPr>
        <w:t xml:space="preserve"> </w:t>
      </w:r>
      <w:r w:rsidR="00D2041F">
        <w:rPr>
          <w:b/>
          <w:smallCaps/>
          <w:color w:val="000000"/>
        </w:rPr>
        <w:t>ABSTRACT</w:t>
      </w:r>
    </w:p>
    <w:p w14:paraId="1596982B" w14:textId="28E5F198" w:rsidR="00910720" w:rsidRPr="005C0858" w:rsidRDefault="005C0858" w:rsidP="005C0858">
      <w:pPr>
        <w:pStyle w:val="Normal1"/>
        <w:pBdr>
          <w:top w:val="nil"/>
          <w:left w:val="nil"/>
          <w:bottom w:val="nil"/>
          <w:right w:val="nil"/>
          <w:between w:val="nil"/>
        </w:pBdr>
        <w:ind w:firstLine="0"/>
        <w:rPr>
          <w:color w:val="000000"/>
        </w:rPr>
      </w:pPr>
      <w:r w:rsidRPr="005C0858">
        <w:rPr>
          <w:color w:val="000000"/>
        </w:rPr>
        <w:t>Social capital in this research is social norms and relationships that have been mutually understood by a society which can strengthen social networks, establish mutually beneficial cooperation, foster high levels of concern and solidarity and can encourage the level of trust between fellow citizens in order to achieve the same goals, capital This social system consists of: trust, networks, and norms. This research aims to determine the individual characteristics and social capital of the Sinar Nilam Forest Farmers Group (KTH) in supporting the pattern of utilization of mangrove forest products in Muara Kembang Village, Kutai Kartanegara Regency. Collecting data using a census on all members of the Sinar Nilam Forest Farmers Group (KTH) with a total of 50 people. The data analysis</w:t>
      </w:r>
      <w:r>
        <w:rPr>
          <w:color w:val="000000"/>
        </w:rPr>
        <w:t xml:space="preserve"> </w:t>
      </w:r>
      <w:r w:rsidRPr="005C0858">
        <w:rPr>
          <w:color w:val="000000"/>
        </w:rPr>
        <w:t>of farmers who utilize forest resources. The results of the research show that KTH Sinar Nilam has a medium level of individual characteristics with an average score of 11.38 and social capital in the individual trust element of KTH Sinar Nilam members. KTH Sinar Nilam trust has a level of trust in the medium cate</w:t>
      </w:r>
      <w:r>
        <w:rPr>
          <w:color w:val="000000"/>
        </w:rPr>
        <w:t>gory with a total score of 15.5</w:t>
      </w:r>
      <w:r w:rsidRPr="005C0858">
        <w:rPr>
          <w:color w:val="000000"/>
        </w:rPr>
        <w:t>, the KTH Sinar Nilam social network has a network level in the medium category with a total score of 13.68. The results of the assessment of social norms in the KTH Sinar Nilam community consist of 2 elements: the existence of traditional/social norms in the community and traditions and compliance with regulations related to KTH. These two elements show a higher level, namely 46% for both. The Sinar Nilam Forest Farmers Group (KTH) in terms of community knowledge of the forest product marketing system is in the high category with a score of 7.2.</w:t>
      </w:r>
      <w:r>
        <w:rPr>
          <w:color w:val="000000"/>
        </w:rPr>
        <w:t xml:space="preserve"> </w:t>
      </w:r>
      <w:r w:rsidRPr="005C0858">
        <w:rPr>
          <w:color w:val="000000"/>
        </w:rPr>
        <w:t>This research shows that if social capital is measured by trust, social networks and social norms is increased, it can increase the use of mangrove forest products.</w:t>
      </w:r>
    </w:p>
    <w:p w14:paraId="4465FC76" w14:textId="77777777" w:rsidR="005C0858" w:rsidRDefault="005C0858" w:rsidP="00537EF2">
      <w:pPr>
        <w:pStyle w:val="Normal1"/>
        <w:pBdr>
          <w:top w:val="nil"/>
          <w:left w:val="nil"/>
          <w:bottom w:val="nil"/>
          <w:right w:val="nil"/>
          <w:between w:val="nil"/>
        </w:pBdr>
        <w:ind w:firstLine="0"/>
        <w:rPr>
          <w:b/>
          <w:color w:val="000000"/>
        </w:rPr>
      </w:pPr>
    </w:p>
    <w:p w14:paraId="58768A00" w14:textId="5BDD6C8E" w:rsidR="00537EF2" w:rsidRDefault="00B13997" w:rsidP="00537EF2">
      <w:pPr>
        <w:pStyle w:val="Normal1"/>
        <w:pBdr>
          <w:top w:val="nil"/>
          <w:left w:val="nil"/>
          <w:bottom w:val="nil"/>
          <w:right w:val="nil"/>
          <w:between w:val="nil"/>
        </w:pBdr>
        <w:ind w:firstLine="0"/>
        <w:rPr>
          <w:color w:val="000000"/>
        </w:rPr>
      </w:pPr>
      <w:r w:rsidRPr="00A42C3E">
        <w:rPr>
          <w:b/>
          <w:color w:val="000000"/>
        </w:rPr>
        <w:t>Keyword</w:t>
      </w:r>
      <w:r w:rsidR="002E4D1B" w:rsidRPr="00A42C3E">
        <w:rPr>
          <w:b/>
          <w:color w:val="000000"/>
        </w:rPr>
        <w:t>:</w:t>
      </w:r>
      <w:r w:rsidR="002E4D1B" w:rsidRPr="002E4D1B">
        <w:rPr>
          <w:color w:val="000000"/>
        </w:rPr>
        <w:t xml:space="preserve"> </w:t>
      </w:r>
      <w:r w:rsidR="00DE4A85" w:rsidRPr="00DE4A85">
        <w:rPr>
          <w:color w:val="000000"/>
        </w:rPr>
        <w:t>Community characteristics, community groups, mangrove forests, social capital</w:t>
      </w:r>
    </w:p>
    <w:p w14:paraId="5A2F0BFE" w14:textId="77777777" w:rsidR="00537EF2" w:rsidRDefault="00537EF2" w:rsidP="00537EF2">
      <w:pPr>
        <w:pStyle w:val="Normal1"/>
        <w:pBdr>
          <w:top w:val="nil"/>
          <w:left w:val="nil"/>
          <w:bottom w:val="nil"/>
          <w:right w:val="nil"/>
          <w:between w:val="nil"/>
        </w:pBdr>
        <w:ind w:firstLine="0"/>
        <w:rPr>
          <w:color w:val="000000"/>
        </w:rPr>
      </w:pPr>
    </w:p>
    <w:p w14:paraId="5C4D1CC3" w14:textId="0CBD6DEE" w:rsidR="00D2041F" w:rsidRDefault="00D2041F" w:rsidP="00537EF2">
      <w:pPr>
        <w:pStyle w:val="Normal1"/>
        <w:pBdr>
          <w:top w:val="nil"/>
          <w:left w:val="nil"/>
          <w:bottom w:val="nil"/>
          <w:right w:val="nil"/>
          <w:between w:val="nil"/>
        </w:pBdr>
        <w:spacing w:after="240"/>
        <w:ind w:firstLine="0"/>
        <w:jc w:val="center"/>
        <w:rPr>
          <w:b/>
          <w:smallCaps/>
          <w:color w:val="000000"/>
        </w:rPr>
      </w:pPr>
      <w:r>
        <w:rPr>
          <w:b/>
          <w:smallCaps/>
          <w:color w:val="000000"/>
        </w:rPr>
        <w:t>ABSTRAK</w:t>
      </w:r>
    </w:p>
    <w:p w14:paraId="7579A0AF" w14:textId="2E36A5ED" w:rsidR="00C226BE" w:rsidRDefault="00DE4A85" w:rsidP="00537EF2">
      <w:pPr>
        <w:pStyle w:val="Normal1"/>
        <w:pBdr>
          <w:top w:val="nil"/>
          <w:left w:val="nil"/>
          <w:bottom w:val="nil"/>
          <w:right w:val="nil"/>
          <w:between w:val="nil"/>
        </w:pBdr>
        <w:ind w:firstLine="0"/>
        <w:rPr>
          <w:color w:val="000000"/>
          <w:lang w:val="de-DE"/>
        </w:rPr>
      </w:pPr>
      <w:r w:rsidRPr="00DE4A85">
        <w:rPr>
          <w:color w:val="000000"/>
          <w:lang w:val="de-DE"/>
        </w:rPr>
        <w:t>Modal sosial dalam penelitian ini adalah norma dan hubungan sosial yang telah dipahami bersama oleh masyarakat yang dapat memperkuat jaringan sosial, terjalinnya kerjasama yang saling menguntungkan, menumbuhkan kepedulian dan solidaritas yang tinggi dan dapat mendorong tingkat kepercayaan antara sesama masyarakat dalam rangka mencapai tujuan yang sama, modal sosial ini yang terdiri dari: kepercayaan, jaringan, dan norma. Penelitian ini bertujuan untuk mengetahui karakteristik individu dan modal sosial Kelompok Tani Hutan (KTH) Sinar Nilam dalam mendukung pola pemanfaatan produk hutan mangrove di Kelurahan Muara Kembang, Kabupaten Kutai Kartanegara. Pengambilan data dengan sensus pada seluruh anggota Kelompok Tani Hutan (KTH) Sinar Nilam sejumlah 50 orang. Analisis data yang dilakukan adalah analisis deskriptif kualitatif digunakan untuk menjelaskan karakteristik individu, unsur-unsur modal sosial dan pola pemanfaatan produk hutan dari petani yang memanfaatkan sumber daya hutan. Hasil penelitian menunjukkan bahwa KTH Sinar Nilam memiliki tingkat karakteristik individu sedang dengan jumlah rata-rata skor sebesar 11,38 dan modal sosial pada unsur kepercayaan individu anggota KTH Sinar Nilam kepercayaan KTH Sinar Nilam memiliki tingkat kepercayaan dalam kategori sedang dengan total skor sebesar 15,5, jaringan sosial KTH Sinar Nilam memiliki tingkat jaringan dalam kategori sedang dengan total skor sebesar 13,68. Hasil penilaian norma sosial pada masyarakat KTH Sinar Nilam yang terdiri dari 2 unsur: adanya norma adat/sosial dalam masyarakat dan adat serta ketaatan terhadap peraturan terkait KTH. Kedua unsur ini menunjukkan tingkatan tinggi yang lebih banyak yaitu sebesar 46% untuk keduanya</w:t>
      </w:r>
      <w:r w:rsidRPr="00BC756F">
        <w:rPr>
          <w:color w:val="000000"/>
          <w:lang w:val="de-DE"/>
        </w:rPr>
        <w:t>. Kelompok Tani Hutan (KTH) Sinar Nilam pada tingkat pengetahuan masyarakat terhadap sistem pemasaran produk hutan termasuk kategori tinggi dengan skor 7,2. Hasil penelitian ini menunjukkan jika modal sosial yang diukur dengan kepercayaan, jaringan sosial dan norma sosial ditingkatkan, maka dapat meningkatkan pemanfaatan produk hutan mangrove.</w:t>
      </w:r>
    </w:p>
    <w:p w14:paraId="01884AAB" w14:textId="77777777" w:rsidR="00DE4A85" w:rsidRDefault="00DE4A85" w:rsidP="00537EF2">
      <w:pPr>
        <w:pStyle w:val="Normal1"/>
        <w:pBdr>
          <w:top w:val="nil"/>
          <w:left w:val="nil"/>
          <w:bottom w:val="nil"/>
          <w:right w:val="nil"/>
          <w:between w:val="nil"/>
        </w:pBdr>
        <w:ind w:firstLine="0"/>
        <w:rPr>
          <w:color w:val="FF0000"/>
          <w:lang w:val="de-DE"/>
        </w:rPr>
      </w:pPr>
    </w:p>
    <w:p w14:paraId="3ADB46A4" w14:textId="6584AF58" w:rsidR="0076429E" w:rsidRDefault="00D145F6" w:rsidP="00C226BE">
      <w:pPr>
        <w:pStyle w:val="Normal1"/>
        <w:pBdr>
          <w:top w:val="nil"/>
          <w:left w:val="nil"/>
          <w:bottom w:val="nil"/>
          <w:right w:val="nil"/>
          <w:between w:val="nil"/>
        </w:pBdr>
        <w:spacing w:after="240"/>
        <w:ind w:firstLine="0"/>
        <w:rPr>
          <w:b/>
          <w:smallCaps/>
          <w:color w:val="000000"/>
          <w:sz w:val="22"/>
          <w:szCs w:val="22"/>
        </w:rPr>
        <w:sectPr w:rsidR="0076429E" w:rsidSect="00065C77">
          <w:headerReference w:type="even" r:id="rId9"/>
          <w:headerReference w:type="default" r:id="rId10"/>
          <w:footerReference w:type="even" r:id="rId11"/>
          <w:footerReference w:type="default" r:id="rId12"/>
          <w:pgSz w:w="11906" w:h="16838"/>
          <w:pgMar w:top="1134" w:right="1134" w:bottom="1134" w:left="1134" w:header="680" w:footer="454" w:gutter="0"/>
          <w:pgNumType w:start="16"/>
          <w:cols w:space="567"/>
          <w:docGrid w:linePitch="360"/>
        </w:sectPr>
      </w:pPr>
      <w:r>
        <w:rPr>
          <w:b/>
          <w:color w:val="000000"/>
        </w:rPr>
        <w:t xml:space="preserve">Kata </w:t>
      </w:r>
      <w:r w:rsidR="00C226BE">
        <w:rPr>
          <w:b/>
          <w:color w:val="000000"/>
        </w:rPr>
        <w:t>kunci</w:t>
      </w:r>
      <w:r w:rsidR="00C226BE">
        <w:rPr>
          <w:color w:val="000000"/>
        </w:rPr>
        <w:t xml:space="preserve">:  </w:t>
      </w:r>
      <w:r w:rsidR="00DE4A85" w:rsidRPr="00DE4A85">
        <w:rPr>
          <w:color w:val="000000"/>
        </w:rPr>
        <w:t>Hutan mangrove, karakteristik masyarakat, kelompok masyarakat, modal sosial</w:t>
      </w:r>
    </w:p>
    <w:p w14:paraId="3ED80D8D" w14:textId="2AA9457B" w:rsidR="00D2041F" w:rsidRDefault="00D2041F" w:rsidP="00BA0AD0">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lastRenderedPageBreak/>
        <w:t>PENDAHULUAN</w:t>
      </w:r>
    </w:p>
    <w:p w14:paraId="74E58662" w14:textId="55CFD223" w:rsidR="00AF24D9" w:rsidRPr="00AF24D9" w:rsidRDefault="00AF24D9" w:rsidP="00263091">
      <w:pPr>
        <w:spacing w:after="0" w:line="240" w:lineRule="auto"/>
        <w:ind w:firstLine="284"/>
        <w:jc w:val="both"/>
        <w:rPr>
          <w:rFonts w:ascii="Times New Roman" w:eastAsia="Batang" w:hAnsi="Times New Roman" w:cs="Arial"/>
          <w:color w:val="000000"/>
          <w:lang w:val="en-US"/>
        </w:rPr>
      </w:pPr>
      <w:r w:rsidRPr="00AF24D9">
        <w:rPr>
          <w:rFonts w:ascii="Times New Roman" w:eastAsia="Batang" w:hAnsi="Times New Roman" w:cs="Arial"/>
          <w:color w:val="000000"/>
          <w:lang w:val="en-US"/>
        </w:rPr>
        <w:t xml:space="preserve">Delta Mahakam adalah ekosistem mangrove yang luas di Kalimantan Timur. Delta Mahakam </w:t>
      </w:r>
      <w:r w:rsidRPr="00AF24D9">
        <w:rPr>
          <w:rFonts w:ascii="Times New Roman" w:eastAsia="Batang" w:hAnsi="Times New Roman" w:cs="Arial"/>
          <w:color w:val="000000"/>
          <w:lang w:val="en-US"/>
        </w:rPr>
        <w:lastRenderedPageBreak/>
        <w:t xml:space="preserve">merupakan suatu ekosistem yang penting dan memiliki beragam spesies mangrove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{"citationItems":[{"id":"ITEM-1","itemData":{"DOI":"10.1088/1755-1315/1208/1/012056","ISSN":"1755-1307","abstract":"The Mahakam Delta is a large mangrove ecosystem in East Kalimantan with a precious ecosystem and a massive mangrove species. Because of the conversion to shrimp aquaculture, the mangrove ecosystem has been devastated. This study looks at shrimp pond management in Salo Palai, Muara Badak, Kutai Kartanegara, East Kalimantan, using the traditional polyculture concept to increase pond productivity. The current shrimp pond condition was decreased water quality, substrate infertility, and natural food availability crisis. This model focused on traditional management, with a particular emphasis on pond preparation, polyculture, and used plant extracts. For 100 days, Penaeus monodon, Chanos chanos, Litopenaeus vannamei, Lates calcarifer, Scylla spp., and Gracilaria verrucosa were grown in the same time and pond. The yield from the pond was thrived: 332.14 kg/Ha. This concept can be used to restore mangroves, preserve the mangrove ecosystem, increase shrimp pond production, and protect the sea ecosystem; thus, this method achieves sustainable aquaculture.","author":[{"dropping-particle":"","family":"Hardi","given":"E H","non-dropping-particle":"","parse-names":false,"suffix":""},{"dropping-particle":"","family":"Susmiyati","given":"H R","non-dropping-particle":"","parse-names":false,"suffix":""},{"dropping-particle":"","family":"Diana","given":"R","non-dropping-particle":"","parse-names":false,"suffix":""},{"dropping-particle":"","family":"Palupi","given":"N P","non-dropping-particle":"","parse-names":false,"suffix":""},{"dropping-particle":"","family":"Agriandini","given":"M","non-dropping-particle":"","parse-names":false,"suffix":""},{"dropping-particle":"","family":"Saptiani","given":"G","non-dropping-particle":"","parse-names":false,"suffix":""},{"dropping-particle":"","family":"Asikin","given":"A N","non-dropping-particle":"","parse-names":false,"suffix":""},{"dropping-particle":"","family":"Agustina","given":"","non-dropping-particle":"","parse-names":false,"suffix":""}],"container-title":"IOP Conference Series: Earth and Environmental Science","id":"ITEM-1","issue":"1","issued":{"date-parts":[["2023","7","1"]]},"page":"012056","title":"Traditional polyculture as a mangrove restoration solution in Delta Mahakam, East Kalimantan Indonesia","type":"article-journal","volume":"1208"},"uris":["http://www.mendeley.com/documents/?uuid=bfc63fbc-268f-4495-ba90-32525b5d73ed"]}],"mendeley":{"formattedCitation":"(Hardi et al., 2023)","plainTextFormattedCitation":"(Hardi et al., 2023)","previouslyFormattedCitation":"(Hardi et al., 2023)"},"properties":{"noteIndex":0},"schema":"https://github.com/citation-style-language/schema/raw/master/csl-citation.json"}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(Hardi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2023)</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Kawasan mangrove di Delta Mahakam mengalami perubahan dinamis akibat adanya alih </w:t>
      </w:r>
      <w:r w:rsidRPr="00AF24D9">
        <w:rPr>
          <w:rFonts w:ascii="Times New Roman" w:eastAsia="Batang" w:hAnsi="Times New Roman" w:cs="Arial"/>
          <w:color w:val="000000"/>
          <w:lang w:val="en-US"/>
        </w:rPr>
        <w:lastRenderedPageBreak/>
        <w:t xml:space="preserve">fungsi lahan untuk berbagai keperluan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{"citationItems":[{"id":"ITEM-1","itemData":{"DOI":"10.21660/2022.96.3312","ISSN":"21862982","abstract":"The mangrove area in the Mahakam Delta has dynamically changed due to the land-use conversion for various purposes. Various remote sensing data can monitor the changes, for example, ALOS/PALSAR and Landsat imagery. However, there are limited studies that compare the use of both imageries to monitor such changes. This paper aims to compare the ability of two satellite imageries, i.e., ALOS/PALSAR and Landsat, to monitor the dynamic of mangrove areas. Two time-series data of ALOS/PALSAR and Landsat imagery for the acquisition period between 2007 and 2017 were analyzed using the Support Vector Machine (SVM) classification method on the Google Earth Engine (GEE). Landsat analysis results show an increase in the mangrove area of about 17,016 ha and a reduction of about 6,377 ha. ALOS/PALSAR images showed an increase of 15,903 ha and a reduction of 12,713 ha. The change detection results using two different imageries, i.e., Landsat and PALSAR, show slightly different results. Mangrove areas in 2007 and 2017 increased the area as detected from both Landsat and PALSAR. Landsat imaging classification is better at identifying mangroves from non-mangroves, although the 2007 classification results have flaws due to recording errors in striping. Because the quality of PALSAR 2007 and PALSAR 2017 images is not affected, the classification of PALSAR images is deemed more consistent in the area calculation. However, classification results in separating mangrove and non-mangrove near bodies of water are lacking.","author":[{"dropping-particle":"","family":"Priyono","given":"Kuswaji Dwi","non-dropping-particle":"","parse-names":false,"suffix":""},{"dropping-particle":"","family":"Saifuddin","given":"Aditya","non-dropping-particle":"","parse-names":false,"suffix":""},{"dropping-particle":"","family":"Nugroho","given":"Ferman Setia","non-dropping-particle":"","parse-names":false,"suffix":""},{"dropping-particle":"","family":"Jumadi","given":"Jumadi","non-dropping-particle":"","parse-names":false,"suffix":""}],"container-title":"International Journal of GEOMATE","id":"ITEM-1","issue":"96","issued":{"date-parts":[["2022"]]},"page":"77-84","title":"Identification of Mangrove Changes in the Mahakam Delta in 2007-2017 Using Alos/Palsar and Landsat","type":"article-journal","volume":"23"},"uris":["http://www.mendeley.com/documents/?uuid=2ea0c48b-2ca5-4d02-b496-fdb274364e75"]},{"id":"ITEM-2","itemData":{"author":[{"dropping-particle":"","family":"Putri","given":"Rimadhana Desyana","non-dropping-particle":"","parse-names":false,"suffix":""},{"dropping-particle":"","family":"Supratiwi","given":"","non-dropping-particle":"","parse-names":false,"suffix":""},{"dropping-particle":"","family":"Ardianto","given":"Hendra Try","non-dropping-particle":"","parse-names":false,"suffix":""}],"container-title":"Journal of Politic and Government Studies","id":"ITEM-2","issue":"3","issued":{"date-parts":[["2023"]]},"page":"406-429","title":"Implementasi Kebijakan Pengelolaan Hutan Mangrove oleh Pemerintah Provinsi Kalimantan Timur dalam Menangani Permasalahan Kerusakan Hutan Mangrove Delta Mahakam","type":"article-journal","volume":"12"},"uris":["http://www.mendeley.com/documents/?uuid=466fb65f-706a-4516-9a87-1a7e36ff7d14"]}],"mendeley":{"formattedCitation":"(Priyono et al., 2022; Putri et al., 2023)","plainTextFormattedCitation":"(Priyono et al., 2022; Putri et al., 2023)","previouslyFormattedCitation":"(Priyono et al., 2022; Putri et al., 2023)"},"properties":{"noteIndex":0},"schema":"https://github.com/citation-style-language/schema/raw/master/csl-citation.json"}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(Priyono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xml:space="preserve">., 2022; Putri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2023)</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Pada tahun 2022, area mangrove di Delta Mahakam adalah yang tersisa hanya sebesar 45% atau sebesar 49,311 ha, sedangkan area tambak adalah 55% dari luas Delta Mahakam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{"citationItems":[{"id":"ITEM-1","itemData":{"DOI":"10.1088/1755-1315/750/1/012002","ISSN":"17551315","abstract":"Aquaculture development is thriving to provide fish product demand. One-fifth of mangrove forest destruction in the coastal region is from aquaculture, where ninety percent occurred in South East Asia. The mangrove forest conversion for aquaculture development is also mirroring in Mahakam Delta which started in the early 1980s. In this paper, we examined the impact of aquaculture development in Mahakam Delta on the mangrove forest ecosystems using remote sensing. Thirty years of monitoring data were used using six Landsat images series (Landsat 5 and 8). The result found a massive development of aquaculture in the Mahakam Delta occurred in the late 1990s, in which 41% of mangrove forests converted into ponds. The unstable political situation in Indonesia and the decrease of rupiah exchange rate against the US dollar are the leading factors. Since the mid-2010s, aquaculture productivity has been declining and that many farmers decided to abandon their ponds. The condition made mangrove cover increase up to 4,000 hectares due to natural regeneration. Nevertheless, aquaculture ponds cover 54.8% of Mahakam Delta in 2020. To minimize the impact on the ecosystem, it needs to manage aquaculture sustainably with mangrove conservation.","author":[{"dropping-particle":"","family":"Fawzi","given":"N. I.","non-dropping-particle":"","parse-names":false,"suffix":""},{"dropping-particle":"","family":"Husna","given":"V. N.","non-dropping-particle":"","parse-names":false,"suffix":""}],"container-title":"IOP Conference Series: Earth and Environmental Science","id":"ITEM-1","issue":"1","issued":{"date-parts":[["2021"]]},"title":"Aquaculture Development Monitoring on Mangrove Forest in Mahakam Delta, East Kalimantan","type":"article-journal","volume":"750"},"uris":["http://www.mendeley.com/documents/?uuid=7dae451b-d659-4c79-aec4-7e0e5a2630f3"]}],"mendeley":{"formattedCitation":"(Fawzi &amp; Husna, 2021)","plainTextFormattedCitation":"(Fawzi &amp; Husna, 2021)","previouslyFormattedCitation":"(Fawzi &amp; Husna, 2021)"},"properties":{"noteIndex":0},"schema":"https://github.com/citation-style-language/schema/raw/master/csl-citation.json"}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(Fawzi &amp; Husna, 2021)</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w:t>
      </w:r>
    </w:p>
    <w:p w14:paraId="24615317" w14:textId="4A850766" w:rsidR="00AF24D9" w:rsidRPr="00AF24D9" w:rsidRDefault="00AF24D9" w:rsidP="00263091">
      <w:pPr>
        <w:spacing w:after="0" w:line="240" w:lineRule="auto"/>
        <w:ind w:firstLine="284"/>
        <w:jc w:val="both"/>
        <w:rPr>
          <w:rFonts w:ascii="Times New Roman" w:eastAsia="Batang" w:hAnsi="Times New Roman" w:cs="Arial"/>
          <w:color w:val="000000"/>
          <w:szCs w:val="18"/>
          <w:lang w:val="en-US"/>
        </w:rPr>
      </w:pPr>
      <w:r w:rsidRPr="00AF24D9">
        <w:rPr>
          <w:rFonts w:ascii="Times New Roman" w:eastAsia="Batang" w:hAnsi="Times New Roman" w:cs="Arial"/>
          <w:color w:val="000000"/>
          <w:szCs w:val="18"/>
          <w:lang w:val="en-US"/>
        </w:rPr>
        <w:t xml:space="preserve">Penerapan kebijakan pengelolaan hutan mangrove yang dilakukan Pemerintah Provinsi Kalimantan Timur untuk mengatasi kerusakan </w:t>
      </w:r>
      <w:r w:rsidRPr="00AF24D9">
        <w:rPr>
          <w:rFonts w:ascii="Times New Roman" w:eastAsia="Batang" w:hAnsi="Times New Roman" w:cs="Arial"/>
          <w:color w:val="000000"/>
          <w:lang w:val="en-US"/>
        </w:rPr>
        <w:t xml:space="preserve"> </w:t>
      </w:r>
      <w:r w:rsidRPr="00AF24D9">
        <w:rPr>
          <w:rFonts w:ascii="Times New Roman" w:eastAsia="Batang" w:hAnsi="Times New Roman" w:cs="Arial"/>
          <w:color w:val="000000"/>
          <w:szCs w:val="18"/>
          <w:lang w:val="en-US"/>
        </w:rPr>
        <w:t xml:space="preserve">mangrove di Delta Mahakam merupakan langkah pemulihan kelestarian lingkungan hidup khususnya di kawasan </w:t>
      </w:r>
      <w:r w:rsidRPr="00AF24D9">
        <w:rPr>
          <w:rFonts w:ascii="Times New Roman" w:eastAsia="Batang" w:hAnsi="Times New Roman" w:cs="Arial"/>
          <w:color w:val="000000"/>
          <w:lang w:val="en-US"/>
        </w:rPr>
        <w:t xml:space="preserve"> </w:t>
      </w:r>
      <w:r w:rsidRPr="00AF24D9">
        <w:rPr>
          <w:rFonts w:ascii="Times New Roman" w:eastAsia="Batang" w:hAnsi="Times New Roman" w:cs="Arial"/>
          <w:color w:val="000000"/>
          <w:szCs w:val="18"/>
          <w:lang w:val="en-US"/>
        </w:rPr>
        <w:t xml:space="preserve">mangrove di Delta Mahakam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{"citationItems":[{"id":"ITEM-1","itemData":{"author":[{"dropping-particle":"","family":"Putri","given":"Rimadhana Desyana","non-dropping-particle":"","parse-names":false,"suffix":""},{"dropping-particle":"","family":"Supratiwi","given":"","non-dropping-particle":"","parse-names":false,"suffix":""},{"dropping-particle":"","family":"Ardianto","given":"Hendra Try","non-dropping-particle":"","parse-names":false,"suffix":""}],"container-title":"Journal of Politic and Government Studies","id":"ITEM-1","issue":"3","issued":{"date-parts":[["2023"]]},"page":"406-429","title":"Implementasi Kebijakan Pengelolaan Hutan Mangrove oleh Pemerintah Provinsi Kalimantan Timur dalam Menangani Permasalahan Kerusakan Hutan Mangrove Delta Mahakam","type":"article-journal","volume":"12"},"uris":["http://www.mendeley.com/documents/?uuid=466fb65f-706a-4516-9a87-1a7e36ff7d14"]}],"mendeley":{"formattedCitation":"(Putri et al., 2023)","plainTextFormattedCitation":"(Putri et al., 2023)","previouslyFormattedCitation":"(Putri et al., 2023)"},"properties":{"noteIndex":0},"schema":"https://github.com/citation-style-language/schema/raw/master/csl-citation.json"}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(Putri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2023)</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w:t>
      </w:r>
      <w:r w:rsidRPr="00AF24D9">
        <w:rPr>
          <w:rFonts w:ascii="Times New Roman" w:eastAsia="Batang" w:hAnsi="Times New Roman" w:cs="Arial"/>
          <w:color w:val="000000"/>
          <w:szCs w:val="18"/>
          <w:lang w:val="en-US"/>
        </w:rPr>
        <w:t xml:space="preserve"> Dalam menerapkan kebijakan tersebut, pemerintah mengacu pada Peraturan Menteri Lingkungan Hidup dan Kehutanan Nomor 9 Tahun 2021 terkait Perhutanan Sosial. Penerapan kebijakan terkait perhutanan sosial yang menitikberatkan pada keadilan sosial bagi masyarakat </w:t>
      </w:r>
      <w:r w:rsidRPr="00AF24D9">
        <w:rPr>
          <w:rFonts w:ascii="Times New Roman" w:eastAsia="Batang" w:hAnsi="Times New Roman" w:cs="Arial"/>
          <w:color w:val="000000"/>
          <w:lang w:val="en-US"/>
        </w:rPr>
        <w:t xml:space="preserve"> </w:t>
      </w:r>
      <w:r w:rsidRPr="00AF24D9">
        <w:rPr>
          <w:rFonts w:ascii="Times New Roman" w:eastAsia="Batang" w:hAnsi="Times New Roman" w:cs="Arial"/>
          <w:color w:val="000000"/>
          <w:szCs w:val="18"/>
          <w:lang w:val="en-US"/>
        </w:rPr>
        <w:t>sekitar</w:t>
      </w:r>
      <w:r w:rsidRPr="00AF24D9">
        <w:rPr>
          <w:rFonts w:ascii="Times New Roman" w:eastAsia="Batang" w:hAnsi="Times New Roman" w:cs="Arial"/>
          <w:color w:val="000000"/>
          <w:lang w:val="en-US"/>
        </w:rPr>
        <w:t xml:space="preserve"> </w:t>
      </w:r>
      <w:r w:rsidRPr="00AF24D9">
        <w:rPr>
          <w:rFonts w:ascii="Times New Roman" w:eastAsia="Batang" w:hAnsi="Times New Roman" w:cs="Arial"/>
          <w:color w:val="000000"/>
          <w:szCs w:val="18"/>
          <w:lang w:val="en-US"/>
        </w:rPr>
        <w:t xml:space="preserve"> hutan sekaligus peduli terhadap kelestarian lingkungan hutan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{"citationItems":[{"id":"ITEM-1","itemData":{"author":[{"dropping-particle":"","family":"Putri","given":"Rimadhana Desyana","non-dropping-particle":"","parse-names":false,"suffix":""},{"dropping-particle":"","family":"Supratiwi","given":"","non-dropping-particle":"","parse-names":false,"suffix":""},{"dropping-particle":"","family":"Ardianto","given":"Hendra Try","non-dropping-particle":"","parse-names":false,"suffix":""}],"container-title":"Journal of Politic and Government Studies","id":"ITEM-1","issue":"3","issued":{"date-parts":[["2023"]]},"page":"406-429","title":"Implementasi Kebijakan Pengelolaan Hutan Mangrove oleh Pemerintah Provinsi Kalimantan Timur dalam Menangani Permasalahan Kerusakan Hutan Mangrove Delta Mahakam","type":"article-journal","volume":"12"},"uris":["http://www.mendeley.com/documents/?uuid=466fb65f-706a-4516-9a87-1a7e36ff7d14"]}],"mendeley":{"formattedCitation":"(Putri et al., 2023)","plainTextFormattedCitation":"(Putri et al., 2023)","previouslyFormattedCitation":"(Putri et al., 2023)"},"properties":{"noteIndex":0},"schema":"https://github.com/citation-style-language/schema/raw/master/csl-citation.json"}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(Putri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2023)</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w:t>
      </w:r>
    </w:p>
    <w:p w14:paraId="44BD6C00" w14:textId="5C444E29" w:rsidR="00AF24D9" w:rsidRPr="00AF24D9" w:rsidRDefault="00AF24D9" w:rsidP="00263091">
      <w:pPr>
        <w:spacing w:after="0" w:line="240" w:lineRule="auto"/>
        <w:ind w:firstLine="284"/>
        <w:jc w:val="both"/>
        <w:rPr>
          <w:rFonts w:ascii="Times New Roman" w:eastAsia="Batang" w:hAnsi="Times New Roman" w:cs="Arial"/>
          <w:color w:val="000000"/>
          <w:lang w:val="en-US"/>
        </w:rPr>
      </w:pPr>
      <w:r w:rsidRPr="00AF24D9">
        <w:rPr>
          <w:rFonts w:ascii="Times New Roman" w:eastAsia="Batang" w:hAnsi="Times New Roman" w:cs="Arial"/>
          <w:color w:val="000000"/>
          <w:lang w:val="en-US"/>
        </w:rPr>
        <w:t xml:space="preserve">Keberlanjutan pengelolaan hutan mangrove diperlukan modal sosial. Modal sosial merupakan kemampuan masyarakat untuk saling menjalin hubungan dan membangun kekuatan yang sangat penting tidak hanya bagi kehidupan ekonomi masyarakat tetapi juga bagi kehidupan sosial lainnya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{"citationItems":[{"id":"ITEM-1","itemData":{"DOI":"10.23960/jsl2489-100","ISSN":"2339-0913","abstract":"The sustainability of mangrove forest management was required social capital. Social capital wassociety capability to made relation each other and built the power that very important not only for economic life of the community but also other socialexistantion. This research aimed to know the social economiccharacteristic and social capital communities that managed and conserved the mangrove forest in Labuhan Maringgai district of East Lampung Regency. The study used quantitative and qualitative analysis. The method used descriptive and scoring method. The results showed that social economic characteristic atMargasari village had much in common with the majority of Muara Gading Mas village and the social capital in Margasari dan Muara Gading Mas village community groups was low. Social capital group of mangrove in Margasari and Muara Gading Mas village were (a) group and network was low in 93% and 100%, (b) trust and solidarity was low in 85% and 76%, (c) aspects of collective and cooperative was low in 80% and 94%, (d) information and communications was minimum in 67% and low in 53%, (e) aspects of cohesion and inclusion was low in 63% and 94% and (f) actions of empowerment and political was low in 96% and 100%. Keywords: social capital, social economic characteristic, mangrove forest, community group","author":[{"dropping-particle":"","family":"Nababan","given":"Evi Juita K.","non-dropping-particle":"","parse-names":false,"suffix":""},{"dropping-particle":"","family":"Qurniati","given":"Rommy","non-dropping-particle":"","parse-names":false,"suffix":""},{"dropping-particle":"","family":"Kustanti","given":"Asihing","non-dropping-particle":"","parse-names":false,"suffix":""}],"container-title":"Jurnal Sylva Lestari","id":"ITEM-1","issue":"2","issued":{"date-parts":[["2016"]]},"page":"89","title":"Modal Sosial Pada Pengelolaan Dan Pelestarian Hutan Mangrove Di Kecamatan Labuhan Maringgai Kabupaten Lampung Timur","type":"article-journal","volume":"4"},"uris":["http://www.mendeley.com/documents/?uuid=8902ef98-63ec-41af-a510-313600ad4981"]}],"mendeley":{"formattedCitation":"(Nababan et al., 2016)","plainTextFormattedCitation":"(Nababan et al., 2016)","previouslyFormattedCitation":"(Nababan et al., 2016)"},"properties":{"noteIndex":0},"schema":"https://github.com/citation-style-language/schema/raw/master/csl-citation.json"}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(Nababan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2016)</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Modal sosial memegang peran penting dalam pengelolaan Hutan Kemasyarakatan (HKm) sebagai sumber daya yang dapat mendorong individu atau kelompok untuk bekerja sama dalam mencapai suatu tujuan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{"citationItems":[{"id":"ITEM-1","itemData":{"DOI":"10.23960/jsl1854-64","ISSN":"2339-0913","abstract":"Social capital has a role in the management of Community Forests (HKm) as a resource that could encourage individuals or groups to work together in achieving mutual goals. The objective of this study was to determine the social capital of the HKm management in the area of Batutegi Forest Management Unit, Tanggamus Regency, by farmers groups as Gapoktan Sinar Harapan and Gapoktan Mahardika. Data were collected in both farmers groups through structured interviews, unstructured interviews, observations, and literature review.  The social capital of the community was analyzed qualitatively using social capital elements, such as trust, social networks, and social norms. The results showed that social capital has a positive role in managing HKm to encourage the community to manage the forest in sustainable manners. The results also showed that trust in a group creates social networks.  Gapoktan Sinar Harapan implemented the three elements of social capital, such as trust, social networks, and social norms in their management. Gapoktan Mahardika only implemented trust and social norms, because the member of Gapoktan Mahardika was not only consisted of local people but also some immigrants. Hence, the implementation of social networks is needed in the management of HKm by Gapoktan Mahardika. Keywords: community forest, social capital, social networks, social norms,trust","author":[{"dropping-particle":"","family":"Puspita","given":"Nindya Tria","non-dropping-particle":"","parse-names":false,"suffix":""},{"dropping-particle":"","family":"Qurniati","given":"Rommy","non-dropping-particle":"","parse-names":false,"suffix":""},{"dropping-particle":"","family":"Febryano","given":"Indra Gumay","non-dropping-particle":"","parse-names":false,"suffix":""}],"container-title":"Jurnal Sylva Lestari","id":"ITEM-1","issue":"1","issued":{"date-parts":[["2020"]]},"page":"54","title":"Social Capital of Community Forest Management in Batutegi Forest Management Unit","type":"article-journal","volume":"8"},"uris":["http://www.mendeley.com/documents/?uuid=f60ca505-2744-43ef-be06-ab5e4db5df46"]}],"mendeley":{"formattedCitation":"(Puspita et al., 2020)","plainTextFormattedCitation":"(Puspita et al., 2020)","previouslyFormattedCitation":"(Puspita et al., 2020)"},"properties":{"noteIndex":0},"schema":"https://github.com/citation-style-language/schema/raw/master/csl-citation.json"}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(Puspita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2020)</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Modal sosial menciptakan seperangkat nilai atau norma ketika kegiatan ekonomi dan sosial dimaksimalkan dan umumnya dianggap sebagai faktor yang meningkatkan kehidupan ekonomi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{"citationItems":[{"id":"ITEM-1","itemData":{"DOI":"10.36869/pjhpish.v4i2.49","ISSN":"2686-4355","abstract":"Tulisan ini bertujuan untuk mendeskripsikan modal sosial bagi masyarakat nelayan pancing di Kelurahan Bone-Bone. Penelitian ini bersifat kualitatif deskriptif dengan menggunakan metode pengamatan, wawancara, dan dokumentasi. Penentuan lokasi dan fokus penelitian dilakukan secara purposive. Hasil penelitian menunjukkan bahwa nelayan pancing di Kelurahan Bone-Bone Kota Baubau umumnya mengoperasikan kapal milik orang Flores dengan sistem bagi hasil (bagi dua) setelah dikeluarkan perongkosan selama mereka melaut. Agar tetap eksis, mereka menerapkan modal sosial, baik dalam beraktivitas melaut, maupun dalam berinteraksi antarsesama warga Kelurahan Bone-Bone, seperti: saling percaya, solidaritas, dan membangun hubungan kerja sama atau jaringan dengan papalele, penyedia umpan, pemilik rumpon, dan pedagang sembako. Dalam satu organisasi penangkapan terdiri atas bos, kep, boi-boi, bas, dan ABK (anak buah kapal).","author":[{"dropping-particle":"","family":"Asis","given":"Abdul","non-dropping-particle":"","parse-names":false,"suffix":""},{"dropping-particle":"","family":"Umar","given":"Masgaba","non-dropping-particle":"","parse-names":false,"suffix":""}],"container-title":"Pangadereng : Jurnal Hasil Penelitian Ilmu Sosial dan Humaniora","id":"ITEM-1","issue":"2","issued":{"date-parts":[["2018","12","6"]]},"page":"299-310","title":"Modal Sosial Masyarakat Nelayan Pancing di Kelurahan Bone-bone, Kota Baubau","type":"article-journal","volume":"4"},"uris":["http://www.mendeley.com/documents/?uuid=ca8f3ef9-9ba6-4f3f-9419-f82f0051aa9d"]}],"mendeley":{"formattedCitation":"(Asis &amp; Umar, 2018)","plainTextFormattedCitation":"(Asis &amp; Umar, 2018)","previouslyFormattedCitation":"(Asis &amp; Umar, 2018)"},"properties":{"noteIndex":0},"schema":"https://github.com/citation-style-language/schema/raw/master/csl-citation.json"}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(Asis &amp; Umar, 2018)</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w:t>
      </w:r>
    </w:p>
    <w:p w14:paraId="31E52341" w14:textId="4519AA46" w:rsidR="00AF24D9" w:rsidRPr="00AF24D9" w:rsidRDefault="00AF24D9" w:rsidP="003D41E8">
      <w:pPr>
        <w:spacing w:after="0" w:line="240" w:lineRule="auto"/>
        <w:ind w:firstLine="284"/>
        <w:jc w:val="both"/>
        <w:rPr>
          <w:rFonts w:ascii="Times New Roman" w:eastAsia="Batang" w:hAnsi="Times New Roman" w:cs="Arial"/>
          <w:color w:val="000000"/>
          <w:szCs w:val="18"/>
          <w:lang w:val="en-US"/>
        </w:rPr>
      </w:pPr>
      <w:r w:rsidRPr="00AF24D9">
        <w:rPr>
          <w:rFonts w:ascii="Times New Roman" w:eastAsia="Batang" w:hAnsi="Times New Roman" w:cs="Arial"/>
          <w:color w:val="000000"/>
          <w:szCs w:val="18"/>
          <w:lang w:val="en-US"/>
        </w:rPr>
        <w:t>Kelompok Tani Hutan (KTH) Sinar Nilam merupakan kelompok tani yang diberikan mandat untuk mengelola hutan kemasyarakatan seluas ± 616 hektar berdasark</w:t>
      </w:r>
      <w:r w:rsidR="00025D22">
        <w:rPr>
          <w:rFonts w:ascii="Times New Roman" w:eastAsia="Batang" w:hAnsi="Times New Roman" w:cs="Arial"/>
          <w:color w:val="000000"/>
          <w:szCs w:val="18"/>
          <w:lang w:val="en-US"/>
        </w:rPr>
        <w:t xml:space="preserve">an Keputusan Menteri LHK </w:t>
      </w:r>
      <w:proofErr w:type="gramStart"/>
      <w:r w:rsidR="00025D22">
        <w:rPr>
          <w:rFonts w:ascii="Times New Roman" w:eastAsia="Batang" w:hAnsi="Times New Roman" w:cs="Arial"/>
          <w:color w:val="000000"/>
          <w:szCs w:val="18"/>
          <w:lang w:val="en-US"/>
        </w:rPr>
        <w:t>Nomor:SK.</w:t>
      </w:r>
      <w:proofErr w:type="gramEnd"/>
      <w:r w:rsidR="00025D22">
        <w:rPr>
          <w:rFonts w:ascii="Times New Roman" w:eastAsia="Batang" w:hAnsi="Times New Roman" w:cs="Arial"/>
          <w:color w:val="000000"/>
          <w:szCs w:val="18"/>
          <w:lang w:val="en-US"/>
        </w:rPr>
        <w:t>3902/MENLHK</w:t>
      </w:r>
      <w:r w:rsidRPr="00AF24D9">
        <w:rPr>
          <w:rFonts w:ascii="Times New Roman" w:eastAsia="Batang" w:hAnsi="Times New Roman" w:cs="Arial"/>
          <w:color w:val="000000"/>
          <w:szCs w:val="18"/>
          <w:lang w:val="en-US"/>
        </w:rPr>
        <w:t xml:space="preserve">PSKL/PKPS/PSL.0/4/2022. KTH Sinar Nilam </w:t>
      </w:r>
      <w:r w:rsidRPr="00AF24D9">
        <w:rPr>
          <w:rFonts w:ascii="Times New Roman" w:eastAsia="Batang" w:hAnsi="Times New Roman" w:cs="Arial"/>
          <w:color w:val="000000"/>
          <w:lang w:val="en-US"/>
        </w:rPr>
        <w:t>melakukan pengelolaan</w:t>
      </w:r>
      <w:r w:rsidRPr="00AF24D9">
        <w:rPr>
          <w:rFonts w:ascii="Times New Roman" w:eastAsia="Batang" w:hAnsi="Times New Roman" w:cs="Arial"/>
          <w:color w:val="000000"/>
          <w:szCs w:val="18"/>
          <w:lang w:val="en-US"/>
        </w:rPr>
        <w:t xml:space="preserve"> </w:t>
      </w:r>
      <w:r w:rsidRPr="00AF24D9">
        <w:rPr>
          <w:rFonts w:ascii="Times New Roman" w:eastAsia="Batang" w:hAnsi="Times New Roman" w:cs="Arial"/>
          <w:color w:val="000000"/>
          <w:szCs w:val="18"/>
          <w:lang w:val="en-US"/>
        </w:rPr>
        <w:lastRenderedPageBreak/>
        <w:t xml:space="preserve">hutan kemasyarakatan pada Kawasan Hutan Produksi Tetap di Kelurahan Muara Kembang Kecamatan Muara Jawa, Kabupaten Kutai Kartanegara, Provinsi Kalimantan Timur. Pengelolaan hutan mangrove terpadu sangat dibutuhkan peran </w:t>
      </w:r>
      <w:r w:rsidRPr="00AF24D9">
        <w:rPr>
          <w:rFonts w:ascii="Times New Roman" w:eastAsia="Batang" w:hAnsi="Times New Roman" w:cs="Arial"/>
          <w:color w:val="000000"/>
          <w:lang w:val="en-US"/>
        </w:rPr>
        <w:t>masing-masing</w:t>
      </w:r>
      <w:r w:rsidRPr="00AF24D9">
        <w:rPr>
          <w:rFonts w:ascii="Times New Roman" w:eastAsia="Batang" w:hAnsi="Times New Roman" w:cs="Arial"/>
          <w:color w:val="000000"/>
          <w:szCs w:val="18"/>
          <w:lang w:val="en-US"/>
        </w:rPr>
        <w:t xml:space="preserve"> stakeholder yang terlibat dalam pengelolaan tersebut. Upaya pemerintah harus dinilai oleh berbagai pihak secara bersama untuk menjamin keberhasilan kegiatan program pengelolaan sumber daya hutan mangrove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{"citationItems":[{"id":"ITEM-1","itemData":{"DOI":"10.30598/10.30598.jhppk.2022.6.1.83","ISSN":"2541-1241","abstract":"The mangrove forest in East Luwuk has been damaged. resulting in a reduction in area. The parties involved in ensuring that you are not optimal so that the condition of the mangrove remains degraded. This research was conducted to identify the stakeholders involved in the management, analyze the role of stakeholders and describe the relationship between stakeholders in mangrove forest management. The research was conducted in the East Luwuk mangrove forest, Banggai Regency, Central Sulawesi Province. The results showed that the Key Players had not made a mangrove forest management plan which resulted in a lack of synergy in the activities carried out by the managers. In order for mangroves to be sustainable, it is necessary to increase the role of the community which was originally only a subject to become a key player through community empowerment activities. Provincial and District Governments as well as Universities need to improve from Crowd to Context Setters who have a big influence in policy making. It is necessary to form a Coordination Team for Mangrove Forest Management Strategy at the provincial and district levels to synergize policies and programs for managing mangrove ecosystems. Empowerment activities need to be carried out intensively to encourage a change in the role of mangrove management.\r  ","author":[{"dropping-particle":"","family":"Kalsum","given":"Ummu","non-dropping-particle":"","parse-names":false,"suffix":""},{"dropping-particle":"","family":"Purwanto","given":"Ris Hadi","non-dropping-particle":"","parse-names":false,"suffix":""},{"dropping-particle":"","family":"WF","given":"Lies Rahayu","non-dropping-particle":"","parse-names":false,"suffix":""},{"dropping-particle":"","family":"Sumardi","given":"Sumardi","non-dropping-particle":"","parse-names":false,"suffix":""}],"container-title":"Jurnal Hutan Pulau-Pulau Kecil","id":"ITEM-1","issue":"1","issued":{"date-parts":[["2022"]]},"page":"83-93","title":"Peran Stakeholder Dalam Pengelolaan Hutan Mangrove Luwuk Timur Kabupaten Banggai Provinsi Sulawesi Tengah","type":"article-journal","volume":"6"},"uris":["http://www.mendeley.com/documents/?uuid=6b61696c-d754-40fe-8574-e856268d1324"]}],"mendeley":{"formattedCitation":"(Kalsum et al., 2022)","plainTextFormattedCitation":"(Kalsum et al., 2022)","previouslyFormattedCitation":"(Kalsum et al., 2022)"},"properties":{"noteIndex":0},"schema":"https://github.com/citation-style-language/schema/raw/master/csl-citation.json"}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(Kalsum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2022)</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w:t>
      </w:r>
    </w:p>
    <w:p w14:paraId="3E8633A1" w14:textId="568FD852" w:rsidR="00AF24D9" w:rsidRPr="00AF24D9" w:rsidRDefault="00AF24D9" w:rsidP="00263091">
      <w:pPr>
        <w:spacing w:after="0" w:line="240" w:lineRule="auto"/>
        <w:ind w:firstLine="284"/>
        <w:jc w:val="both"/>
        <w:rPr>
          <w:rFonts w:ascii="Times New Roman" w:eastAsia="Batang" w:hAnsi="Times New Roman" w:cs="Arial"/>
          <w:szCs w:val="18"/>
          <w:lang w:val="en-US"/>
        </w:rPr>
      </w:pPr>
      <w:r w:rsidRPr="00AF24D9">
        <w:rPr>
          <w:rFonts w:ascii="Times New Roman" w:eastAsia="Batang" w:hAnsi="Times New Roman" w:cs="Arial"/>
          <w:color w:val="000000"/>
          <w:szCs w:val="18"/>
          <w:lang w:val="en-US"/>
        </w:rPr>
        <w:t xml:space="preserve">Dalam pengelolaan sumberdaya hutan, modal sosial yang dibangun dalam komunitas pengelola hutan (kelompok masyarakat) dapat memberikan energi untuk memperkuat modal sosial dalam mencapai keberhasilan pengelolaannya </w:t>
      </w:r>
      <w:r w:rsidRPr="00AF24D9">
        <w:rPr>
          <w:rFonts w:ascii="Times New Roman" w:eastAsia="Batang" w:hAnsi="Times New Roman" w:cs="Arial"/>
          <w:color w:val="000000"/>
          <w:lang w:val="en-US"/>
        </w:rPr>
        <w:fldChar w:fldCharType="begin" w:fldLock="1"/>
      </w:r>
      <w:r w:rsidRPr="00AF24D9">
        <w:rPr>
          <w:rFonts w:ascii="Times New Roman" w:eastAsia="Batang" w:hAnsi="Times New Roman" w:cs="Arial"/>
          <w:color w:val="000000"/>
          <w:lang w:val="en-US"/>
        </w:rPr>
        <w:instrText>ADDIN CSL_CITATION {"citationItems":[{"id":"ITEM-1","itemData":{"DOI":"10.23960/jsl1854-64","ISSN":"2339-0913","abstract":"Social capital has a role in the management of Community Forests (HKm) as a resource that could encourage individuals or groups to work together in achieving mutual goals. The objective of this study was to determine the social capital of the HKm management in the area of Batutegi Forest Management Unit, Tanggamus Regency, by farmers groups as Gapoktan Sinar Harapan and Gapoktan Mahardika. Data were collected in both farmers groups through structured interviews, unstructured interviews, observations, and literature review.  The social capital of the community was analyzed qualitatively using social capital elements, such as trust, social networks, and social norms. The results showed that social capital has a positive role in managing HKm to encourage the community to manage the forest in sustainable manners. The results also showed that trust in a group creates social networks.  Gapoktan Sinar Harapan implemented the three elements of social capital, such as trust, social networks, and social norms in their management. Gapoktan Mahardika only implemented trust and social norms, because the member of Gapoktan Mahardika was not only consisted of local people but also some immigrants. Hence, the implementation of social networks is needed in the management of HKm by Gapoktan Mahardika. Keywords: community forest, social capital, social networks, social norms,trust","author":[{"dropping-particle":"","family":"Puspita","given":"Nindya Tria","non-dropping-particle":"","parse-names":false,"suffix":""},{"dropping-particle":"","family":"Qurniati","given":"Rommy","non-dropping-particle":"","parse-names":false,"suffix":""},{"dropping-particle":"","family":"Febryano","given":"Indra Gumay","non-dropping-particle":"","parse-names":false,"suffix":""}],"container-title":"Jurnal Sylva Lestari","id":"ITEM-1","issue":"1","issued":{"date-parts":[["2020"]]},"page":"54","title":"Social Capital of Community Forest Management in Batutegi Forest Management Unit","type":"article-journal","volume":"8"},"uris":["http://www.mendeley.com/documents/?uuid=f60ca505-2744-43ef-be06-ab5e4db5df46"]}],"mendeley":{"formattedCitation":"(Puspita et al., 2020)","plainTextFormattedCitation":"(Puspita et al., 2020)","previouslyFormattedCitation":"(Puspita et al., 2020)"},"properties":{"noteIndex":0},"schema":"https://github.com/citation-style-language/schema/raw/master/csl-citation.json"}</w:instrText>
      </w:r>
      <w:r w:rsidRPr="00AF24D9">
        <w:rPr>
          <w:rFonts w:ascii="Times New Roman" w:eastAsia="Batang" w:hAnsi="Times New Roman" w:cs="Arial"/>
          <w:color w:val="000000"/>
          <w:lang w:val="en-US"/>
        </w:rPr>
        <w:fldChar w:fldCharType="separate"/>
      </w:r>
      <w:r w:rsidRPr="00AF24D9">
        <w:rPr>
          <w:rFonts w:ascii="Times New Roman" w:eastAsia="Batang" w:hAnsi="Times New Roman" w:cs="Arial"/>
          <w:noProof/>
          <w:color w:val="000000"/>
          <w:lang w:val="en-US"/>
        </w:rPr>
        <w:t xml:space="preserve">(Puspita </w:t>
      </w:r>
      <w:r w:rsidR="00025D22">
        <w:rPr>
          <w:rFonts w:ascii="Times New Roman" w:eastAsia="Batang" w:hAnsi="Times New Roman" w:cs="Arial"/>
          <w:noProof/>
          <w:color w:val="000000"/>
          <w:lang w:val="en-US"/>
        </w:rPr>
        <w:t>dkk</w:t>
      </w:r>
      <w:r w:rsidRPr="00AF24D9">
        <w:rPr>
          <w:rFonts w:ascii="Times New Roman" w:eastAsia="Batang" w:hAnsi="Times New Roman" w:cs="Arial"/>
          <w:noProof/>
          <w:color w:val="000000"/>
          <w:lang w:val="en-US"/>
        </w:rPr>
        <w:t>., 2020)</w:t>
      </w:r>
      <w:r w:rsidRPr="00AF24D9">
        <w:rPr>
          <w:rFonts w:ascii="Times New Roman" w:eastAsia="Batang" w:hAnsi="Times New Roman" w:cs="Arial"/>
          <w:color w:val="000000"/>
          <w:lang w:val="en-US"/>
        </w:rPr>
        <w:fldChar w:fldCharType="end"/>
      </w:r>
      <w:r w:rsidRPr="00AF24D9">
        <w:rPr>
          <w:rFonts w:ascii="Times New Roman" w:eastAsia="Batang" w:hAnsi="Times New Roman" w:cs="Arial"/>
          <w:color w:val="000000"/>
          <w:lang w:val="en-US"/>
        </w:rPr>
        <w:t xml:space="preserve">. </w:t>
      </w:r>
      <w:r w:rsidRPr="00AF24D9">
        <w:rPr>
          <w:rFonts w:ascii="Times New Roman" w:eastAsia="Batang" w:hAnsi="Times New Roman" w:cs="Arial"/>
          <w:color w:val="000000"/>
          <w:szCs w:val="18"/>
          <w:lang w:val="en-US"/>
        </w:rPr>
        <w:t>Kelemahan salah satu kategori modal sosial akan mengakibatkan menurunnya fungsi sistem yang bersangkutan. Hal ini menunjukkan bahwa peran modal sosial sangat penting dalam pengelolaan sumberdaya hutan mangrove. Oleh karena itu, penelitian ini bertujuan untuk menilai modal sosial KTH Sinar Nilam terhadap pemanfaatan produk hutan mangrove.</w:t>
      </w:r>
    </w:p>
    <w:p w14:paraId="7120FD0C" w14:textId="2AF8074D" w:rsidR="00D2041F" w:rsidRDefault="007644E0" w:rsidP="00263091">
      <w:pPr>
        <w:pStyle w:val="Normal1"/>
        <w:keepNext/>
        <w:pBdr>
          <w:top w:val="nil"/>
          <w:left w:val="nil"/>
          <w:bottom w:val="nil"/>
          <w:right w:val="nil"/>
          <w:between w:val="nil"/>
        </w:pBdr>
        <w:spacing w:before="240" w:after="120"/>
        <w:ind w:left="567"/>
        <w:jc w:val="center"/>
        <w:rPr>
          <w:b/>
          <w:smallCaps/>
          <w:color w:val="000000"/>
          <w:sz w:val="22"/>
          <w:szCs w:val="22"/>
        </w:rPr>
      </w:pPr>
      <w:r>
        <w:rPr>
          <w:b/>
          <w:smallCaps/>
          <w:color w:val="000000"/>
          <w:sz w:val="22"/>
          <w:szCs w:val="22"/>
        </w:rPr>
        <w:t>METODE PENELITIAN</w:t>
      </w:r>
    </w:p>
    <w:p w14:paraId="1998B56A" w14:textId="77777777" w:rsidR="00D2041F" w:rsidRDefault="00D2041F" w:rsidP="00263091">
      <w:pPr>
        <w:pStyle w:val="Normal1"/>
        <w:keepNext/>
        <w:pBdr>
          <w:top w:val="nil"/>
          <w:left w:val="nil"/>
          <w:bottom w:val="nil"/>
          <w:right w:val="nil"/>
          <w:between w:val="nil"/>
        </w:pBdr>
        <w:spacing w:before="120" w:after="120"/>
        <w:ind w:firstLine="0"/>
        <w:jc w:val="left"/>
        <w:rPr>
          <w:b/>
          <w:color w:val="000000"/>
          <w:sz w:val="22"/>
          <w:szCs w:val="22"/>
        </w:rPr>
      </w:pPr>
      <w:r>
        <w:rPr>
          <w:b/>
          <w:color w:val="000000"/>
          <w:sz w:val="22"/>
          <w:szCs w:val="22"/>
        </w:rPr>
        <w:t>Lokasi Penelitian</w:t>
      </w:r>
    </w:p>
    <w:p w14:paraId="7F0CC684" w14:textId="04168624" w:rsidR="002E4D1B" w:rsidRDefault="00AF24D9" w:rsidP="00263091">
      <w:pPr>
        <w:suppressAutoHyphens/>
        <w:spacing w:after="0" w:line="240" w:lineRule="auto"/>
        <w:ind w:firstLineChars="181" w:firstLine="398"/>
        <w:jc w:val="both"/>
        <w:textAlignment w:val="top"/>
        <w:outlineLvl w:val="0"/>
        <w:rPr>
          <w:rFonts w:ascii="Times New Roman" w:eastAsia="Batang" w:hAnsi="Times New Roman" w:cs="Times New Roman"/>
          <w:position w:val="-1"/>
          <w:lang w:val="id-ID"/>
        </w:rPr>
      </w:pPr>
      <w:r w:rsidRPr="00AF24D9">
        <w:rPr>
          <w:rFonts w:ascii="Times New Roman" w:eastAsia="Batang" w:hAnsi="Times New Roman" w:cs="Times New Roman"/>
          <w:position w:val="-1"/>
          <w:lang w:val="id-ID"/>
        </w:rPr>
        <w:t>Penelitian dilaksanakan di Kelurahan Muara Kembang, Kabupaten Kutai Kartanegara (Gambar 1). Area tersebut memiliki luas di dalam KPHP Delta Mahakam sebesar 12.861,56 Ha (11,33%). Pemilihan lokasi penelitian adalah berdasarkan adanya pemanfaatan HHBK Nipah ini di Keluarahan Muara Kembang. Produksi lidi nipah Muara Kembang itu sendiri telah mencapai ekspor ke luar negeri. Keberadaan KTH Sinar Nilam di Kelurahan Muara Kembang dapat dijadikan sebagai modal sosial dalam pemanfaatan kawasan mangrove tetap lestari dan tidak merusak ekosistem mangrove.</w:t>
      </w:r>
    </w:p>
    <w:p w14:paraId="48979566" w14:textId="77777777" w:rsidR="00303142" w:rsidRDefault="00303142" w:rsidP="00AF24D9">
      <w:pPr>
        <w:suppressAutoHyphens/>
        <w:spacing w:after="0" w:line="240" w:lineRule="auto"/>
        <w:ind w:firstLineChars="181" w:firstLine="398"/>
        <w:jc w:val="both"/>
        <w:textAlignment w:val="top"/>
        <w:outlineLvl w:val="0"/>
        <w:rPr>
          <w:rFonts w:ascii="Times New Roman" w:eastAsia="Batang" w:hAnsi="Times New Roman" w:cs="Times New Roman"/>
          <w:position w:val="-1"/>
          <w:lang w:val="id-ID"/>
        </w:rPr>
        <w:sectPr w:rsidR="00303142" w:rsidSect="00DE4A43">
          <w:type w:val="continuous"/>
          <w:pgSz w:w="11906" w:h="16838"/>
          <w:pgMar w:top="1134" w:right="1134" w:bottom="1134" w:left="1134" w:header="709" w:footer="397" w:gutter="0"/>
          <w:cols w:num="2" w:space="567"/>
          <w:docGrid w:linePitch="360"/>
        </w:sectPr>
      </w:pPr>
    </w:p>
    <w:p w14:paraId="323C739A" w14:textId="3731ADEB" w:rsidR="00303142" w:rsidRDefault="00303142" w:rsidP="00B4430E">
      <w:pPr>
        <w:suppressAutoHyphens/>
        <w:spacing w:after="0" w:line="240" w:lineRule="auto"/>
        <w:jc w:val="both"/>
        <w:textAlignment w:val="top"/>
        <w:outlineLvl w:val="0"/>
        <w:rPr>
          <w:rFonts w:ascii="Times New Roman" w:eastAsia="Batang" w:hAnsi="Times New Roman" w:cs="Times New Roman"/>
          <w:position w:val="-1"/>
          <w:lang w:val="id-ID"/>
        </w:rPr>
      </w:pPr>
      <w:r>
        <w:rPr>
          <w:noProof/>
          <w:lang w:val="en-US"/>
        </w:rPr>
        <w:lastRenderedPageBreak/>
        <w:drawing>
          <wp:inline distT="0" distB="0" distL="0" distR="0" wp14:anchorId="4BAAD537" wp14:editId="5EE62A7B">
            <wp:extent cx="6113124" cy="4139565"/>
            <wp:effectExtent l="0" t="0" r="254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51624" cy="4165636"/>
                    </a:xfrm>
                    <a:prstGeom prst="rect">
                      <a:avLst/>
                    </a:prstGeom>
                    <a:noFill/>
                    <a:ln>
                      <a:noFill/>
                    </a:ln>
                  </pic:spPr>
                </pic:pic>
              </a:graphicData>
            </a:graphic>
          </wp:inline>
        </w:drawing>
      </w:r>
    </w:p>
    <w:p w14:paraId="07E9EBDD" w14:textId="77777777" w:rsidR="00303142" w:rsidRDefault="00303142" w:rsidP="00AF24D9">
      <w:pPr>
        <w:suppressAutoHyphens/>
        <w:spacing w:after="0" w:line="240" w:lineRule="auto"/>
        <w:ind w:firstLineChars="181" w:firstLine="398"/>
        <w:jc w:val="both"/>
        <w:textAlignment w:val="top"/>
        <w:outlineLvl w:val="0"/>
        <w:rPr>
          <w:rFonts w:ascii="Times New Roman" w:eastAsia="Batang" w:hAnsi="Times New Roman" w:cs="Times New Roman"/>
          <w:position w:val="-1"/>
          <w:lang w:val="id-ID"/>
        </w:rPr>
        <w:sectPr w:rsidR="00303142" w:rsidSect="00303142">
          <w:type w:val="continuous"/>
          <w:pgSz w:w="11906" w:h="16838"/>
          <w:pgMar w:top="1134" w:right="1134" w:bottom="1134" w:left="1134" w:header="709" w:footer="397" w:gutter="0"/>
          <w:cols w:space="567"/>
          <w:docGrid w:linePitch="360"/>
        </w:sectPr>
      </w:pPr>
    </w:p>
    <w:p w14:paraId="3575F4AA" w14:textId="77777777" w:rsidR="00303142" w:rsidRPr="00CC74FB" w:rsidRDefault="00303142" w:rsidP="00303142">
      <w:pPr>
        <w:pStyle w:val="jbd-abs-gb-tab9"/>
        <w:rPr>
          <w:sz w:val="22"/>
        </w:rPr>
      </w:pPr>
      <w:r w:rsidRPr="00CC74FB">
        <w:rPr>
          <w:b/>
          <w:spacing w:val="-3"/>
          <w:sz w:val="22"/>
          <w:lang w:val="en-US"/>
        </w:rPr>
        <w:lastRenderedPageBreak/>
        <w:t>Gambar 1.</w:t>
      </w:r>
      <w:r w:rsidRPr="00CC74FB">
        <w:rPr>
          <w:spacing w:val="-3"/>
          <w:sz w:val="22"/>
          <w:lang w:val="en-US"/>
        </w:rPr>
        <w:t xml:space="preserve"> </w:t>
      </w:r>
      <w:r w:rsidRPr="00CC74FB">
        <w:rPr>
          <w:sz w:val="22"/>
          <w:lang w:val="en-US"/>
        </w:rPr>
        <w:t>Lokasi penelitian di Kelurahan Muara Kembang, Kabupaten Kutai Kartanegara Kalimantan Timur.</w:t>
      </w:r>
    </w:p>
    <w:p w14:paraId="7FB31971" w14:textId="77777777" w:rsidR="00303142" w:rsidRDefault="00303142" w:rsidP="00AF24D9">
      <w:pPr>
        <w:suppressAutoHyphens/>
        <w:spacing w:after="0" w:line="240" w:lineRule="auto"/>
        <w:ind w:firstLineChars="181" w:firstLine="398"/>
        <w:jc w:val="both"/>
        <w:textAlignment w:val="top"/>
        <w:outlineLvl w:val="0"/>
        <w:rPr>
          <w:rFonts w:ascii="Times New Roman" w:eastAsia="Batang" w:hAnsi="Times New Roman" w:cs="Times New Roman"/>
          <w:position w:val="-1"/>
          <w:lang w:val="id-ID"/>
        </w:rPr>
        <w:sectPr w:rsidR="00303142" w:rsidSect="00303142">
          <w:type w:val="continuous"/>
          <w:pgSz w:w="11906" w:h="16838"/>
          <w:pgMar w:top="1134" w:right="1134" w:bottom="1134" w:left="1134" w:header="709" w:footer="397" w:gutter="0"/>
          <w:cols w:space="567"/>
          <w:docGrid w:linePitch="360"/>
        </w:sectPr>
      </w:pPr>
    </w:p>
    <w:p w14:paraId="6F24C0A2" w14:textId="509BAFC6" w:rsidR="00303142" w:rsidRDefault="00303142" w:rsidP="00AF24D9">
      <w:pPr>
        <w:suppressAutoHyphens/>
        <w:spacing w:after="0" w:line="240" w:lineRule="auto"/>
        <w:ind w:firstLineChars="181" w:firstLine="398"/>
        <w:jc w:val="both"/>
        <w:textAlignment w:val="top"/>
        <w:outlineLvl w:val="0"/>
        <w:rPr>
          <w:rFonts w:ascii="Times New Roman" w:eastAsia="Batang" w:hAnsi="Times New Roman" w:cs="Times New Roman"/>
          <w:position w:val="-1"/>
          <w:lang w:val="id-ID"/>
        </w:rPr>
      </w:pPr>
    </w:p>
    <w:p w14:paraId="52FDEB55" w14:textId="77777777" w:rsidR="00B4430E" w:rsidRDefault="00B4430E" w:rsidP="00537EF2">
      <w:pPr>
        <w:pStyle w:val="Normal1"/>
        <w:keepNext/>
        <w:pBdr>
          <w:top w:val="nil"/>
          <w:left w:val="nil"/>
          <w:bottom w:val="nil"/>
          <w:right w:val="nil"/>
          <w:between w:val="nil"/>
        </w:pBdr>
        <w:spacing w:after="120"/>
        <w:ind w:firstLine="0"/>
        <w:rPr>
          <w:b/>
          <w:color w:val="000000"/>
          <w:sz w:val="22"/>
          <w:szCs w:val="22"/>
        </w:rPr>
        <w:sectPr w:rsidR="00B4430E" w:rsidSect="00B4430E">
          <w:type w:val="continuous"/>
          <w:pgSz w:w="11906" w:h="16838"/>
          <w:pgMar w:top="1134" w:right="1134" w:bottom="1134" w:left="1134" w:header="709" w:footer="397" w:gutter="0"/>
          <w:cols w:space="567"/>
          <w:docGrid w:linePitch="360"/>
        </w:sectPr>
      </w:pPr>
    </w:p>
    <w:p w14:paraId="757EC1B5" w14:textId="00E7ADA9" w:rsidR="00537EF2" w:rsidRPr="0076429E" w:rsidRDefault="00537EF2" w:rsidP="00263091">
      <w:pPr>
        <w:pStyle w:val="Normal1"/>
        <w:keepNext/>
        <w:pBdr>
          <w:top w:val="nil"/>
          <w:left w:val="nil"/>
          <w:bottom w:val="nil"/>
          <w:right w:val="nil"/>
          <w:between w:val="nil"/>
        </w:pBdr>
        <w:spacing w:after="120"/>
        <w:ind w:firstLine="0"/>
        <w:rPr>
          <w:b/>
          <w:color w:val="000000"/>
          <w:sz w:val="22"/>
          <w:szCs w:val="22"/>
        </w:rPr>
      </w:pPr>
      <w:r w:rsidRPr="0076429E">
        <w:rPr>
          <w:b/>
          <w:color w:val="000000"/>
          <w:sz w:val="22"/>
          <w:szCs w:val="22"/>
        </w:rPr>
        <w:lastRenderedPageBreak/>
        <w:t>Prosedur Penelitian</w:t>
      </w:r>
    </w:p>
    <w:p w14:paraId="4F8CBDA8" w14:textId="31A4A33C" w:rsidR="00AF24D9" w:rsidRDefault="00AF24D9" w:rsidP="00263091">
      <w:pPr>
        <w:tabs>
          <w:tab w:val="left" w:pos="1510"/>
        </w:tabs>
        <w:spacing w:line="240" w:lineRule="auto"/>
        <w:ind w:firstLine="284"/>
        <w:jc w:val="both"/>
        <w:rPr>
          <w:rFonts w:ascii="Times New Roman" w:eastAsia="Batang" w:hAnsi="Times New Roman" w:cs="Arial"/>
          <w:szCs w:val="18"/>
          <w:lang w:val="en-US"/>
        </w:rPr>
      </w:pPr>
      <w:r w:rsidRPr="00AF24D9">
        <w:rPr>
          <w:rFonts w:ascii="Times New Roman" w:eastAsia="Batang" w:hAnsi="Times New Roman" w:cs="Arial"/>
          <w:szCs w:val="18"/>
          <w:lang w:val="en-US"/>
        </w:rPr>
        <w:t xml:space="preserve">Pengambilan data dilakukan dengan teknik sensus pada seluruh anggota Kelompok Tani Hutan (KTH) Sinar Nilam dengan anggota berjumlah 50 orang. Teknik pengumpulan data dalam penelitian ini dilakukan dengan: 1) pengamatan secara langsung terhadap obyek penelitian; 2) interview atau wawancara dengan menggunakan alat bantu </w:t>
      </w:r>
      <w:r w:rsidRPr="00AF24D9">
        <w:rPr>
          <w:rFonts w:ascii="Times New Roman" w:eastAsia="Batang" w:hAnsi="Times New Roman" w:cs="Arial"/>
          <w:i/>
          <w:szCs w:val="18"/>
          <w:lang w:val="en-US"/>
        </w:rPr>
        <w:t>interview guide</w:t>
      </w:r>
      <w:r w:rsidRPr="00AF24D9">
        <w:rPr>
          <w:rFonts w:ascii="Times New Roman" w:eastAsia="Batang" w:hAnsi="Times New Roman" w:cs="Arial"/>
          <w:szCs w:val="18"/>
          <w:lang w:val="en-US"/>
        </w:rPr>
        <w:t xml:space="preserve"> (panduan wawancara) dan kuesioner yang disusun.</w:t>
      </w:r>
    </w:p>
    <w:p w14:paraId="6554A694" w14:textId="09019B2D" w:rsidR="00AF24D9" w:rsidRDefault="00AF24D9" w:rsidP="00263091">
      <w:pPr>
        <w:tabs>
          <w:tab w:val="left" w:pos="1510"/>
        </w:tabs>
        <w:spacing w:line="240" w:lineRule="auto"/>
        <w:jc w:val="both"/>
        <w:rPr>
          <w:rFonts w:ascii="Times New Roman" w:eastAsia="Batang" w:hAnsi="Times New Roman" w:cs="Arial"/>
          <w:i/>
          <w:color w:val="000000"/>
          <w:szCs w:val="18"/>
          <w:lang w:val="en-US"/>
        </w:rPr>
      </w:pPr>
      <w:r w:rsidRPr="00AF24D9">
        <w:rPr>
          <w:rFonts w:ascii="Times New Roman" w:eastAsia="Batang" w:hAnsi="Times New Roman" w:cs="Arial"/>
          <w:i/>
          <w:color w:val="000000"/>
          <w:szCs w:val="18"/>
          <w:lang w:val="en-US"/>
        </w:rPr>
        <w:t>Variabel Pengamatan</w:t>
      </w:r>
    </w:p>
    <w:p w14:paraId="03394920" w14:textId="705C2BDF" w:rsidR="00B4430E" w:rsidRDefault="00303142" w:rsidP="00263091">
      <w:pPr>
        <w:tabs>
          <w:tab w:val="left" w:pos="1510"/>
        </w:tabs>
        <w:spacing w:after="0" w:line="240" w:lineRule="auto"/>
        <w:jc w:val="both"/>
        <w:rPr>
          <w:rFonts w:ascii="Times New Roman" w:eastAsia="Batang" w:hAnsi="Times New Roman" w:cs="Arial"/>
          <w:color w:val="000000"/>
          <w:szCs w:val="18"/>
          <w:lang w:val="en-US"/>
        </w:rPr>
      </w:pPr>
      <w:r w:rsidRPr="00B4430E">
        <w:rPr>
          <w:rFonts w:ascii="Times New Roman" w:eastAsia="Batang" w:hAnsi="Times New Roman" w:cs="Arial"/>
          <w:color w:val="000000"/>
          <w:szCs w:val="18"/>
          <w:lang w:val="en-US"/>
        </w:rPr>
        <w:t xml:space="preserve">Faktor-faktor yang merupakan variabel yang diamati pada penelitian ini merupakan faktor-faktor </w:t>
      </w:r>
      <w:r w:rsidRPr="00B4430E">
        <w:rPr>
          <w:rFonts w:ascii="Times New Roman" w:eastAsia="Batang" w:hAnsi="Times New Roman" w:cs="Arial"/>
          <w:color w:val="000000"/>
          <w:szCs w:val="18"/>
          <w:lang w:val="en-US"/>
        </w:rPr>
        <w:lastRenderedPageBreak/>
        <w:t>yang mempengaruhi modal sosial. Variabel yang diamati dalam penelitian ini terbagi dalam tiga kelompok variabel yaitu kelompok variabel yang merupakan karakteristik individu, unsur-unsur dari modal sosial, dan pola pemanfaatan produk hutan.</w:t>
      </w:r>
    </w:p>
    <w:p w14:paraId="1B0BF6A9" w14:textId="77777777" w:rsidR="00025D22" w:rsidRDefault="00025D22" w:rsidP="00263091">
      <w:pPr>
        <w:tabs>
          <w:tab w:val="left" w:pos="1510"/>
        </w:tabs>
        <w:spacing w:after="0" w:line="240" w:lineRule="auto"/>
        <w:jc w:val="both"/>
        <w:rPr>
          <w:rFonts w:ascii="Times New Roman" w:eastAsia="Batang" w:hAnsi="Times New Roman" w:cs="Arial"/>
          <w:color w:val="000000"/>
          <w:szCs w:val="18"/>
          <w:lang w:val="en-US"/>
        </w:rPr>
      </w:pPr>
    </w:p>
    <w:p w14:paraId="4A1109E3" w14:textId="4E829C03" w:rsidR="00AF24D9" w:rsidRPr="00AF24D9" w:rsidRDefault="00AF24D9" w:rsidP="00263091">
      <w:pPr>
        <w:tabs>
          <w:tab w:val="left" w:pos="1510"/>
        </w:tabs>
        <w:spacing w:line="240" w:lineRule="auto"/>
        <w:jc w:val="both"/>
        <w:rPr>
          <w:rFonts w:ascii="Times New Roman" w:eastAsia="Times New Roman" w:hAnsi="Times New Roman" w:cs="Times New Roman"/>
          <w:i/>
          <w:color w:val="000000"/>
          <w:lang w:val="en-US"/>
        </w:rPr>
      </w:pPr>
      <w:r w:rsidRPr="00AF24D9">
        <w:rPr>
          <w:rFonts w:ascii="Times New Roman" w:eastAsia="Batang" w:hAnsi="Times New Roman" w:cs="Arial"/>
          <w:i/>
          <w:color w:val="000000"/>
          <w:szCs w:val="18"/>
          <w:lang w:val="en-US"/>
        </w:rPr>
        <w:t>Karakteristik Individu</w:t>
      </w:r>
    </w:p>
    <w:p w14:paraId="37E74AB3" w14:textId="0D92AE76" w:rsidR="00B4430E" w:rsidRDefault="00AF24D9" w:rsidP="00263091">
      <w:pPr>
        <w:tabs>
          <w:tab w:val="left" w:pos="1510"/>
        </w:tabs>
        <w:spacing w:line="240" w:lineRule="auto"/>
        <w:ind w:firstLine="284"/>
        <w:jc w:val="both"/>
        <w:rPr>
          <w:rFonts w:ascii="Times New Roman" w:eastAsia="Batang" w:hAnsi="Times New Roman" w:cs="Arial"/>
          <w:b/>
          <w:color w:val="000000"/>
          <w:szCs w:val="18"/>
          <w:lang w:val="en-US"/>
        </w:rPr>
        <w:sectPr w:rsidR="00B4430E" w:rsidSect="00B4430E">
          <w:type w:val="continuous"/>
          <w:pgSz w:w="11906" w:h="16838"/>
          <w:pgMar w:top="1134" w:right="1134" w:bottom="1134" w:left="1134" w:header="709" w:footer="397" w:gutter="0"/>
          <w:cols w:num="2" w:space="567"/>
          <w:docGrid w:linePitch="360"/>
        </w:sectPr>
      </w:pPr>
      <w:r w:rsidRPr="00AF24D9">
        <w:rPr>
          <w:rFonts w:ascii="Times New Roman" w:eastAsia="Batang" w:hAnsi="Times New Roman" w:cs="Arial"/>
          <w:color w:val="000000"/>
          <w:szCs w:val="18"/>
          <w:lang w:val="en-US"/>
        </w:rPr>
        <w:t>Karakteristik individu dalam penelitian ini adalah keadaan atau sifat baik bawaan maupun yang diperoleh dari pengaruh lingkungan yang terdapat pada individu tersebut, yang mendorong individu tersebut untuk berpartisipasi. Variabel, indikator, dan parameter pengukuran unsur karakteristik individu tersaji pada Tabel 1</w:t>
      </w:r>
      <w:bookmarkStart w:id="0" w:name="_Toc127437073"/>
      <w:bookmarkStart w:id="1" w:name="_Toc143517529"/>
      <w:bookmarkStart w:id="2" w:name="_Toc143532886"/>
      <w:r w:rsidR="00263091">
        <w:rPr>
          <w:rFonts w:ascii="Times New Roman" w:eastAsia="Batang" w:hAnsi="Times New Roman" w:cs="Arial"/>
          <w:b/>
          <w:color w:val="000000"/>
          <w:szCs w:val="18"/>
          <w:lang w:val="en-US"/>
        </w:rPr>
        <w:t>.</w:t>
      </w:r>
    </w:p>
    <w:p w14:paraId="5D5FA3CF" w14:textId="12688499" w:rsidR="00B4430E" w:rsidRPr="00B4430E" w:rsidRDefault="00B4430E" w:rsidP="00025D22">
      <w:pPr>
        <w:tabs>
          <w:tab w:val="left" w:pos="1510"/>
        </w:tabs>
        <w:spacing w:after="0"/>
        <w:jc w:val="both"/>
        <w:rPr>
          <w:rFonts w:ascii="Times New Roman" w:eastAsia="Batang" w:hAnsi="Times New Roman" w:cs="Arial"/>
          <w:color w:val="000000"/>
          <w:szCs w:val="18"/>
          <w:lang w:val="id-ID"/>
        </w:rPr>
      </w:pPr>
      <w:r w:rsidRPr="00B4430E">
        <w:rPr>
          <w:rFonts w:ascii="Times New Roman" w:eastAsia="Batang" w:hAnsi="Times New Roman" w:cs="Arial"/>
          <w:b/>
          <w:color w:val="000000"/>
          <w:szCs w:val="18"/>
          <w:lang w:val="en-US"/>
        </w:rPr>
        <w:lastRenderedPageBreak/>
        <w:t>Tabel 1</w:t>
      </w:r>
      <w:r w:rsidRPr="00B4430E">
        <w:rPr>
          <w:rFonts w:ascii="Times New Roman" w:eastAsia="Batang" w:hAnsi="Times New Roman" w:cs="Arial"/>
          <w:color w:val="000000"/>
          <w:szCs w:val="18"/>
          <w:lang w:val="en-US"/>
        </w:rPr>
        <w:t xml:space="preserve">. </w:t>
      </w:r>
      <w:r w:rsidRPr="00B4430E">
        <w:rPr>
          <w:rFonts w:ascii="Times New Roman" w:eastAsia="Batang" w:hAnsi="Times New Roman" w:cs="Arial"/>
          <w:color w:val="000000"/>
          <w:szCs w:val="18"/>
          <w:lang w:val="id-ID"/>
        </w:rPr>
        <w:t>Variabel dan definisi operasional dari karakteristik individu</w:t>
      </w:r>
      <w:bookmarkEnd w:id="0"/>
      <w:bookmarkEnd w:id="1"/>
      <w:bookmarkEnd w:id="2"/>
    </w:p>
    <w:tbl>
      <w:tblPr>
        <w:tblW w:w="9742" w:type="dxa"/>
        <w:tblLayout w:type="fixed"/>
        <w:tblLook w:val="04A0" w:firstRow="1" w:lastRow="0" w:firstColumn="1" w:lastColumn="0" w:noHBand="0" w:noVBand="1"/>
      </w:tblPr>
      <w:tblGrid>
        <w:gridCol w:w="6"/>
        <w:gridCol w:w="518"/>
        <w:gridCol w:w="3807"/>
        <w:gridCol w:w="3671"/>
        <w:gridCol w:w="1705"/>
        <w:gridCol w:w="35"/>
      </w:tblGrid>
      <w:tr w:rsidR="00B4430E" w:rsidRPr="003D41E8" w14:paraId="55A3A062" w14:textId="77777777" w:rsidTr="00065C77">
        <w:trPr>
          <w:trHeight w:val="346"/>
          <w:tblHeader/>
        </w:trPr>
        <w:tc>
          <w:tcPr>
            <w:tcW w:w="524" w:type="dxa"/>
            <w:gridSpan w:val="2"/>
            <w:tcBorders>
              <w:top w:val="single" w:sz="4" w:space="0" w:color="auto"/>
              <w:bottom w:val="single" w:sz="4" w:space="0" w:color="auto"/>
            </w:tcBorders>
            <w:shd w:val="clear" w:color="auto" w:fill="auto"/>
          </w:tcPr>
          <w:p w14:paraId="391C1C09" w14:textId="5BB77DA1" w:rsidR="00B4430E" w:rsidRPr="003D41E8" w:rsidRDefault="00B4430E" w:rsidP="00D92042">
            <w:pPr>
              <w:tabs>
                <w:tab w:val="left" w:pos="1510"/>
              </w:tabs>
              <w:spacing w:after="0" w:line="240" w:lineRule="auto"/>
              <w:ind w:hanging="109"/>
              <w:jc w:val="center"/>
              <w:rPr>
                <w:rFonts w:ascii="Times New Roman" w:eastAsia="Batang" w:hAnsi="Times New Roman" w:cs="Arial"/>
                <w:b/>
                <w:color w:val="000000"/>
                <w:sz w:val="20"/>
                <w:szCs w:val="20"/>
                <w:lang w:val="en-US"/>
              </w:rPr>
            </w:pPr>
            <w:r w:rsidRPr="003D41E8">
              <w:rPr>
                <w:rFonts w:ascii="Times New Roman" w:eastAsia="Batang" w:hAnsi="Times New Roman" w:cs="Arial"/>
                <w:b/>
                <w:color w:val="000000"/>
                <w:sz w:val="20"/>
                <w:szCs w:val="20"/>
                <w:lang w:val="en-US"/>
              </w:rPr>
              <w:t>No</w:t>
            </w:r>
            <w:r w:rsidR="00D92042">
              <w:rPr>
                <w:rFonts w:ascii="Times New Roman" w:eastAsia="Batang" w:hAnsi="Times New Roman" w:cs="Arial"/>
                <w:b/>
                <w:color w:val="000000"/>
                <w:sz w:val="20"/>
                <w:szCs w:val="20"/>
                <w:lang w:val="en-US"/>
              </w:rPr>
              <w:t>.</w:t>
            </w:r>
          </w:p>
        </w:tc>
        <w:tc>
          <w:tcPr>
            <w:tcW w:w="3807" w:type="dxa"/>
            <w:tcBorders>
              <w:top w:val="single" w:sz="4" w:space="0" w:color="auto"/>
              <w:bottom w:val="single" w:sz="4" w:space="0" w:color="auto"/>
            </w:tcBorders>
            <w:shd w:val="clear" w:color="auto" w:fill="auto"/>
          </w:tcPr>
          <w:p w14:paraId="066C44F6" w14:textId="77777777" w:rsidR="00B4430E" w:rsidRPr="003D41E8" w:rsidRDefault="00B4430E" w:rsidP="00025D22">
            <w:pPr>
              <w:tabs>
                <w:tab w:val="left" w:pos="1510"/>
              </w:tabs>
              <w:spacing w:after="0" w:line="240" w:lineRule="auto"/>
              <w:ind w:firstLine="284"/>
              <w:jc w:val="center"/>
              <w:rPr>
                <w:rFonts w:ascii="Times New Roman" w:eastAsia="Batang" w:hAnsi="Times New Roman" w:cs="Arial"/>
                <w:b/>
                <w:color w:val="000000"/>
                <w:sz w:val="20"/>
                <w:szCs w:val="20"/>
                <w:lang w:val="id-ID"/>
              </w:rPr>
            </w:pPr>
            <w:r w:rsidRPr="003D41E8">
              <w:rPr>
                <w:rFonts w:ascii="Times New Roman" w:eastAsia="Batang" w:hAnsi="Times New Roman" w:cs="Arial"/>
                <w:b/>
                <w:color w:val="000000"/>
                <w:sz w:val="20"/>
                <w:szCs w:val="20"/>
                <w:lang w:val="id-ID"/>
              </w:rPr>
              <w:t>Variabel dan Definisi Operasional</w:t>
            </w:r>
          </w:p>
        </w:tc>
        <w:tc>
          <w:tcPr>
            <w:tcW w:w="3671" w:type="dxa"/>
            <w:tcBorders>
              <w:top w:val="single" w:sz="4" w:space="0" w:color="auto"/>
              <w:bottom w:val="single" w:sz="4" w:space="0" w:color="auto"/>
            </w:tcBorders>
            <w:shd w:val="clear" w:color="auto" w:fill="auto"/>
          </w:tcPr>
          <w:p w14:paraId="029E53FC" w14:textId="77777777" w:rsidR="00B4430E" w:rsidRPr="003D41E8" w:rsidRDefault="00B4430E" w:rsidP="00025D22">
            <w:pPr>
              <w:tabs>
                <w:tab w:val="left" w:pos="1510"/>
              </w:tabs>
              <w:spacing w:after="0" w:line="240" w:lineRule="auto"/>
              <w:ind w:firstLine="284"/>
              <w:jc w:val="center"/>
              <w:rPr>
                <w:rFonts w:ascii="Times New Roman" w:eastAsia="Batang" w:hAnsi="Times New Roman" w:cs="Arial"/>
                <w:b/>
                <w:color w:val="000000"/>
                <w:sz w:val="20"/>
                <w:szCs w:val="20"/>
                <w:lang w:val="id-ID"/>
              </w:rPr>
            </w:pPr>
            <w:r w:rsidRPr="003D41E8">
              <w:rPr>
                <w:rFonts w:ascii="Times New Roman" w:eastAsia="Batang" w:hAnsi="Times New Roman" w:cs="Arial"/>
                <w:b/>
                <w:color w:val="000000"/>
                <w:sz w:val="20"/>
                <w:szCs w:val="20"/>
                <w:lang w:val="id-ID"/>
              </w:rPr>
              <w:t>Ukuran/Indikator</w:t>
            </w:r>
          </w:p>
        </w:tc>
        <w:tc>
          <w:tcPr>
            <w:tcW w:w="1740" w:type="dxa"/>
            <w:gridSpan w:val="2"/>
            <w:tcBorders>
              <w:top w:val="single" w:sz="4" w:space="0" w:color="auto"/>
              <w:bottom w:val="single" w:sz="4" w:space="0" w:color="auto"/>
            </w:tcBorders>
            <w:shd w:val="clear" w:color="auto" w:fill="auto"/>
          </w:tcPr>
          <w:p w14:paraId="0F088A05" w14:textId="77777777" w:rsidR="00B4430E" w:rsidRPr="003D41E8" w:rsidRDefault="00B4430E" w:rsidP="00025D22">
            <w:pPr>
              <w:tabs>
                <w:tab w:val="left" w:pos="1510"/>
              </w:tabs>
              <w:spacing w:after="0" w:line="240" w:lineRule="auto"/>
              <w:ind w:firstLine="284"/>
              <w:jc w:val="center"/>
              <w:rPr>
                <w:rFonts w:ascii="Times New Roman" w:eastAsia="Batang" w:hAnsi="Times New Roman" w:cs="Arial"/>
                <w:b/>
                <w:color w:val="000000"/>
                <w:sz w:val="20"/>
                <w:szCs w:val="20"/>
                <w:lang w:val="en-US"/>
              </w:rPr>
            </w:pPr>
            <w:r w:rsidRPr="003D41E8">
              <w:rPr>
                <w:rFonts w:ascii="Times New Roman" w:eastAsia="Batang" w:hAnsi="Times New Roman" w:cs="Arial"/>
                <w:b/>
                <w:color w:val="000000"/>
                <w:sz w:val="20"/>
                <w:szCs w:val="20"/>
                <w:lang w:val="en-US"/>
              </w:rPr>
              <w:t>Kategori</w:t>
            </w:r>
          </w:p>
        </w:tc>
      </w:tr>
      <w:tr w:rsidR="00B4430E" w:rsidRPr="003D41E8" w14:paraId="34CFD167" w14:textId="77777777" w:rsidTr="00065C77">
        <w:trPr>
          <w:gridBefore w:val="1"/>
          <w:gridAfter w:val="1"/>
          <w:wBefore w:w="6" w:type="dxa"/>
          <w:wAfter w:w="35" w:type="dxa"/>
          <w:trHeight w:val="471"/>
        </w:trPr>
        <w:tc>
          <w:tcPr>
            <w:tcW w:w="518" w:type="dxa"/>
            <w:shd w:val="clear" w:color="auto" w:fill="auto"/>
          </w:tcPr>
          <w:p w14:paraId="014CB3C9"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1.</w:t>
            </w:r>
          </w:p>
        </w:tc>
        <w:tc>
          <w:tcPr>
            <w:tcW w:w="3807" w:type="dxa"/>
            <w:shd w:val="clear" w:color="auto" w:fill="auto"/>
          </w:tcPr>
          <w:p w14:paraId="7699D3DF"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Usia</w:t>
            </w:r>
          </w:p>
          <w:p w14:paraId="06621883"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Usia saat menjadi responden dalam tahun</w:t>
            </w:r>
          </w:p>
        </w:tc>
        <w:tc>
          <w:tcPr>
            <w:tcW w:w="3671" w:type="dxa"/>
            <w:shd w:val="clear" w:color="auto" w:fill="auto"/>
          </w:tcPr>
          <w:p w14:paraId="7C531A66"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en-US"/>
              </w:rPr>
            </w:pPr>
            <w:r w:rsidRPr="003D41E8">
              <w:rPr>
                <w:rFonts w:ascii="Times New Roman" w:eastAsia="Batang" w:hAnsi="Times New Roman" w:cs="Arial"/>
                <w:color w:val="000000"/>
                <w:sz w:val="20"/>
                <w:szCs w:val="20"/>
                <w:lang w:val="id-ID"/>
              </w:rPr>
              <w:t xml:space="preserve">1. </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&lt; 30 Rendah</w:t>
            </w:r>
          </w:p>
          <w:p w14:paraId="1B28BFD5"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 xml:space="preserve">2. </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30 – 60</w:t>
            </w:r>
          </w:p>
          <w:p w14:paraId="0553FCC3"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 xml:space="preserve">3. </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&gt; 60</w:t>
            </w:r>
          </w:p>
        </w:tc>
        <w:tc>
          <w:tcPr>
            <w:tcW w:w="1705" w:type="dxa"/>
            <w:shd w:val="clear" w:color="auto" w:fill="auto"/>
          </w:tcPr>
          <w:p w14:paraId="02148907"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1. </w:t>
            </w:r>
            <w:r w:rsidRPr="003D41E8">
              <w:rPr>
                <w:rFonts w:ascii="Times New Roman" w:eastAsia="Batang" w:hAnsi="Times New Roman" w:cs="Arial"/>
                <w:color w:val="000000"/>
                <w:sz w:val="20"/>
                <w:szCs w:val="20"/>
                <w:lang w:val="id-ID"/>
              </w:rPr>
              <w:t>Rendah</w:t>
            </w:r>
          </w:p>
          <w:p w14:paraId="68D99041"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2. </w:t>
            </w:r>
            <w:r w:rsidRPr="003D41E8">
              <w:rPr>
                <w:rFonts w:ascii="Times New Roman" w:eastAsia="Batang" w:hAnsi="Times New Roman" w:cs="Arial"/>
                <w:color w:val="000000"/>
                <w:sz w:val="20"/>
                <w:szCs w:val="20"/>
                <w:lang w:val="id-ID"/>
              </w:rPr>
              <w:t>Sedang</w:t>
            </w:r>
          </w:p>
          <w:p w14:paraId="7D800F17"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3. </w:t>
            </w:r>
            <w:r w:rsidRPr="003D41E8">
              <w:rPr>
                <w:rFonts w:ascii="Times New Roman" w:eastAsia="Batang" w:hAnsi="Times New Roman" w:cs="Arial"/>
                <w:color w:val="000000"/>
                <w:sz w:val="20"/>
                <w:szCs w:val="20"/>
                <w:lang w:val="id-ID"/>
              </w:rPr>
              <w:t>Tinggi</w:t>
            </w:r>
          </w:p>
        </w:tc>
      </w:tr>
      <w:tr w:rsidR="00B4430E" w:rsidRPr="003D41E8" w14:paraId="748F01F0" w14:textId="77777777" w:rsidTr="00065C77">
        <w:trPr>
          <w:gridBefore w:val="1"/>
          <w:gridAfter w:val="1"/>
          <w:wBefore w:w="6" w:type="dxa"/>
          <w:wAfter w:w="35" w:type="dxa"/>
          <w:trHeight w:val="762"/>
        </w:trPr>
        <w:tc>
          <w:tcPr>
            <w:tcW w:w="518" w:type="dxa"/>
            <w:shd w:val="clear" w:color="auto" w:fill="auto"/>
          </w:tcPr>
          <w:p w14:paraId="23A13390"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2.</w:t>
            </w:r>
          </w:p>
        </w:tc>
        <w:tc>
          <w:tcPr>
            <w:tcW w:w="3807" w:type="dxa"/>
            <w:shd w:val="clear" w:color="auto" w:fill="auto"/>
          </w:tcPr>
          <w:p w14:paraId="7A43D84D" w14:textId="77777777" w:rsidR="00B4430E" w:rsidRPr="003D41E8" w:rsidRDefault="00B4430E" w:rsidP="00065C77">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Tingkat Pendidikan</w:t>
            </w:r>
            <w:r w:rsidRPr="003D41E8">
              <w:rPr>
                <w:rFonts w:ascii="Times New Roman" w:eastAsia="Batang" w:hAnsi="Times New Roman" w:cs="Arial"/>
                <w:iCs/>
                <w:color w:val="000000"/>
                <w:sz w:val="20"/>
                <w:szCs w:val="20"/>
                <w:lang w:val="id-ID"/>
              </w:rPr>
              <w:t xml:space="preserve"> </w:t>
            </w:r>
          </w:p>
          <w:p w14:paraId="17CDFCA2" w14:textId="77777777" w:rsidR="00B4430E" w:rsidRPr="003D41E8" w:rsidRDefault="00B4430E" w:rsidP="00065C77">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Jenjang Pendidikan formal yang pernah ditempuh</w:t>
            </w:r>
          </w:p>
        </w:tc>
        <w:tc>
          <w:tcPr>
            <w:tcW w:w="3671" w:type="dxa"/>
            <w:shd w:val="clear" w:color="auto" w:fill="auto"/>
          </w:tcPr>
          <w:p w14:paraId="546193AA" w14:textId="77777777" w:rsidR="00B4430E" w:rsidRPr="003D41E8" w:rsidRDefault="00B4430E" w:rsidP="00065C77">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1. </w:t>
            </w:r>
            <w:r w:rsidRPr="003D41E8">
              <w:rPr>
                <w:rFonts w:ascii="Times New Roman" w:eastAsia="Batang" w:hAnsi="Times New Roman" w:cs="Arial"/>
                <w:color w:val="000000"/>
                <w:sz w:val="20"/>
                <w:szCs w:val="20"/>
                <w:lang w:val="id-ID"/>
              </w:rPr>
              <w:t>Tidak sekolah atau tamat SD</w:t>
            </w:r>
            <w:r w:rsidRPr="003D41E8">
              <w:rPr>
                <w:rFonts w:ascii="Times New Roman" w:eastAsia="Batang" w:hAnsi="Times New Roman" w:cs="Arial"/>
                <w:iCs/>
                <w:color w:val="000000"/>
                <w:sz w:val="20"/>
                <w:szCs w:val="20"/>
                <w:lang w:val="id-ID"/>
              </w:rPr>
              <w:t xml:space="preserve"> </w:t>
            </w:r>
          </w:p>
          <w:p w14:paraId="3E6ABF2B" w14:textId="77777777" w:rsidR="00B4430E" w:rsidRPr="003D41E8" w:rsidRDefault="00B4430E" w:rsidP="00065C77">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2. </w:t>
            </w:r>
            <w:r w:rsidRPr="003D41E8">
              <w:rPr>
                <w:rFonts w:ascii="Times New Roman" w:eastAsia="Batang" w:hAnsi="Times New Roman" w:cs="Arial"/>
                <w:color w:val="000000"/>
                <w:sz w:val="20"/>
                <w:szCs w:val="20"/>
                <w:lang w:val="id-ID"/>
              </w:rPr>
              <w:t>SLTP/Sederajat</w:t>
            </w:r>
            <w:r w:rsidRPr="003D41E8">
              <w:rPr>
                <w:rFonts w:ascii="Times New Roman" w:eastAsia="Batang" w:hAnsi="Times New Roman" w:cs="Arial"/>
                <w:iCs/>
                <w:color w:val="000000"/>
                <w:sz w:val="20"/>
                <w:szCs w:val="20"/>
                <w:lang w:val="id-ID"/>
              </w:rPr>
              <w:t xml:space="preserve"> </w:t>
            </w:r>
          </w:p>
          <w:p w14:paraId="2034A95E" w14:textId="77777777" w:rsidR="00B4430E" w:rsidRPr="003D41E8" w:rsidRDefault="00B4430E" w:rsidP="00065C77">
            <w:pPr>
              <w:tabs>
                <w:tab w:val="left" w:pos="1510"/>
              </w:tabs>
              <w:spacing w:after="0" w:line="240" w:lineRule="auto"/>
              <w:ind w:left="228"/>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3. </w:t>
            </w:r>
            <w:r w:rsidRPr="003D41E8">
              <w:rPr>
                <w:rFonts w:ascii="Times New Roman" w:eastAsia="Batang" w:hAnsi="Times New Roman" w:cs="Arial"/>
                <w:color w:val="000000"/>
                <w:sz w:val="20"/>
                <w:szCs w:val="20"/>
                <w:lang w:val="id-ID"/>
              </w:rPr>
              <w:t>SMA/Sederajat atau perguruan tinggi</w:t>
            </w:r>
          </w:p>
        </w:tc>
        <w:tc>
          <w:tcPr>
            <w:tcW w:w="1705" w:type="dxa"/>
            <w:shd w:val="clear" w:color="auto" w:fill="auto"/>
          </w:tcPr>
          <w:p w14:paraId="1F523F56" w14:textId="77777777" w:rsidR="00B4430E" w:rsidRPr="003D41E8" w:rsidRDefault="00B4430E" w:rsidP="00065C77">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1. </w:t>
            </w:r>
            <w:r w:rsidRPr="003D41E8">
              <w:rPr>
                <w:rFonts w:ascii="Times New Roman" w:eastAsia="Batang" w:hAnsi="Times New Roman" w:cs="Arial"/>
                <w:color w:val="000000"/>
                <w:sz w:val="20"/>
                <w:szCs w:val="20"/>
                <w:lang w:val="id-ID"/>
              </w:rPr>
              <w:t>Rendah</w:t>
            </w:r>
          </w:p>
          <w:p w14:paraId="315484F5" w14:textId="77777777" w:rsidR="00B4430E" w:rsidRPr="003D41E8" w:rsidRDefault="00B4430E" w:rsidP="00065C77">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2. </w:t>
            </w:r>
            <w:r w:rsidRPr="003D41E8">
              <w:rPr>
                <w:rFonts w:ascii="Times New Roman" w:eastAsia="Batang" w:hAnsi="Times New Roman" w:cs="Arial"/>
                <w:color w:val="000000"/>
                <w:sz w:val="20"/>
                <w:szCs w:val="20"/>
                <w:lang w:val="id-ID"/>
              </w:rPr>
              <w:t>Sedang</w:t>
            </w:r>
          </w:p>
          <w:p w14:paraId="127D861F" w14:textId="77777777" w:rsidR="00B4430E" w:rsidRPr="003D41E8" w:rsidRDefault="00B4430E" w:rsidP="00065C77">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3. </w:t>
            </w:r>
            <w:r w:rsidRPr="003D41E8">
              <w:rPr>
                <w:rFonts w:ascii="Times New Roman" w:eastAsia="Batang" w:hAnsi="Times New Roman" w:cs="Arial"/>
                <w:color w:val="000000"/>
                <w:sz w:val="20"/>
                <w:szCs w:val="20"/>
                <w:lang w:val="id-ID"/>
              </w:rPr>
              <w:t>Tinggi</w:t>
            </w:r>
          </w:p>
        </w:tc>
      </w:tr>
      <w:tr w:rsidR="00B4430E" w:rsidRPr="003D41E8" w14:paraId="3CD7FAC8" w14:textId="77777777" w:rsidTr="00065C77">
        <w:trPr>
          <w:gridBefore w:val="1"/>
          <w:gridAfter w:val="1"/>
          <w:wBefore w:w="6" w:type="dxa"/>
          <w:wAfter w:w="35" w:type="dxa"/>
          <w:trHeight w:val="683"/>
        </w:trPr>
        <w:tc>
          <w:tcPr>
            <w:tcW w:w="518" w:type="dxa"/>
            <w:tcBorders>
              <w:bottom w:val="single" w:sz="4" w:space="0" w:color="auto"/>
            </w:tcBorders>
            <w:shd w:val="clear" w:color="auto" w:fill="auto"/>
          </w:tcPr>
          <w:p w14:paraId="2D4A5A9C"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3.</w:t>
            </w:r>
          </w:p>
        </w:tc>
        <w:tc>
          <w:tcPr>
            <w:tcW w:w="3807" w:type="dxa"/>
            <w:tcBorders>
              <w:bottom w:val="single" w:sz="4" w:space="0" w:color="auto"/>
            </w:tcBorders>
            <w:shd w:val="clear" w:color="auto" w:fill="auto"/>
          </w:tcPr>
          <w:p w14:paraId="1882E76B"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Tingkat pendapatan</w:t>
            </w:r>
            <w:r w:rsidRPr="003D41E8">
              <w:rPr>
                <w:rFonts w:ascii="Times New Roman" w:eastAsia="Batang" w:hAnsi="Times New Roman" w:cs="Arial"/>
                <w:iCs/>
                <w:color w:val="000000"/>
                <w:sz w:val="20"/>
                <w:szCs w:val="20"/>
                <w:lang w:val="id-ID"/>
              </w:rPr>
              <w:t xml:space="preserve"> </w:t>
            </w:r>
          </w:p>
          <w:p w14:paraId="70F4B80E"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Penghasilan</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responden</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dari</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berbagai</w:t>
            </w:r>
            <w:r w:rsidRPr="003D41E8">
              <w:rPr>
                <w:rFonts w:ascii="Times New Roman" w:eastAsia="Batang" w:hAnsi="Times New Roman" w:cs="Arial"/>
                <w:iCs/>
                <w:color w:val="000000"/>
                <w:sz w:val="20"/>
                <w:szCs w:val="20"/>
                <w:lang w:val="id-ID"/>
              </w:rPr>
              <w:t xml:space="preserve"> </w:t>
            </w:r>
            <w:r w:rsidRPr="003D41E8">
              <w:rPr>
                <w:rFonts w:ascii="Times New Roman" w:eastAsia="Batang" w:hAnsi="Times New Roman" w:cs="Arial"/>
                <w:color w:val="000000"/>
                <w:sz w:val="20"/>
                <w:szCs w:val="20"/>
                <w:lang w:val="id-ID"/>
              </w:rPr>
              <w:t>sumber baik pekerjaan utama maupun sampingan (Rp/b</w:t>
            </w:r>
            <w:r w:rsidRPr="003D41E8">
              <w:rPr>
                <w:rFonts w:ascii="Times New Roman" w:eastAsia="Batang" w:hAnsi="Times New Roman" w:cs="Arial"/>
                <w:color w:val="000000"/>
                <w:sz w:val="20"/>
                <w:szCs w:val="20"/>
                <w:lang w:val="en-US"/>
              </w:rPr>
              <w:t>ulan</w:t>
            </w:r>
            <w:r w:rsidRPr="003D41E8">
              <w:rPr>
                <w:rFonts w:ascii="Times New Roman" w:eastAsia="Batang" w:hAnsi="Times New Roman" w:cs="Arial"/>
                <w:color w:val="000000"/>
                <w:sz w:val="20"/>
                <w:szCs w:val="20"/>
                <w:lang w:val="id-ID"/>
              </w:rPr>
              <w:t>)</w:t>
            </w:r>
          </w:p>
        </w:tc>
        <w:tc>
          <w:tcPr>
            <w:tcW w:w="3671" w:type="dxa"/>
            <w:tcBorders>
              <w:bottom w:val="single" w:sz="4" w:space="0" w:color="auto"/>
            </w:tcBorders>
            <w:shd w:val="clear" w:color="auto" w:fill="auto"/>
          </w:tcPr>
          <w:p w14:paraId="7745D629"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en-US"/>
              </w:rPr>
            </w:pPr>
            <w:r w:rsidRPr="003D41E8">
              <w:rPr>
                <w:rFonts w:ascii="Times New Roman" w:eastAsia="Batang" w:hAnsi="Times New Roman" w:cs="Arial"/>
                <w:color w:val="000000"/>
                <w:sz w:val="20"/>
                <w:szCs w:val="20"/>
                <w:lang w:val="id-ID"/>
              </w:rPr>
              <w:t>1. &lt; 1,5 juta</w:t>
            </w:r>
          </w:p>
          <w:p w14:paraId="4D35E472"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2. 1,5 – 3 juta</w:t>
            </w:r>
          </w:p>
          <w:p w14:paraId="2789C581"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id-ID"/>
              </w:rPr>
              <w:t>3. &gt; 3</w:t>
            </w:r>
            <w:r w:rsidRPr="003D41E8">
              <w:rPr>
                <w:rFonts w:ascii="Times New Roman" w:eastAsia="Batang" w:hAnsi="Times New Roman" w:cs="Arial"/>
                <w:color w:val="000000"/>
                <w:sz w:val="20"/>
                <w:szCs w:val="20"/>
                <w:lang w:val="en-US"/>
              </w:rPr>
              <w:t xml:space="preserve"> juta</w:t>
            </w:r>
          </w:p>
        </w:tc>
        <w:tc>
          <w:tcPr>
            <w:tcW w:w="1705" w:type="dxa"/>
            <w:tcBorders>
              <w:bottom w:val="single" w:sz="4" w:space="0" w:color="auto"/>
            </w:tcBorders>
            <w:shd w:val="clear" w:color="auto" w:fill="auto"/>
          </w:tcPr>
          <w:p w14:paraId="6B6AA267"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1. </w:t>
            </w:r>
            <w:r w:rsidRPr="003D41E8">
              <w:rPr>
                <w:rFonts w:ascii="Times New Roman" w:eastAsia="Batang" w:hAnsi="Times New Roman" w:cs="Arial"/>
                <w:color w:val="000000"/>
                <w:sz w:val="20"/>
                <w:szCs w:val="20"/>
                <w:lang w:val="id-ID"/>
              </w:rPr>
              <w:t>Rendah</w:t>
            </w:r>
          </w:p>
          <w:p w14:paraId="74E540A0"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2. </w:t>
            </w:r>
            <w:r w:rsidRPr="003D41E8">
              <w:rPr>
                <w:rFonts w:ascii="Times New Roman" w:eastAsia="Batang" w:hAnsi="Times New Roman" w:cs="Arial"/>
                <w:color w:val="000000"/>
                <w:sz w:val="20"/>
                <w:szCs w:val="20"/>
                <w:lang w:val="id-ID"/>
              </w:rPr>
              <w:t>Sedang</w:t>
            </w:r>
          </w:p>
          <w:p w14:paraId="19ED3A08"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3. </w:t>
            </w:r>
            <w:r w:rsidRPr="003D41E8">
              <w:rPr>
                <w:rFonts w:ascii="Times New Roman" w:eastAsia="Batang" w:hAnsi="Times New Roman" w:cs="Arial"/>
                <w:color w:val="000000"/>
                <w:sz w:val="20"/>
                <w:szCs w:val="20"/>
                <w:lang w:val="id-ID"/>
              </w:rPr>
              <w:t>Tinggi</w:t>
            </w:r>
          </w:p>
        </w:tc>
      </w:tr>
      <w:tr w:rsidR="00B4430E" w:rsidRPr="003D41E8" w14:paraId="0F9F6B82" w14:textId="77777777" w:rsidTr="00065C77">
        <w:trPr>
          <w:gridBefore w:val="1"/>
          <w:gridAfter w:val="1"/>
          <w:wBefore w:w="6" w:type="dxa"/>
          <w:wAfter w:w="35" w:type="dxa"/>
          <w:trHeight w:val="623"/>
        </w:trPr>
        <w:tc>
          <w:tcPr>
            <w:tcW w:w="518" w:type="dxa"/>
            <w:tcBorders>
              <w:top w:val="single" w:sz="4" w:space="0" w:color="auto"/>
            </w:tcBorders>
            <w:shd w:val="clear" w:color="auto" w:fill="auto"/>
          </w:tcPr>
          <w:p w14:paraId="44BC9523"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lastRenderedPageBreak/>
              <w:t>4.</w:t>
            </w:r>
          </w:p>
        </w:tc>
        <w:tc>
          <w:tcPr>
            <w:tcW w:w="3807" w:type="dxa"/>
            <w:tcBorders>
              <w:top w:val="single" w:sz="4" w:space="0" w:color="auto"/>
            </w:tcBorders>
            <w:shd w:val="clear" w:color="auto" w:fill="auto"/>
          </w:tcPr>
          <w:p w14:paraId="11B22853"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Luas lahan</w:t>
            </w:r>
            <w:r w:rsidRPr="003D41E8">
              <w:rPr>
                <w:rFonts w:ascii="Times New Roman" w:eastAsia="Batang" w:hAnsi="Times New Roman" w:cs="Arial"/>
                <w:iCs/>
                <w:color w:val="000000"/>
                <w:sz w:val="20"/>
                <w:szCs w:val="20"/>
                <w:lang w:val="id-ID"/>
              </w:rPr>
              <w:t xml:space="preserve"> </w:t>
            </w:r>
          </w:p>
          <w:p w14:paraId="7AC1AC00" w14:textId="77777777" w:rsidR="00B4430E" w:rsidRPr="003D41E8" w:rsidRDefault="00B4430E" w:rsidP="00B4430E">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 xml:space="preserve">Luas lahan kawasan KTH dan yang </w:t>
            </w:r>
            <w:r w:rsidRPr="003D41E8">
              <w:rPr>
                <w:rFonts w:ascii="Times New Roman" w:eastAsia="Batang" w:hAnsi="Times New Roman" w:cs="Arial"/>
                <w:iCs/>
                <w:color w:val="000000"/>
                <w:sz w:val="20"/>
                <w:szCs w:val="20"/>
                <w:lang w:val="id-ID"/>
              </w:rPr>
              <w:t>diluar kawasan KTH (h</w:t>
            </w:r>
            <w:r w:rsidRPr="003D41E8">
              <w:rPr>
                <w:rFonts w:ascii="Times New Roman" w:eastAsia="Batang" w:hAnsi="Times New Roman" w:cs="Arial"/>
                <w:iCs/>
                <w:color w:val="000000"/>
                <w:sz w:val="20"/>
                <w:szCs w:val="20"/>
                <w:lang w:val="en-US"/>
              </w:rPr>
              <w:t>ektar</w:t>
            </w:r>
            <w:r w:rsidRPr="003D41E8">
              <w:rPr>
                <w:rFonts w:ascii="Times New Roman" w:eastAsia="Batang" w:hAnsi="Times New Roman" w:cs="Arial"/>
                <w:iCs/>
                <w:color w:val="000000"/>
                <w:sz w:val="20"/>
                <w:szCs w:val="20"/>
                <w:lang w:val="id-ID"/>
              </w:rPr>
              <w:t>)</w:t>
            </w:r>
            <w:r w:rsidRPr="003D41E8">
              <w:rPr>
                <w:rFonts w:ascii="Times New Roman" w:eastAsia="Batang" w:hAnsi="Times New Roman" w:cs="Arial"/>
                <w:color w:val="000000"/>
                <w:sz w:val="20"/>
                <w:szCs w:val="20"/>
                <w:lang w:val="en-AU"/>
              </w:rPr>
              <w:t xml:space="preserve"> </w:t>
            </w:r>
          </w:p>
        </w:tc>
        <w:tc>
          <w:tcPr>
            <w:tcW w:w="3671" w:type="dxa"/>
            <w:tcBorders>
              <w:top w:val="single" w:sz="4" w:space="0" w:color="auto"/>
            </w:tcBorders>
            <w:shd w:val="clear" w:color="auto" w:fill="auto"/>
          </w:tcPr>
          <w:p w14:paraId="72F07083"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1. 0,5</w:t>
            </w:r>
            <w:r w:rsidRPr="003D41E8">
              <w:rPr>
                <w:rFonts w:ascii="Times New Roman" w:eastAsia="Batang" w:hAnsi="Times New Roman" w:cs="Arial"/>
                <w:iCs/>
                <w:color w:val="000000"/>
                <w:sz w:val="20"/>
                <w:szCs w:val="20"/>
                <w:lang w:val="id-ID"/>
              </w:rPr>
              <w:t xml:space="preserve"> </w:t>
            </w:r>
          </w:p>
          <w:p w14:paraId="0D193CD1"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en-US"/>
              </w:rPr>
            </w:pPr>
            <w:r w:rsidRPr="003D41E8">
              <w:rPr>
                <w:rFonts w:ascii="Times New Roman" w:eastAsia="Batang" w:hAnsi="Times New Roman" w:cs="Arial"/>
                <w:color w:val="000000"/>
                <w:sz w:val="20"/>
                <w:szCs w:val="20"/>
                <w:lang w:val="id-ID"/>
              </w:rPr>
              <w:t>2. 0,5 – 1</w:t>
            </w:r>
            <w:r w:rsidRPr="003D41E8">
              <w:rPr>
                <w:rFonts w:ascii="Times New Roman" w:eastAsia="Batang" w:hAnsi="Times New Roman" w:cs="Arial"/>
                <w:iCs/>
                <w:color w:val="000000"/>
                <w:sz w:val="20"/>
                <w:szCs w:val="20"/>
                <w:lang w:val="id-ID"/>
              </w:rPr>
              <w:t xml:space="preserve"> </w:t>
            </w:r>
          </w:p>
          <w:p w14:paraId="1C3ECEB5"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3. &gt; 1</w:t>
            </w:r>
          </w:p>
        </w:tc>
        <w:tc>
          <w:tcPr>
            <w:tcW w:w="1705" w:type="dxa"/>
            <w:tcBorders>
              <w:top w:val="single" w:sz="4" w:space="0" w:color="auto"/>
            </w:tcBorders>
            <w:shd w:val="clear" w:color="auto" w:fill="auto"/>
          </w:tcPr>
          <w:p w14:paraId="308CB2BF"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 xml:space="preserve">1. </w:t>
            </w:r>
            <w:r w:rsidRPr="003D41E8">
              <w:rPr>
                <w:rFonts w:ascii="Times New Roman" w:eastAsia="Batang" w:hAnsi="Times New Roman" w:cs="Arial"/>
                <w:color w:val="000000"/>
                <w:sz w:val="20"/>
                <w:szCs w:val="20"/>
                <w:lang w:val="id-ID"/>
              </w:rPr>
              <w:t>Rendah</w:t>
            </w:r>
          </w:p>
          <w:p w14:paraId="20B21DAF"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 xml:space="preserve">2. </w:t>
            </w:r>
            <w:r w:rsidRPr="003D41E8">
              <w:rPr>
                <w:rFonts w:ascii="Times New Roman" w:eastAsia="Batang" w:hAnsi="Times New Roman" w:cs="Arial"/>
                <w:color w:val="000000"/>
                <w:sz w:val="20"/>
                <w:szCs w:val="20"/>
                <w:lang w:val="id-ID"/>
              </w:rPr>
              <w:t>Sedang</w:t>
            </w:r>
          </w:p>
          <w:p w14:paraId="6C29834F"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color w:val="000000"/>
                <w:sz w:val="20"/>
                <w:szCs w:val="20"/>
                <w:lang w:val="id-ID"/>
              </w:rPr>
            </w:pPr>
            <w:r w:rsidRPr="003D41E8">
              <w:rPr>
                <w:rFonts w:ascii="Times New Roman" w:eastAsia="Batang" w:hAnsi="Times New Roman" w:cs="Arial"/>
                <w:iCs/>
                <w:color w:val="000000"/>
                <w:sz w:val="20"/>
                <w:szCs w:val="20"/>
                <w:lang w:val="id-ID"/>
              </w:rPr>
              <w:t>3. Tinggi</w:t>
            </w:r>
          </w:p>
        </w:tc>
      </w:tr>
      <w:tr w:rsidR="00B4430E" w:rsidRPr="003D41E8" w14:paraId="50176973" w14:textId="77777777" w:rsidTr="00065C77">
        <w:trPr>
          <w:gridBefore w:val="1"/>
          <w:gridAfter w:val="1"/>
          <w:wBefore w:w="6" w:type="dxa"/>
          <w:wAfter w:w="35" w:type="dxa"/>
          <w:trHeight w:val="692"/>
        </w:trPr>
        <w:tc>
          <w:tcPr>
            <w:tcW w:w="518" w:type="dxa"/>
            <w:tcBorders>
              <w:bottom w:val="single" w:sz="4" w:space="0" w:color="auto"/>
            </w:tcBorders>
            <w:shd w:val="clear" w:color="auto" w:fill="auto"/>
          </w:tcPr>
          <w:p w14:paraId="71EC0CCD" w14:textId="77777777" w:rsidR="00B4430E" w:rsidRPr="003D41E8" w:rsidRDefault="00B4430E" w:rsidP="00B4430E">
            <w:pPr>
              <w:tabs>
                <w:tab w:val="left" w:pos="1510"/>
              </w:tabs>
              <w:spacing w:after="0" w:line="240" w:lineRule="auto"/>
              <w:jc w:val="both"/>
              <w:rPr>
                <w:rFonts w:ascii="Times New Roman" w:eastAsia="Batang" w:hAnsi="Times New Roman" w:cs="Arial"/>
                <w:iCs/>
                <w:color w:val="000000"/>
                <w:sz w:val="20"/>
                <w:szCs w:val="20"/>
                <w:lang w:val="en-US"/>
              </w:rPr>
            </w:pPr>
            <w:r w:rsidRPr="003D41E8">
              <w:rPr>
                <w:rFonts w:ascii="Times New Roman" w:eastAsia="Batang" w:hAnsi="Times New Roman" w:cs="Arial"/>
                <w:iCs/>
                <w:color w:val="000000"/>
                <w:sz w:val="20"/>
                <w:szCs w:val="20"/>
                <w:lang w:val="en-US"/>
              </w:rPr>
              <w:t>5.</w:t>
            </w:r>
          </w:p>
        </w:tc>
        <w:tc>
          <w:tcPr>
            <w:tcW w:w="3807" w:type="dxa"/>
            <w:tcBorders>
              <w:bottom w:val="single" w:sz="4" w:space="0" w:color="auto"/>
            </w:tcBorders>
            <w:shd w:val="clear" w:color="auto" w:fill="auto"/>
          </w:tcPr>
          <w:p w14:paraId="07B4059E" w14:textId="77777777" w:rsidR="00B4430E" w:rsidRPr="003D41E8" w:rsidRDefault="00B4430E" w:rsidP="00B4430E">
            <w:pPr>
              <w:tabs>
                <w:tab w:val="left" w:pos="1510"/>
              </w:tabs>
              <w:spacing w:after="0" w:line="240" w:lineRule="auto"/>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 xml:space="preserve">Lama tinggal </w:t>
            </w:r>
          </w:p>
          <w:p w14:paraId="20483CAB" w14:textId="77777777" w:rsidR="00B4430E" w:rsidRPr="003D41E8" w:rsidRDefault="00B4430E" w:rsidP="00B4430E">
            <w:pPr>
              <w:tabs>
                <w:tab w:val="left" w:pos="1510"/>
              </w:tabs>
              <w:spacing w:after="0" w:line="240" w:lineRule="auto"/>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Lama bermukim yang dihitung dari awal bermukim sampai saat menjadi responden (t</w:t>
            </w:r>
            <w:r w:rsidRPr="003D41E8">
              <w:rPr>
                <w:rFonts w:ascii="Times New Roman" w:eastAsia="Batang" w:hAnsi="Times New Roman" w:cs="Arial"/>
                <w:iCs/>
                <w:color w:val="000000"/>
                <w:sz w:val="20"/>
                <w:szCs w:val="20"/>
                <w:lang w:val="en-US"/>
              </w:rPr>
              <w:t>ahun</w:t>
            </w:r>
            <w:r w:rsidRPr="003D41E8">
              <w:rPr>
                <w:rFonts w:ascii="Times New Roman" w:eastAsia="Batang" w:hAnsi="Times New Roman" w:cs="Arial"/>
                <w:iCs/>
                <w:color w:val="000000"/>
                <w:sz w:val="20"/>
                <w:szCs w:val="20"/>
                <w:lang w:val="id-ID"/>
              </w:rPr>
              <w:t>)</w:t>
            </w:r>
          </w:p>
        </w:tc>
        <w:tc>
          <w:tcPr>
            <w:tcW w:w="3671" w:type="dxa"/>
            <w:tcBorders>
              <w:bottom w:val="single" w:sz="4" w:space="0" w:color="auto"/>
            </w:tcBorders>
            <w:shd w:val="clear" w:color="auto" w:fill="auto"/>
          </w:tcPr>
          <w:p w14:paraId="0E4C1D6D"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1.</w:t>
            </w:r>
            <w:r w:rsidRPr="003D41E8">
              <w:rPr>
                <w:rFonts w:ascii="Times New Roman" w:eastAsia="Batang" w:hAnsi="Times New Roman" w:cs="Arial"/>
                <w:iCs/>
                <w:color w:val="000000"/>
                <w:sz w:val="20"/>
                <w:szCs w:val="20"/>
                <w:lang w:val="en-US"/>
              </w:rPr>
              <w:t xml:space="preserve"> </w:t>
            </w:r>
            <w:r w:rsidRPr="003D41E8">
              <w:rPr>
                <w:rFonts w:ascii="Times New Roman" w:eastAsia="Batang" w:hAnsi="Times New Roman" w:cs="Arial"/>
                <w:iCs/>
                <w:color w:val="000000"/>
                <w:sz w:val="20"/>
                <w:szCs w:val="20"/>
                <w:lang w:val="id-ID"/>
              </w:rPr>
              <w:t xml:space="preserve">&lt; 5 </w:t>
            </w:r>
          </w:p>
          <w:p w14:paraId="1911A602"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2.</w:t>
            </w:r>
            <w:r w:rsidRPr="003D41E8">
              <w:rPr>
                <w:rFonts w:ascii="Times New Roman" w:eastAsia="Batang" w:hAnsi="Times New Roman" w:cs="Arial"/>
                <w:iCs/>
                <w:color w:val="000000"/>
                <w:sz w:val="20"/>
                <w:szCs w:val="20"/>
                <w:lang w:val="en-US"/>
              </w:rPr>
              <w:t xml:space="preserve"> </w:t>
            </w:r>
            <w:r w:rsidRPr="003D41E8">
              <w:rPr>
                <w:rFonts w:ascii="Times New Roman" w:eastAsia="Batang" w:hAnsi="Times New Roman" w:cs="Arial"/>
                <w:iCs/>
                <w:color w:val="000000"/>
                <w:sz w:val="20"/>
                <w:szCs w:val="20"/>
                <w:lang w:val="id-ID"/>
              </w:rPr>
              <w:t xml:space="preserve">5 – 10 </w:t>
            </w:r>
          </w:p>
          <w:p w14:paraId="551A522C"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3.</w:t>
            </w:r>
            <w:r w:rsidRPr="003D41E8">
              <w:rPr>
                <w:rFonts w:ascii="Times New Roman" w:eastAsia="Batang" w:hAnsi="Times New Roman" w:cs="Arial"/>
                <w:iCs/>
                <w:color w:val="000000"/>
                <w:sz w:val="20"/>
                <w:szCs w:val="20"/>
                <w:lang w:val="en-US"/>
              </w:rPr>
              <w:t xml:space="preserve"> </w:t>
            </w:r>
            <w:r w:rsidRPr="003D41E8">
              <w:rPr>
                <w:rFonts w:ascii="Times New Roman" w:eastAsia="Batang" w:hAnsi="Times New Roman" w:cs="Arial"/>
                <w:iCs/>
                <w:color w:val="000000"/>
                <w:sz w:val="20"/>
                <w:szCs w:val="20"/>
                <w:lang w:val="id-ID"/>
              </w:rPr>
              <w:t>&gt; 10</w:t>
            </w:r>
          </w:p>
        </w:tc>
        <w:tc>
          <w:tcPr>
            <w:tcW w:w="1705" w:type="dxa"/>
            <w:tcBorders>
              <w:bottom w:val="single" w:sz="4" w:space="0" w:color="auto"/>
            </w:tcBorders>
            <w:shd w:val="clear" w:color="auto" w:fill="auto"/>
          </w:tcPr>
          <w:p w14:paraId="6DCF4BB5"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1. Rendah</w:t>
            </w:r>
          </w:p>
          <w:p w14:paraId="449843E8"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2. Sedang</w:t>
            </w:r>
          </w:p>
          <w:p w14:paraId="2071FD84" w14:textId="77777777" w:rsidR="00B4430E" w:rsidRPr="003D41E8" w:rsidRDefault="00B4430E" w:rsidP="00B4430E">
            <w:pPr>
              <w:tabs>
                <w:tab w:val="left" w:pos="1510"/>
              </w:tabs>
              <w:spacing w:after="0" w:line="240" w:lineRule="auto"/>
              <w:ind w:firstLine="284"/>
              <w:jc w:val="both"/>
              <w:rPr>
                <w:rFonts w:ascii="Times New Roman" w:eastAsia="Batang" w:hAnsi="Times New Roman" w:cs="Arial"/>
                <w:iCs/>
                <w:color w:val="000000"/>
                <w:sz w:val="20"/>
                <w:szCs w:val="20"/>
                <w:lang w:val="id-ID"/>
              </w:rPr>
            </w:pPr>
            <w:r w:rsidRPr="003D41E8">
              <w:rPr>
                <w:rFonts w:ascii="Times New Roman" w:eastAsia="Batang" w:hAnsi="Times New Roman" w:cs="Arial"/>
                <w:iCs/>
                <w:color w:val="000000"/>
                <w:sz w:val="20"/>
                <w:szCs w:val="20"/>
                <w:lang w:val="id-ID"/>
              </w:rPr>
              <w:t>3. Tinggi</w:t>
            </w:r>
          </w:p>
        </w:tc>
      </w:tr>
    </w:tbl>
    <w:p w14:paraId="4655F1CE" w14:textId="77777777" w:rsidR="006933B6" w:rsidRDefault="006933B6" w:rsidP="006933B6">
      <w:pPr>
        <w:tabs>
          <w:tab w:val="left" w:pos="1510"/>
        </w:tabs>
        <w:spacing w:after="0"/>
        <w:jc w:val="both"/>
        <w:rPr>
          <w:rFonts w:ascii="Times New Roman" w:eastAsia="Batang" w:hAnsi="Times New Roman" w:cs="Arial"/>
          <w:i/>
          <w:color w:val="000000"/>
          <w:szCs w:val="18"/>
          <w:lang w:val="en-US"/>
        </w:rPr>
        <w:sectPr w:rsidR="006933B6" w:rsidSect="006933B6">
          <w:type w:val="continuous"/>
          <w:pgSz w:w="11906" w:h="16838"/>
          <w:pgMar w:top="1134" w:right="1134" w:bottom="1134" w:left="1134" w:header="709" w:footer="397" w:gutter="0"/>
          <w:cols w:space="567"/>
          <w:docGrid w:linePitch="360"/>
        </w:sectPr>
      </w:pPr>
    </w:p>
    <w:p w14:paraId="54A2B553" w14:textId="720F0C40" w:rsidR="00B4430E" w:rsidRPr="00B4430E" w:rsidRDefault="00B4430E" w:rsidP="006933B6">
      <w:pPr>
        <w:tabs>
          <w:tab w:val="left" w:pos="1510"/>
        </w:tabs>
        <w:spacing w:after="0"/>
        <w:jc w:val="both"/>
        <w:rPr>
          <w:rFonts w:ascii="Times New Roman" w:eastAsia="Batang" w:hAnsi="Times New Roman" w:cs="Arial"/>
          <w:i/>
          <w:color w:val="000000"/>
          <w:szCs w:val="18"/>
          <w:lang w:val="en-US"/>
        </w:rPr>
      </w:pPr>
      <w:r w:rsidRPr="00B4430E">
        <w:rPr>
          <w:rFonts w:ascii="Times New Roman" w:eastAsia="Batang" w:hAnsi="Times New Roman" w:cs="Arial"/>
          <w:i/>
          <w:color w:val="000000"/>
          <w:szCs w:val="18"/>
          <w:lang w:val="en-US"/>
        </w:rPr>
        <w:lastRenderedPageBreak/>
        <w:t xml:space="preserve">Modal </w:t>
      </w:r>
      <w:r w:rsidRPr="00B4430E">
        <w:rPr>
          <w:rFonts w:ascii="Times New Roman" w:eastAsia="Batang" w:hAnsi="Times New Roman" w:cs="Arial"/>
          <w:i/>
          <w:color w:val="000000"/>
          <w:szCs w:val="18"/>
          <w:lang w:val="id-ID"/>
        </w:rPr>
        <w:t>Sosial</w:t>
      </w:r>
    </w:p>
    <w:p w14:paraId="01131FD3" w14:textId="77777777" w:rsidR="00B4430E" w:rsidRPr="00B4430E" w:rsidRDefault="00B4430E" w:rsidP="00263091">
      <w:pPr>
        <w:tabs>
          <w:tab w:val="left" w:pos="1510"/>
        </w:tabs>
        <w:spacing w:line="240" w:lineRule="auto"/>
        <w:ind w:firstLine="284"/>
        <w:jc w:val="both"/>
        <w:rPr>
          <w:rFonts w:ascii="Times New Roman" w:eastAsia="Batang" w:hAnsi="Times New Roman" w:cs="Arial"/>
          <w:color w:val="000000"/>
          <w:szCs w:val="18"/>
          <w:lang w:val="en-US"/>
        </w:rPr>
      </w:pPr>
      <w:r w:rsidRPr="00B4430E">
        <w:rPr>
          <w:rFonts w:ascii="Times New Roman" w:eastAsia="Batang" w:hAnsi="Times New Roman" w:cs="Arial"/>
          <w:color w:val="000000"/>
          <w:szCs w:val="18"/>
          <w:lang w:val="id-ID"/>
        </w:rPr>
        <w:t xml:space="preserve">Modal sosial dalam penelitian ini adalah norma dan hubungan sosial yang telah dipahami bersama oleh masyarakat yang dapat memperkuat jaringan sosial, terjalinnya kerjasama yang saling menguntungkan, menumbuhkan kepedulian dan </w:t>
      </w:r>
      <w:r w:rsidRPr="00B4430E">
        <w:rPr>
          <w:rFonts w:ascii="Times New Roman" w:eastAsia="Batang" w:hAnsi="Times New Roman" w:cs="Arial"/>
          <w:color w:val="000000"/>
          <w:szCs w:val="18"/>
          <w:lang w:val="id-ID"/>
        </w:rPr>
        <w:lastRenderedPageBreak/>
        <w:t>solidaritas yang tinggi dan dapat mendorong tingkat kepercayaan antara sesama masyarakat dalam rangka mencapai tujuan yang sama, modal sosial ini yang terdiri dari: kepercayan</w:t>
      </w:r>
      <w:r w:rsidRPr="00B4430E">
        <w:rPr>
          <w:rFonts w:ascii="Times New Roman" w:eastAsia="Batang" w:hAnsi="Times New Roman" w:cs="Arial"/>
          <w:color w:val="000000"/>
          <w:szCs w:val="18"/>
          <w:lang w:val="en-US"/>
        </w:rPr>
        <w:t xml:space="preserve">, </w:t>
      </w:r>
      <w:r w:rsidRPr="00B4430E">
        <w:rPr>
          <w:rFonts w:ascii="Times New Roman" w:eastAsia="Batang" w:hAnsi="Times New Roman" w:cs="Arial"/>
          <w:color w:val="000000"/>
          <w:szCs w:val="18"/>
          <w:lang w:val="id-ID"/>
        </w:rPr>
        <w:t>jaringan</w:t>
      </w:r>
      <w:r w:rsidRPr="00B4430E">
        <w:rPr>
          <w:rFonts w:ascii="Times New Roman" w:eastAsia="Batang" w:hAnsi="Times New Roman" w:cs="Arial"/>
          <w:color w:val="000000"/>
          <w:szCs w:val="18"/>
          <w:lang w:val="en-US"/>
        </w:rPr>
        <w:t xml:space="preserve">, dan </w:t>
      </w:r>
      <w:r w:rsidRPr="00B4430E">
        <w:rPr>
          <w:rFonts w:ascii="Times New Roman" w:eastAsia="Batang" w:hAnsi="Times New Roman" w:cs="Arial"/>
          <w:color w:val="000000"/>
          <w:szCs w:val="18"/>
          <w:lang w:val="id-ID"/>
        </w:rPr>
        <w:t>norma</w:t>
      </w:r>
      <w:r w:rsidRPr="00B4430E">
        <w:rPr>
          <w:rFonts w:ascii="Times New Roman" w:eastAsia="Batang" w:hAnsi="Times New Roman" w:cs="Arial"/>
          <w:color w:val="000000"/>
          <w:szCs w:val="18"/>
          <w:lang w:val="en-US"/>
        </w:rPr>
        <w:t>. Variabel</w:t>
      </w:r>
      <w:r w:rsidRPr="00B4430E">
        <w:rPr>
          <w:rFonts w:ascii="Times New Roman" w:eastAsia="Batang" w:hAnsi="Times New Roman" w:cs="Arial"/>
          <w:color w:val="000000"/>
          <w:szCs w:val="18"/>
          <w:lang w:val="id-ID"/>
        </w:rPr>
        <w:t>, indikator</w:t>
      </w:r>
      <w:r w:rsidRPr="00B4430E">
        <w:rPr>
          <w:rFonts w:ascii="Times New Roman" w:eastAsia="Batang" w:hAnsi="Times New Roman" w:cs="Arial"/>
          <w:color w:val="000000"/>
          <w:szCs w:val="18"/>
          <w:lang w:val="en-US"/>
        </w:rPr>
        <w:t>,</w:t>
      </w:r>
      <w:r w:rsidRPr="00B4430E">
        <w:rPr>
          <w:rFonts w:ascii="Times New Roman" w:eastAsia="Batang" w:hAnsi="Times New Roman" w:cs="Arial"/>
          <w:color w:val="000000"/>
          <w:szCs w:val="18"/>
          <w:lang w:val="id-ID"/>
        </w:rPr>
        <w:t xml:space="preserve"> dan parameter pengukuran unsur modal sosial tersaji pada Tabel </w:t>
      </w:r>
      <w:r w:rsidRPr="00B4430E">
        <w:rPr>
          <w:rFonts w:ascii="Times New Roman" w:eastAsia="Batang" w:hAnsi="Times New Roman" w:cs="Arial"/>
          <w:color w:val="000000"/>
          <w:szCs w:val="18"/>
          <w:lang w:val="en-US"/>
        </w:rPr>
        <w:t>2</w:t>
      </w:r>
      <w:r w:rsidRPr="00B4430E">
        <w:rPr>
          <w:rFonts w:ascii="Times New Roman" w:eastAsia="Batang" w:hAnsi="Times New Roman" w:cs="Arial"/>
          <w:color w:val="000000"/>
          <w:szCs w:val="18"/>
          <w:lang w:val="id-ID"/>
        </w:rPr>
        <w:t xml:space="preserve">. </w:t>
      </w:r>
    </w:p>
    <w:p w14:paraId="40EC7BC4" w14:textId="77777777" w:rsidR="00B4430E" w:rsidRDefault="00B4430E" w:rsidP="00B4430E">
      <w:pPr>
        <w:tabs>
          <w:tab w:val="left" w:pos="1510"/>
        </w:tabs>
        <w:ind w:firstLine="284"/>
        <w:jc w:val="both"/>
        <w:rPr>
          <w:rFonts w:ascii="Times New Roman" w:eastAsia="Batang" w:hAnsi="Times New Roman" w:cs="Arial"/>
          <w:b/>
          <w:color w:val="000000"/>
          <w:szCs w:val="18"/>
          <w:lang w:val="en-US"/>
        </w:rPr>
        <w:sectPr w:rsidR="00B4430E" w:rsidSect="00DE4A43">
          <w:type w:val="continuous"/>
          <w:pgSz w:w="11906" w:h="16838"/>
          <w:pgMar w:top="1134" w:right="1134" w:bottom="1134" w:left="1134" w:header="709" w:footer="397" w:gutter="0"/>
          <w:cols w:num="2" w:space="567"/>
          <w:docGrid w:linePitch="360"/>
        </w:sectPr>
      </w:pPr>
      <w:bookmarkStart w:id="3" w:name="_Toc127437072"/>
      <w:bookmarkStart w:id="4" w:name="_Toc143532885"/>
      <w:bookmarkStart w:id="5" w:name="_Toc143517528"/>
    </w:p>
    <w:p w14:paraId="55B89FFE" w14:textId="3DFA2865" w:rsidR="00B4430E" w:rsidRPr="00B4430E" w:rsidRDefault="00B4430E" w:rsidP="00025D22">
      <w:pPr>
        <w:tabs>
          <w:tab w:val="left" w:pos="1510"/>
        </w:tabs>
        <w:spacing w:before="100" w:beforeAutospacing="1" w:after="0"/>
        <w:jc w:val="both"/>
        <w:rPr>
          <w:rFonts w:ascii="Times New Roman" w:eastAsia="Batang" w:hAnsi="Times New Roman" w:cs="Arial"/>
          <w:color w:val="000000"/>
          <w:szCs w:val="18"/>
          <w:lang w:val="id-ID"/>
        </w:rPr>
      </w:pPr>
      <w:r w:rsidRPr="00B4430E">
        <w:rPr>
          <w:rFonts w:ascii="Times New Roman" w:eastAsia="Batang" w:hAnsi="Times New Roman" w:cs="Arial"/>
          <w:b/>
          <w:color w:val="000000"/>
          <w:szCs w:val="18"/>
          <w:lang w:val="en-US"/>
        </w:rPr>
        <w:lastRenderedPageBreak/>
        <w:t>Tabel 2</w:t>
      </w:r>
      <w:r w:rsidRPr="00B4430E">
        <w:rPr>
          <w:rFonts w:ascii="Times New Roman" w:eastAsia="Batang" w:hAnsi="Times New Roman" w:cs="Arial"/>
          <w:color w:val="000000"/>
          <w:szCs w:val="18"/>
          <w:lang w:val="en-US"/>
        </w:rPr>
        <w:t xml:space="preserve">. </w:t>
      </w:r>
      <w:r w:rsidRPr="00B4430E">
        <w:rPr>
          <w:rFonts w:ascii="Times New Roman" w:eastAsia="Batang" w:hAnsi="Times New Roman" w:cs="Arial"/>
          <w:color w:val="000000"/>
          <w:szCs w:val="18"/>
          <w:lang w:val="id-ID"/>
        </w:rPr>
        <w:t xml:space="preserve">Variabel dan definisi operasional dari </w:t>
      </w:r>
      <w:r w:rsidRPr="00B4430E">
        <w:rPr>
          <w:rFonts w:ascii="Times New Roman" w:eastAsia="Batang" w:hAnsi="Times New Roman" w:cs="Arial"/>
          <w:color w:val="000000"/>
          <w:szCs w:val="18"/>
          <w:lang w:val="en-US"/>
        </w:rPr>
        <w:t xml:space="preserve">unsur </w:t>
      </w:r>
      <w:r w:rsidRPr="00B4430E">
        <w:rPr>
          <w:rFonts w:ascii="Times New Roman" w:eastAsia="Batang" w:hAnsi="Times New Roman" w:cs="Arial"/>
          <w:color w:val="000000"/>
          <w:szCs w:val="18"/>
          <w:lang w:val="id-ID"/>
        </w:rPr>
        <w:t>modal sosial</w:t>
      </w:r>
      <w:r w:rsidRPr="00B4430E">
        <w:rPr>
          <w:rFonts w:ascii="Times New Roman" w:eastAsia="Batang" w:hAnsi="Times New Roman" w:cs="Arial"/>
          <w:bCs/>
          <w:color w:val="000000"/>
          <w:szCs w:val="18"/>
          <w:lang w:val="id-ID"/>
        </w:rPr>
        <w:t xml:space="preserve"> </w:t>
      </w:r>
      <w:bookmarkEnd w:id="3"/>
      <w:bookmarkEnd w:id="4"/>
      <w:bookmarkEnd w:id="5"/>
    </w:p>
    <w:tbl>
      <w:tblPr>
        <w:tblW w:w="9639" w:type="dxa"/>
        <w:tblLayout w:type="fixed"/>
        <w:tblLook w:val="04A0" w:firstRow="1" w:lastRow="0" w:firstColumn="1" w:lastColumn="0" w:noHBand="0" w:noVBand="1"/>
      </w:tblPr>
      <w:tblGrid>
        <w:gridCol w:w="534"/>
        <w:gridCol w:w="3115"/>
        <w:gridCol w:w="4390"/>
        <w:gridCol w:w="1600"/>
      </w:tblGrid>
      <w:tr w:rsidR="00B4430E" w:rsidRPr="003D41E8" w14:paraId="7EB81502" w14:textId="77777777" w:rsidTr="006933B6">
        <w:trPr>
          <w:tblHeader/>
        </w:trPr>
        <w:tc>
          <w:tcPr>
            <w:tcW w:w="534" w:type="dxa"/>
            <w:tcBorders>
              <w:top w:val="single" w:sz="4" w:space="0" w:color="auto"/>
              <w:bottom w:val="single" w:sz="4" w:space="0" w:color="auto"/>
            </w:tcBorders>
            <w:shd w:val="clear" w:color="auto" w:fill="auto"/>
          </w:tcPr>
          <w:p w14:paraId="26DEB1E9" w14:textId="728FF450" w:rsidR="00B4430E" w:rsidRPr="003D41E8" w:rsidRDefault="00B4430E" w:rsidP="00025D22">
            <w:pPr>
              <w:tabs>
                <w:tab w:val="left" w:pos="1510"/>
              </w:tabs>
              <w:spacing w:after="0" w:line="240" w:lineRule="auto"/>
              <w:ind w:hanging="103"/>
              <w:jc w:val="both"/>
              <w:rPr>
                <w:rFonts w:ascii="Times New Roman" w:eastAsia="Batang" w:hAnsi="Times New Roman" w:cs="Arial"/>
                <w:b/>
                <w:color w:val="000000"/>
                <w:sz w:val="20"/>
                <w:szCs w:val="20"/>
                <w:lang w:val="en-US"/>
              </w:rPr>
            </w:pPr>
            <w:r w:rsidRPr="003D41E8">
              <w:rPr>
                <w:rFonts w:ascii="Times New Roman" w:eastAsia="Batang" w:hAnsi="Times New Roman" w:cs="Arial"/>
                <w:b/>
                <w:color w:val="000000"/>
                <w:sz w:val="20"/>
                <w:szCs w:val="20"/>
                <w:lang w:val="en-US"/>
              </w:rPr>
              <w:t>No</w:t>
            </w:r>
            <w:r w:rsidR="00D92042">
              <w:rPr>
                <w:rFonts w:ascii="Times New Roman" w:eastAsia="Batang" w:hAnsi="Times New Roman" w:cs="Arial"/>
                <w:b/>
                <w:color w:val="000000"/>
                <w:sz w:val="20"/>
                <w:szCs w:val="20"/>
                <w:lang w:val="en-US"/>
              </w:rPr>
              <w:t>.</w:t>
            </w:r>
          </w:p>
        </w:tc>
        <w:tc>
          <w:tcPr>
            <w:tcW w:w="3115" w:type="dxa"/>
            <w:tcBorders>
              <w:top w:val="single" w:sz="4" w:space="0" w:color="auto"/>
              <w:bottom w:val="single" w:sz="4" w:space="0" w:color="auto"/>
            </w:tcBorders>
            <w:shd w:val="clear" w:color="auto" w:fill="auto"/>
          </w:tcPr>
          <w:p w14:paraId="485C0665" w14:textId="77777777" w:rsidR="00B4430E" w:rsidRPr="003D41E8" w:rsidRDefault="00B4430E" w:rsidP="00025D22">
            <w:pPr>
              <w:tabs>
                <w:tab w:val="left" w:pos="1510"/>
              </w:tabs>
              <w:spacing w:after="0" w:line="240" w:lineRule="auto"/>
              <w:jc w:val="center"/>
              <w:rPr>
                <w:rFonts w:ascii="Times New Roman" w:eastAsia="Batang" w:hAnsi="Times New Roman" w:cs="Arial"/>
                <w:color w:val="000000"/>
                <w:sz w:val="20"/>
                <w:szCs w:val="20"/>
                <w:lang w:val="id-ID"/>
              </w:rPr>
            </w:pPr>
            <w:r w:rsidRPr="003D41E8">
              <w:rPr>
                <w:rFonts w:ascii="Times New Roman" w:eastAsia="Batang" w:hAnsi="Times New Roman" w:cs="Arial"/>
                <w:b/>
                <w:color w:val="000000"/>
                <w:sz w:val="20"/>
                <w:szCs w:val="20"/>
                <w:lang w:val="id-ID"/>
              </w:rPr>
              <w:t>Variabel dan Definisi Operasional</w:t>
            </w:r>
          </w:p>
        </w:tc>
        <w:tc>
          <w:tcPr>
            <w:tcW w:w="4390" w:type="dxa"/>
            <w:tcBorders>
              <w:top w:val="single" w:sz="4" w:space="0" w:color="auto"/>
              <w:bottom w:val="single" w:sz="4" w:space="0" w:color="auto"/>
            </w:tcBorders>
            <w:shd w:val="clear" w:color="auto" w:fill="auto"/>
          </w:tcPr>
          <w:p w14:paraId="0D6E26DD" w14:textId="77777777" w:rsidR="00B4430E" w:rsidRPr="003D41E8" w:rsidRDefault="00B4430E" w:rsidP="00025D22">
            <w:pPr>
              <w:tabs>
                <w:tab w:val="left" w:pos="1510"/>
              </w:tabs>
              <w:spacing w:after="0" w:line="240" w:lineRule="auto"/>
              <w:ind w:firstLine="284"/>
              <w:jc w:val="center"/>
              <w:rPr>
                <w:rFonts w:ascii="Times New Roman" w:eastAsia="Batang" w:hAnsi="Times New Roman" w:cs="Arial"/>
                <w:color w:val="000000"/>
                <w:sz w:val="20"/>
                <w:szCs w:val="20"/>
                <w:lang w:val="id-ID"/>
              </w:rPr>
            </w:pPr>
            <w:r w:rsidRPr="003D41E8">
              <w:rPr>
                <w:rFonts w:ascii="Times New Roman" w:eastAsia="Batang" w:hAnsi="Times New Roman" w:cs="Arial"/>
                <w:b/>
                <w:color w:val="000000"/>
                <w:sz w:val="20"/>
                <w:szCs w:val="20"/>
                <w:lang w:val="id-ID"/>
              </w:rPr>
              <w:t>Ukuran/Indikator</w:t>
            </w:r>
          </w:p>
        </w:tc>
        <w:tc>
          <w:tcPr>
            <w:tcW w:w="1600" w:type="dxa"/>
            <w:tcBorders>
              <w:top w:val="single" w:sz="4" w:space="0" w:color="auto"/>
              <w:bottom w:val="single" w:sz="4" w:space="0" w:color="auto"/>
            </w:tcBorders>
            <w:shd w:val="clear" w:color="auto" w:fill="auto"/>
          </w:tcPr>
          <w:p w14:paraId="55D59B6A" w14:textId="77777777" w:rsidR="00B4430E" w:rsidRPr="003D41E8" w:rsidRDefault="00B4430E" w:rsidP="00025D22">
            <w:pPr>
              <w:tabs>
                <w:tab w:val="left" w:pos="1510"/>
              </w:tabs>
              <w:spacing w:after="0" w:line="240" w:lineRule="auto"/>
              <w:ind w:firstLine="284"/>
              <w:jc w:val="center"/>
              <w:rPr>
                <w:rFonts w:ascii="Times New Roman" w:eastAsia="Batang" w:hAnsi="Times New Roman" w:cs="Arial"/>
                <w:color w:val="000000"/>
                <w:sz w:val="20"/>
                <w:szCs w:val="20"/>
                <w:lang w:val="id-ID"/>
              </w:rPr>
            </w:pPr>
            <w:r w:rsidRPr="003D41E8">
              <w:rPr>
                <w:rFonts w:ascii="Times New Roman" w:eastAsia="Batang" w:hAnsi="Times New Roman" w:cs="Arial"/>
                <w:b/>
                <w:color w:val="000000"/>
                <w:sz w:val="20"/>
                <w:szCs w:val="20"/>
                <w:lang w:val="id-ID"/>
              </w:rPr>
              <w:t>Kategori</w:t>
            </w:r>
          </w:p>
        </w:tc>
      </w:tr>
      <w:tr w:rsidR="00B4430E" w:rsidRPr="003D41E8" w14:paraId="6EDDEE74" w14:textId="77777777" w:rsidTr="006933B6">
        <w:tc>
          <w:tcPr>
            <w:tcW w:w="534" w:type="dxa"/>
            <w:tcBorders>
              <w:top w:val="single" w:sz="4" w:space="0" w:color="auto"/>
            </w:tcBorders>
            <w:shd w:val="clear" w:color="auto" w:fill="auto"/>
          </w:tcPr>
          <w:p w14:paraId="770AF651" w14:textId="77777777" w:rsidR="00B4430E" w:rsidRPr="003D41E8" w:rsidRDefault="00B4430E" w:rsidP="00025D22">
            <w:pPr>
              <w:tabs>
                <w:tab w:val="left" w:pos="1510"/>
              </w:tabs>
              <w:spacing w:after="0" w:line="240" w:lineRule="auto"/>
              <w:ind w:hanging="103"/>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1.</w:t>
            </w:r>
          </w:p>
        </w:tc>
        <w:tc>
          <w:tcPr>
            <w:tcW w:w="3115" w:type="dxa"/>
            <w:tcBorders>
              <w:top w:val="single" w:sz="4" w:space="0" w:color="auto"/>
            </w:tcBorders>
            <w:shd w:val="clear" w:color="auto" w:fill="auto"/>
          </w:tcPr>
          <w:p w14:paraId="7A9886B8"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 xml:space="preserve">Kepercayaan </w:t>
            </w:r>
          </w:p>
          <w:p w14:paraId="48754671"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Keyakinan yang dimiliki seseorang dalam mempersepsikan seseorang atau suatu keadaan berdasarkan perasaan dan kondisi yang dialami</w:t>
            </w:r>
          </w:p>
        </w:tc>
        <w:tc>
          <w:tcPr>
            <w:tcW w:w="4390" w:type="dxa"/>
            <w:tcBorders>
              <w:top w:val="single" w:sz="4" w:space="0" w:color="auto"/>
            </w:tcBorders>
            <w:shd w:val="clear" w:color="auto" w:fill="auto"/>
          </w:tcPr>
          <w:p w14:paraId="561C31CB"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id-ID"/>
              </w:rPr>
              <w:t xml:space="preserve">Tingkat kepercayaan </w:t>
            </w:r>
            <w:r w:rsidRPr="003D41E8">
              <w:rPr>
                <w:rFonts w:ascii="Times New Roman" w:eastAsia="Batang" w:hAnsi="Times New Roman" w:cs="Arial"/>
                <w:color w:val="000000"/>
                <w:sz w:val="20"/>
                <w:szCs w:val="20"/>
                <w:lang w:val="en-US"/>
              </w:rPr>
              <w:t>t</w:t>
            </w:r>
            <w:r w:rsidRPr="003D41E8">
              <w:rPr>
                <w:rFonts w:ascii="Times New Roman" w:eastAsia="Batang" w:hAnsi="Times New Roman" w:cs="Arial"/>
                <w:color w:val="000000"/>
                <w:sz w:val="20"/>
                <w:szCs w:val="20"/>
                <w:lang w:val="id-ID"/>
              </w:rPr>
              <w:t>erhadap:</w:t>
            </w:r>
          </w:p>
          <w:p w14:paraId="12AF234C"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en-US"/>
              </w:rPr>
              <w:t xml:space="preserve">1. </w:t>
            </w:r>
            <w:r w:rsidRPr="003D41E8">
              <w:rPr>
                <w:rFonts w:ascii="Times New Roman" w:eastAsia="Batang" w:hAnsi="Times New Roman" w:cs="Arial"/>
                <w:color w:val="000000"/>
                <w:sz w:val="20"/>
                <w:szCs w:val="20"/>
                <w:lang w:val="id-ID"/>
              </w:rPr>
              <w:t>Kepercayaan terhadap instansi terkait seperti Pemerintah daerah, Dinas Kehutanan Provinsi dan KPHP</w:t>
            </w:r>
          </w:p>
          <w:p w14:paraId="63E9D953"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2. Kepercayaan terhadap pihak luar/perusahaan yang terkait KTH</w:t>
            </w:r>
          </w:p>
          <w:p w14:paraId="1D432045"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3. Kepercayaan terhadap antar anggota KTH</w:t>
            </w:r>
          </w:p>
          <w:p w14:paraId="3339A5BF"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4. Kepercayaan terhadap tokoh masyarakat</w:t>
            </w:r>
          </w:p>
          <w:p w14:paraId="45987072"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id-ID"/>
              </w:rPr>
              <w:t>5.Kepercayaan terhadap pendamping (LSM/PT)</w:t>
            </w:r>
          </w:p>
        </w:tc>
        <w:tc>
          <w:tcPr>
            <w:tcW w:w="1600" w:type="dxa"/>
            <w:tcBorders>
              <w:top w:val="single" w:sz="4" w:space="0" w:color="auto"/>
            </w:tcBorders>
            <w:shd w:val="clear" w:color="auto" w:fill="auto"/>
          </w:tcPr>
          <w:p w14:paraId="041E9A03"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en-US"/>
              </w:rPr>
            </w:pPr>
            <w:r w:rsidRPr="00BC756F">
              <w:rPr>
                <w:rFonts w:ascii="Times New Roman" w:eastAsia="Batang" w:hAnsi="Times New Roman" w:cs="Arial"/>
                <w:color w:val="000000"/>
                <w:sz w:val="20"/>
                <w:szCs w:val="20"/>
                <w:lang w:val="en-US"/>
              </w:rPr>
              <w:t>Empat</w:t>
            </w:r>
            <w:r w:rsidRPr="00BC756F">
              <w:rPr>
                <w:rFonts w:ascii="Times New Roman" w:eastAsia="Batang" w:hAnsi="Times New Roman" w:cs="Arial"/>
                <w:color w:val="000000"/>
                <w:sz w:val="20"/>
                <w:szCs w:val="20"/>
                <w:lang w:val="id-ID"/>
              </w:rPr>
              <w:t xml:space="preserve"> tingkatan</w:t>
            </w:r>
          </w:p>
          <w:p w14:paraId="25071B57"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color w:val="000000"/>
                <w:sz w:val="20"/>
                <w:szCs w:val="20"/>
                <w:lang w:val="id-ID"/>
              </w:rPr>
              <w:t>modal sosial</w:t>
            </w:r>
          </w:p>
          <w:p w14:paraId="1CB09F91"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color w:val="000000"/>
                <w:sz w:val="20"/>
                <w:szCs w:val="20"/>
                <w:lang w:val="id-ID"/>
              </w:rPr>
              <w:fldChar w:fldCharType="begin" w:fldLock="1"/>
            </w:r>
            <w:r w:rsidRPr="00BC756F">
              <w:rPr>
                <w:rFonts w:ascii="Times New Roman" w:eastAsia="Batang" w:hAnsi="Times New Roman" w:cs="Arial"/>
                <w:color w:val="000000"/>
                <w:sz w:val="20"/>
                <w:szCs w:val="20"/>
                <w:lang w:val="id-ID"/>
              </w:rPr>
              <w:instrText>ADDIN CSL_CITATION {"citationItems":[{"id":"ITEM-1","itemData":{"author":[{"dropping-particle":"","family":"Uphoff","given":"N.","non-dropping-particle":"","parse-names":false,"suffix":""}],"container-title":"Social capital: a multifaceted perspective","id":"ITEM-1","issued":{"date-parts":[["2000"]]},"page":"215–252","title":"Understanding Social Capital: Learning from The Analysis and Experience of Participation","type":"chapter"},"uris":["http://www.mendeley.com/documents/?uuid=e4dbf06f-74a3-41f4-bf5c-65137de58f6a"]}],"mendeley":{"formattedCitation":"(Uphoff, 2000)","plainTextFormattedCitation":"(Uphoff, 2000)","previouslyFormattedCitation":"(Uphoff, 2000)"},"properties":{"noteIndex":0},"schema":"https://github.com/citation-style-language/schema/raw/master/csl-citation.json"}</w:instrText>
            </w:r>
            <w:r w:rsidRPr="00BC756F">
              <w:rPr>
                <w:rFonts w:ascii="Times New Roman" w:eastAsia="Batang" w:hAnsi="Times New Roman" w:cs="Arial"/>
                <w:color w:val="000000"/>
                <w:sz w:val="20"/>
                <w:szCs w:val="20"/>
                <w:lang w:val="id-ID"/>
              </w:rPr>
              <w:fldChar w:fldCharType="separate"/>
            </w:r>
            <w:r w:rsidRPr="00BC756F">
              <w:rPr>
                <w:rFonts w:ascii="Times New Roman" w:eastAsia="Batang" w:hAnsi="Times New Roman" w:cs="Arial"/>
                <w:color w:val="000000"/>
                <w:sz w:val="20"/>
                <w:szCs w:val="20"/>
                <w:lang w:val="id-ID"/>
              </w:rPr>
              <w:t>(Uphoff, 2000)</w:t>
            </w:r>
            <w:r w:rsidRPr="00BC756F">
              <w:rPr>
                <w:rFonts w:ascii="Times New Roman" w:eastAsia="Batang" w:hAnsi="Times New Roman" w:cs="Arial"/>
                <w:color w:val="000000"/>
                <w:sz w:val="20"/>
                <w:szCs w:val="20"/>
                <w:lang w:val="en-US"/>
              </w:rPr>
              <w:fldChar w:fldCharType="end"/>
            </w:r>
            <w:r w:rsidRPr="00BC756F">
              <w:rPr>
                <w:rFonts w:ascii="Times New Roman" w:eastAsia="Batang" w:hAnsi="Times New Roman" w:cs="Arial"/>
                <w:color w:val="000000"/>
                <w:sz w:val="20"/>
                <w:szCs w:val="20"/>
                <w:lang w:val="id-ID"/>
              </w:rPr>
              <w:t>:</w:t>
            </w:r>
          </w:p>
          <w:p w14:paraId="3EE631AD" w14:textId="24B6159F"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1. </w:t>
            </w:r>
            <w:r w:rsidR="00D92042" w:rsidRPr="00BC756F">
              <w:rPr>
                <w:rFonts w:ascii="Times New Roman" w:eastAsia="Batang" w:hAnsi="Times New Roman" w:cs="Arial"/>
                <w:color w:val="000000"/>
                <w:sz w:val="20"/>
                <w:szCs w:val="20"/>
                <w:lang w:val="en-US"/>
              </w:rPr>
              <w:t>M</w:t>
            </w:r>
            <w:r w:rsidRPr="00BC756F">
              <w:rPr>
                <w:rFonts w:ascii="Times New Roman" w:eastAsia="Batang" w:hAnsi="Times New Roman" w:cs="Arial"/>
                <w:color w:val="000000"/>
                <w:sz w:val="20"/>
                <w:szCs w:val="20"/>
                <w:lang w:val="id-ID"/>
              </w:rPr>
              <w:t>inimum</w:t>
            </w:r>
          </w:p>
          <w:p w14:paraId="200C95F0" w14:textId="62209C9D"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2. </w:t>
            </w:r>
            <w:r w:rsidR="00BC756F" w:rsidRPr="00BC756F">
              <w:rPr>
                <w:rFonts w:ascii="Times New Roman" w:eastAsia="Batang" w:hAnsi="Times New Roman" w:cs="Arial"/>
                <w:color w:val="000000"/>
                <w:sz w:val="20"/>
                <w:szCs w:val="20"/>
                <w:lang w:val="id-ID"/>
              </w:rPr>
              <w:t>Rendah</w:t>
            </w:r>
          </w:p>
          <w:p w14:paraId="1DE0D4BB" w14:textId="62180BC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3. </w:t>
            </w:r>
            <w:r w:rsidR="00BC756F" w:rsidRPr="00BC756F">
              <w:rPr>
                <w:rFonts w:ascii="Times New Roman" w:eastAsia="Batang" w:hAnsi="Times New Roman" w:cs="Arial"/>
                <w:color w:val="000000"/>
                <w:sz w:val="20"/>
                <w:szCs w:val="20"/>
                <w:lang w:val="id-ID"/>
              </w:rPr>
              <w:t>Sedang</w:t>
            </w:r>
          </w:p>
          <w:p w14:paraId="554DDAC8" w14:textId="49002A30" w:rsidR="00B4430E" w:rsidRPr="00BC756F" w:rsidRDefault="00B4430E" w:rsidP="00263091">
            <w:pPr>
              <w:tabs>
                <w:tab w:val="left" w:pos="1510"/>
              </w:tabs>
              <w:spacing w:after="0" w:line="240" w:lineRule="auto"/>
              <w:jc w:val="both"/>
              <w:rPr>
                <w:rFonts w:ascii="Times New Roman" w:eastAsia="Batang" w:hAnsi="Times New Roman" w:cs="Arial"/>
                <w:bCs/>
                <w:color w:val="000000"/>
                <w:sz w:val="20"/>
                <w:szCs w:val="20"/>
                <w:lang w:val="id-ID"/>
              </w:rPr>
            </w:pPr>
            <w:r w:rsidRPr="00BC756F">
              <w:rPr>
                <w:rFonts w:ascii="Times New Roman" w:eastAsia="Batang" w:hAnsi="Times New Roman" w:cs="Arial"/>
                <w:bCs/>
                <w:color w:val="000000"/>
                <w:sz w:val="20"/>
                <w:szCs w:val="20"/>
                <w:lang w:val="id-ID"/>
              </w:rPr>
              <w:t xml:space="preserve">4. </w:t>
            </w:r>
            <w:r w:rsidR="00BC756F" w:rsidRPr="00BC756F">
              <w:rPr>
                <w:rFonts w:ascii="Times New Roman" w:eastAsia="Batang" w:hAnsi="Times New Roman" w:cs="Arial"/>
                <w:color w:val="000000"/>
                <w:sz w:val="20"/>
                <w:szCs w:val="20"/>
                <w:lang w:val="id-ID"/>
              </w:rPr>
              <w:t>Tinggi</w:t>
            </w:r>
          </w:p>
          <w:p w14:paraId="26CF041F"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p>
        </w:tc>
      </w:tr>
      <w:tr w:rsidR="00B4430E" w:rsidRPr="003D41E8" w14:paraId="205BBDDF" w14:textId="77777777" w:rsidTr="006933B6">
        <w:tc>
          <w:tcPr>
            <w:tcW w:w="534" w:type="dxa"/>
            <w:shd w:val="clear" w:color="auto" w:fill="auto"/>
          </w:tcPr>
          <w:p w14:paraId="5311C622" w14:textId="77777777" w:rsidR="00B4430E" w:rsidRPr="003D41E8" w:rsidRDefault="00B4430E" w:rsidP="00025D22">
            <w:pPr>
              <w:tabs>
                <w:tab w:val="left" w:pos="1510"/>
              </w:tabs>
              <w:spacing w:after="0" w:line="240" w:lineRule="auto"/>
              <w:ind w:hanging="103"/>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2.</w:t>
            </w:r>
          </w:p>
        </w:tc>
        <w:tc>
          <w:tcPr>
            <w:tcW w:w="3115" w:type="dxa"/>
            <w:shd w:val="clear" w:color="auto" w:fill="auto"/>
          </w:tcPr>
          <w:p w14:paraId="6BEAF910"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en-US"/>
              </w:rPr>
              <w:t xml:space="preserve">Jaringan </w:t>
            </w:r>
            <w:r w:rsidRPr="003D41E8">
              <w:rPr>
                <w:rFonts w:ascii="Times New Roman" w:eastAsia="Batang" w:hAnsi="Times New Roman" w:cs="Arial"/>
                <w:color w:val="000000"/>
                <w:sz w:val="20"/>
                <w:szCs w:val="20"/>
                <w:lang w:val="id-ID"/>
              </w:rPr>
              <w:t>Sosial</w:t>
            </w:r>
          </w:p>
          <w:p w14:paraId="3061DE8A"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Hubungan yang saling berkaitan antar individu dan kelompok yang bersifat sukarela dan memakai asas</w:t>
            </w:r>
          </w:p>
          <w:p w14:paraId="35A31433"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persamaan</w:t>
            </w:r>
          </w:p>
        </w:tc>
        <w:tc>
          <w:tcPr>
            <w:tcW w:w="4390" w:type="dxa"/>
            <w:shd w:val="clear" w:color="auto" w:fill="auto"/>
          </w:tcPr>
          <w:p w14:paraId="4C4AA79E"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Tingkat</w:t>
            </w:r>
            <w:r w:rsidRPr="003D41E8">
              <w:rPr>
                <w:rFonts w:ascii="Times New Roman" w:eastAsia="Batang" w:hAnsi="Times New Roman" w:cs="Arial"/>
                <w:color w:val="000000"/>
                <w:sz w:val="20"/>
                <w:szCs w:val="20"/>
                <w:lang w:val="en-US"/>
              </w:rPr>
              <w:t xml:space="preserve"> jaringan sosial terhadap</w:t>
            </w:r>
            <w:r w:rsidRPr="003D41E8">
              <w:rPr>
                <w:rFonts w:ascii="Times New Roman" w:eastAsia="Batang" w:hAnsi="Times New Roman" w:cs="Arial"/>
                <w:color w:val="000000"/>
                <w:sz w:val="20"/>
                <w:szCs w:val="20"/>
                <w:lang w:val="id-ID"/>
              </w:rPr>
              <w:t>:</w:t>
            </w:r>
          </w:p>
          <w:p w14:paraId="670D2FFD"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 xml:space="preserve">1. Jejaring Kelembagaan </w:t>
            </w:r>
          </w:p>
          <w:p w14:paraId="7FF6E3B5"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2. Jejaring Komunikasi</w:t>
            </w:r>
          </w:p>
          <w:p w14:paraId="3D8A9F0D"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3. Jejaring Permodalan</w:t>
            </w:r>
          </w:p>
          <w:p w14:paraId="0A0478C9"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4. Jejaring Pemasaran</w:t>
            </w:r>
          </w:p>
          <w:p w14:paraId="689A804C"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5. Pendampingan/Penyuluh</w:t>
            </w:r>
          </w:p>
        </w:tc>
        <w:tc>
          <w:tcPr>
            <w:tcW w:w="1600" w:type="dxa"/>
            <w:shd w:val="clear" w:color="auto" w:fill="auto"/>
          </w:tcPr>
          <w:p w14:paraId="0A38D62E"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en-US"/>
              </w:rPr>
            </w:pPr>
            <w:r w:rsidRPr="00BC756F">
              <w:rPr>
                <w:rFonts w:ascii="Times New Roman" w:eastAsia="Batang" w:hAnsi="Times New Roman" w:cs="Arial"/>
                <w:color w:val="000000"/>
                <w:sz w:val="20"/>
                <w:szCs w:val="20"/>
                <w:lang w:val="en-US"/>
              </w:rPr>
              <w:t>Empat</w:t>
            </w:r>
            <w:r w:rsidRPr="00BC756F">
              <w:rPr>
                <w:rFonts w:ascii="Times New Roman" w:eastAsia="Batang" w:hAnsi="Times New Roman" w:cs="Arial"/>
                <w:color w:val="000000"/>
                <w:sz w:val="20"/>
                <w:szCs w:val="20"/>
                <w:lang w:val="id-ID"/>
              </w:rPr>
              <w:t xml:space="preserve"> tingkatan</w:t>
            </w:r>
          </w:p>
          <w:p w14:paraId="417D4BC6"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color w:val="000000"/>
                <w:sz w:val="20"/>
                <w:szCs w:val="20"/>
                <w:lang w:val="id-ID"/>
              </w:rPr>
              <w:t>modal sosial</w:t>
            </w:r>
          </w:p>
          <w:p w14:paraId="7ED0B315"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en-US"/>
              </w:rPr>
            </w:pPr>
            <w:r w:rsidRPr="00BC756F">
              <w:rPr>
                <w:rFonts w:ascii="Times New Roman" w:eastAsia="Batang" w:hAnsi="Times New Roman" w:cs="Arial"/>
                <w:color w:val="000000"/>
                <w:sz w:val="20"/>
                <w:szCs w:val="20"/>
                <w:lang w:val="id-ID"/>
              </w:rPr>
              <w:fldChar w:fldCharType="begin" w:fldLock="1"/>
            </w:r>
            <w:r w:rsidRPr="00BC756F">
              <w:rPr>
                <w:rFonts w:ascii="Times New Roman" w:eastAsia="Batang" w:hAnsi="Times New Roman" w:cs="Arial"/>
                <w:color w:val="000000"/>
                <w:sz w:val="20"/>
                <w:szCs w:val="20"/>
                <w:lang w:val="id-ID"/>
              </w:rPr>
              <w:instrText>ADDIN CSL_CITATION {"citationItems":[{"id":"ITEM-1","itemData":{"author":[{"dropping-particle":"","family":"Uphoff","given":"N.","non-dropping-particle":"","parse-names":false,"suffix":""}],"container-title":"Social capital: a multifaceted perspective","id":"ITEM-1","issued":{"date-parts":[["2000"]]},"page":"215–252","title":"Understanding Social Capital: Learning from The Analysis and Experience of Participation","type":"chapter"},"uris":["http://www.mendeley.com/documents/?uuid=e4dbf06f-74a3-41f4-bf5c-65137de58f6a"]}],"mendeley":{"formattedCitation":"(Uphoff, 2000)","plainTextFormattedCitation":"(Uphoff, 2000)","previouslyFormattedCitation":"(Uphoff, 2000)"},"properties":{"noteIndex":0},"schema":"https://github.com/citation-style-language/schema/raw/master/csl-citation.json"}</w:instrText>
            </w:r>
            <w:r w:rsidRPr="00BC756F">
              <w:rPr>
                <w:rFonts w:ascii="Times New Roman" w:eastAsia="Batang" w:hAnsi="Times New Roman" w:cs="Arial"/>
                <w:color w:val="000000"/>
                <w:sz w:val="20"/>
                <w:szCs w:val="20"/>
                <w:lang w:val="id-ID"/>
              </w:rPr>
              <w:fldChar w:fldCharType="separate"/>
            </w:r>
            <w:r w:rsidRPr="00BC756F">
              <w:rPr>
                <w:rFonts w:ascii="Times New Roman" w:eastAsia="Batang" w:hAnsi="Times New Roman" w:cs="Arial"/>
                <w:color w:val="000000"/>
                <w:sz w:val="20"/>
                <w:szCs w:val="20"/>
                <w:lang w:val="id-ID"/>
              </w:rPr>
              <w:t>(Uphoff, 2000)</w:t>
            </w:r>
            <w:r w:rsidRPr="00BC756F">
              <w:rPr>
                <w:rFonts w:ascii="Times New Roman" w:eastAsia="Batang" w:hAnsi="Times New Roman" w:cs="Arial"/>
                <w:color w:val="000000"/>
                <w:sz w:val="20"/>
                <w:szCs w:val="20"/>
                <w:lang w:val="en-US"/>
              </w:rPr>
              <w:fldChar w:fldCharType="end"/>
            </w:r>
            <w:r w:rsidRPr="00BC756F">
              <w:rPr>
                <w:rFonts w:ascii="Times New Roman" w:eastAsia="Batang" w:hAnsi="Times New Roman" w:cs="Arial"/>
                <w:color w:val="000000"/>
                <w:sz w:val="20"/>
                <w:szCs w:val="20"/>
                <w:lang w:val="en-US"/>
              </w:rPr>
              <w:t>:</w:t>
            </w:r>
          </w:p>
          <w:p w14:paraId="277329C3" w14:textId="6DABC466"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1. </w:t>
            </w:r>
            <w:r w:rsidR="00BC756F" w:rsidRPr="00BC756F">
              <w:rPr>
                <w:rFonts w:ascii="Times New Roman" w:eastAsia="Batang" w:hAnsi="Times New Roman" w:cs="Arial"/>
                <w:color w:val="000000"/>
                <w:sz w:val="20"/>
                <w:szCs w:val="20"/>
                <w:lang w:val="id-ID"/>
              </w:rPr>
              <w:t>Minimum</w:t>
            </w:r>
          </w:p>
          <w:p w14:paraId="0815DE82" w14:textId="4A51D1F0"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2. </w:t>
            </w:r>
            <w:r w:rsidR="00BC756F" w:rsidRPr="00BC756F">
              <w:rPr>
                <w:rFonts w:ascii="Times New Roman" w:eastAsia="Batang" w:hAnsi="Times New Roman" w:cs="Arial"/>
                <w:color w:val="000000"/>
                <w:sz w:val="20"/>
                <w:szCs w:val="20"/>
                <w:lang w:val="id-ID"/>
              </w:rPr>
              <w:t>Rendah</w:t>
            </w:r>
          </w:p>
          <w:p w14:paraId="4A05CB56" w14:textId="69B0775A"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3. </w:t>
            </w:r>
            <w:r w:rsidR="00BC756F" w:rsidRPr="00BC756F">
              <w:rPr>
                <w:rFonts w:ascii="Times New Roman" w:eastAsia="Batang" w:hAnsi="Times New Roman" w:cs="Arial"/>
                <w:color w:val="000000"/>
                <w:sz w:val="20"/>
                <w:szCs w:val="20"/>
                <w:lang w:val="id-ID"/>
              </w:rPr>
              <w:t>Sedang</w:t>
            </w:r>
          </w:p>
          <w:p w14:paraId="5B567F3A" w14:textId="6DF80BBA"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4. </w:t>
            </w:r>
            <w:r w:rsidR="00BC756F" w:rsidRPr="00BC756F">
              <w:rPr>
                <w:rFonts w:ascii="Times New Roman" w:eastAsia="Batang" w:hAnsi="Times New Roman" w:cs="Arial"/>
                <w:color w:val="000000"/>
                <w:sz w:val="20"/>
                <w:szCs w:val="20"/>
                <w:lang w:val="id-ID"/>
              </w:rPr>
              <w:t>Tinggi</w:t>
            </w:r>
          </w:p>
        </w:tc>
      </w:tr>
      <w:tr w:rsidR="00B4430E" w:rsidRPr="003D41E8" w14:paraId="40ADC715" w14:textId="77777777" w:rsidTr="006933B6">
        <w:tc>
          <w:tcPr>
            <w:tcW w:w="534" w:type="dxa"/>
            <w:tcBorders>
              <w:bottom w:val="single" w:sz="4" w:space="0" w:color="auto"/>
            </w:tcBorders>
            <w:shd w:val="clear" w:color="auto" w:fill="auto"/>
          </w:tcPr>
          <w:p w14:paraId="7A8FD9C4" w14:textId="77777777" w:rsidR="00B4430E" w:rsidRPr="003D41E8" w:rsidRDefault="00B4430E" w:rsidP="00025D22">
            <w:pPr>
              <w:tabs>
                <w:tab w:val="left" w:pos="1510"/>
              </w:tabs>
              <w:spacing w:after="0" w:line="240" w:lineRule="auto"/>
              <w:ind w:hanging="103"/>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3.</w:t>
            </w:r>
          </w:p>
        </w:tc>
        <w:tc>
          <w:tcPr>
            <w:tcW w:w="3115" w:type="dxa"/>
            <w:tcBorders>
              <w:bottom w:val="single" w:sz="4" w:space="0" w:color="auto"/>
            </w:tcBorders>
            <w:shd w:val="clear" w:color="auto" w:fill="auto"/>
          </w:tcPr>
          <w:p w14:paraId="7BA23886"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Norma Sosial</w:t>
            </w:r>
          </w:p>
          <w:p w14:paraId="195F647E"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Bentuk kontrol sosial informal tetapi dimengerti secara umum sebagai suatu formula untuk dapat menentukan pola tingkah laku yang diharapkan</w:t>
            </w:r>
          </w:p>
        </w:tc>
        <w:tc>
          <w:tcPr>
            <w:tcW w:w="4390" w:type="dxa"/>
            <w:tcBorders>
              <w:bottom w:val="single" w:sz="4" w:space="0" w:color="auto"/>
            </w:tcBorders>
            <w:shd w:val="clear" w:color="auto" w:fill="auto"/>
          </w:tcPr>
          <w:p w14:paraId="7B9EFA54"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color w:val="000000"/>
                <w:sz w:val="20"/>
                <w:szCs w:val="20"/>
                <w:lang w:val="id-ID"/>
              </w:rPr>
              <w:t>Tingkat ketaatan terhadap:</w:t>
            </w:r>
          </w:p>
          <w:p w14:paraId="1CF67070"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bCs/>
                <w:color w:val="000000"/>
                <w:sz w:val="20"/>
                <w:szCs w:val="20"/>
                <w:lang w:val="en-US"/>
              </w:rPr>
              <w:t xml:space="preserve">1. </w:t>
            </w:r>
            <w:r w:rsidRPr="003D41E8">
              <w:rPr>
                <w:rFonts w:ascii="Times New Roman" w:eastAsia="Batang" w:hAnsi="Times New Roman" w:cs="Arial"/>
                <w:color w:val="000000"/>
                <w:sz w:val="20"/>
                <w:szCs w:val="20"/>
                <w:lang w:val="id-ID"/>
              </w:rPr>
              <w:t>Adanya norma adat/sosial dalam masyarakat dan adat</w:t>
            </w:r>
          </w:p>
          <w:p w14:paraId="35443F59" w14:textId="77777777" w:rsidR="00B4430E" w:rsidRPr="003D41E8"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3D41E8">
              <w:rPr>
                <w:rFonts w:ascii="Times New Roman" w:eastAsia="Batang" w:hAnsi="Times New Roman" w:cs="Arial"/>
                <w:bCs/>
                <w:color w:val="000000"/>
                <w:sz w:val="20"/>
                <w:szCs w:val="20"/>
                <w:lang w:val="id-ID"/>
              </w:rPr>
              <w:t xml:space="preserve">2. </w:t>
            </w:r>
            <w:r w:rsidRPr="003D41E8">
              <w:rPr>
                <w:rFonts w:ascii="Times New Roman" w:eastAsia="Batang" w:hAnsi="Times New Roman" w:cs="Arial"/>
                <w:color w:val="000000"/>
                <w:sz w:val="20"/>
                <w:szCs w:val="20"/>
                <w:lang w:val="id-ID"/>
              </w:rPr>
              <w:t>Ketaatan terhadap peraturan terkait KTH Aturan agama</w:t>
            </w:r>
          </w:p>
        </w:tc>
        <w:tc>
          <w:tcPr>
            <w:tcW w:w="1600" w:type="dxa"/>
            <w:tcBorders>
              <w:bottom w:val="single" w:sz="4" w:space="0" w:color="auto"/>
            </w:tcBorders>
            <w:shd w:val="clear" w:color="auto" w:fill="auto"/>
          </w:tcPr>
          <w:p w14:paraId="163EF7D3"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en-US"/>
              </w:rPr>
            </w:pPr>
            <w:r w:rsidRPr="00BC756F">
              <w:rPr>
                <w:rFonts w:ascii="Times New Roman" w:eastAsia="Batang" w:hAnsi="Times New Roman" w:cs="Arial"/>
                <w:color w:val="000000"/>
                <w:sz w:val="20"/>
                <w:szCs w:val="20"/>
                <w:lang w:val="en-US"/>
              </w:rPr>
              <w:t>Empat</w:t>
            </w:r>
            <w:r w:rsidRPr="00BC756F">
              <w:rPr>
                <w:rFonts w:ascii="Times New Roman" w:eastAsia="Batang" w:hAnsi="Times New Roman" w:cs="Arial"/>
                <w:color w:val="000000"/>
                <w:sz w:val="20"/>
                <w:szCs w:val="20"/>
                <w:lang w:val="id-ID"/>
              </w:rPr>
              <w:t xml:space="preserve"> tingkatan</w:t>
            </w:r>
          </w:p>
          <w:p w14:paraId="08B61FDD"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color w:val="000000"/>
                <w:sz w:val="20"/>
                <w:szCs w:val="20"/>
                <w:lang w:val="id-ID"/>
              </w:rPr>
              <w:t>modal sosial</w:t>
            </w:r>
          </w:p>
          <w:p w14:paraId="4DF11C54" w14:textId="7777777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color w:val="000000"/>
                <w:sz w:val="20"/>
                <w:szCs w:val="20"/>
                <w:lang w:val="id-ID"/>
              </w:rPr>
              <w:fldChar w:fldCharType="begin" w:fldLock="1"/>
            </w:r>
            <w:r w:rsidRPr="00BC756F">
              <w:rPr>
                <w:rFonts w:ascii="Times New Roman" w:eastAsia="Batang" w:hAnsi="Times New Roman" w:cs="Arial"/>
                <w:color w:val="000000"/>
                <w:sz w:val="20"/>
                <w:szCs w:val="20"/>
                <w:lang w:val="id-ID"/>
              </w:rPr>
              <w:instrText>ADDIN CSL_CITATION {"citationItems":[{"id":"ITEM-1","itemData":{"author":[{"dropping-particle":"","family":"Uphoff","given":"N.","non-dropping-particle":"","parse-names":false,"suffix":""}],"container-title":"Social capital: a multifaceted perspective","id":"ITEM-1","issued":{"date-parts":[["2000"]]},"page":"215–252","title":"Understanding Social Capital: Learning from The Analysis and Experience of Participation","type":"chapter"},"uris":["http://www.mendeley.com/documents/?uuid=e4dbf06f-74a3-41f4-bf5c-65137de58f6a"]}],"mendeley":{"formattedCitation":"(Uphoff, 2000)","plainTextFormattedCitation":"(Uphoff, 2000)","previouslyFormattedCitation":"(Uphoff, 2000)"},"properties":{"noteIndex":0},"schema":"https://github.com/citation-style-language/schema/raw/master/csl-citation.json"}</w:instrText>
            </w:r>
            <w:r w:rsidRPr="00BC756F">
              <w:rPr>
                <w:rFonts w:ascii="Times New Roman" w:eastAsia="Batang" w:hAnsi="Times New Roman" w:cs="Arial"/>
                <w:color w:val="000000"/>
                <w:sz w:val="20"/>
                <w:szCs w:val="20"/>
                <w:lang w:val="id-ID"/>
              </w:rPr>
              <w:fldChar w:fldCharType="separate"/>
            </w:r>
            <w:r w:rsidRPr="00BC756F">
              <w:rPr>
                <w:rFonts w:ascii="Times New Roman" w:eastAsia="Batang" w:hAnsi="Times New Roman" w:cs="Arial"/>
                <w:color w:val="000000"/>
                <w:sz w:val="20"/>
                <w:szCs w:val="20"/>
                <w:lang w:val="id-ID"/>
              </w:rPr>
              <w:t>(Uphoff, 2000)</w:t>
            </w:r>
            <w:r w:rsidRPr="00BC756F">
              <w:rPr>
                <w:rFonts w:ascii="Times New Roman" w:eastAsia="Batang" w:hAnsi="Times New Roman" w:cs="Arial"/>
                <w:color w:val="000000"/>
                <w:sz w:val="20"/>
                <w:szCs w:val="20"/>
                <w:lang w:val="en-US"/>
              </w:rPr>
              <w:fldChar w:fldCharType="end"/>
            </w:r>
            <w:r w:rsidRPr="00BC756F">
              <w:rPr>
                <w:rFonts w:ascii="Times New Roman" w:eastAsia="Batang" w:hAnsi="Times New Roman" w:cs="Arial"/>
                <w:color w:val="000000"/>
                <w:sz w:val="20"/>
                <w:szCs w:val="20"/>
                <w:lang w:val="id-ID"/>
              </w:rPr>
              <w:t>:</w:t>
            </w:r>
          </w:p>
          <w:p w14:paraId="35D8A173" w14:textId="4A32B545"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1. </w:t>
            </w:r>
            <w:r w:rsidR="00BC756F" w:rsidRPr="00BC756F">
              <w:rPr>
                <w:rFonts w:ascii="Times New Roman" w:eastAsia="Batang" w:hAnsi="Times New Roman" w:cs="Arial"/>
                <w:color w:val="000000"/>
                <w:sz w:val="20"/>
                <w:szCs w:val="20"/>
                <w:lang w:val="id-ID"/>
              </w:rPr>
              <w:t>Minimum</w:t>
            </w:r>
          </w:p>
          <w:p w14:paraId="52B697EF" w14:textId="1F586C87"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2. </w:t>
            </w:r>
            <w:r w:rsidR="00BC756F" w:rsidRPr="00BC756F">
              <w:rPr>
                <w:rFonts w:ascii="Times New Roman" w:eastAsia="Batang" w:hAnsi="Times New Roman" w:cs="Arial"/>
                <w:color w:val="000000"/>
                <w:sz w:val="20"/>
                <w:szCs w:val="20"/>
                <w:lang w:val="id-ID"/>
              </w:rPr>
              <w:t>Rendah</w:t>
            </w:r>
          </w:p>
          <w:p w14:paraId="41EF9FE3" w14:textId="51380620"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3. </w:t>
            </w:r>
            <w:r w:rsidR="00BC756F" w:rsidRPr="00BC756F">
              <w:rPr>
                <w:rFonts w:ascii="Times New Roman" w:eastAsia="Batang" w:hAnsi="Times New Roman" w:cs="Arial"/>
                <w:color w:val="000000"/>
                <w:sz w:val="20"/>
                <w:szCs w:val="20"/>
                <w:lang w:val="id-ID"/>
              </w:rPr>
              <w:t>Sedang</w:t>
            </w:r>
          </w:p>
          <w:p w14:paraId="20D5AF2B" w14:textId="2CE2F1B6" w:rsidR="00B4430E" w:rsidRPr="00BC756F" w:rsidRDefault="00B4430E" w:rsidP="00263091">
            <w:pPr>
              <w:tabs>
                <w:tab w:val="left" w:pos="1510"/>
              </w:tabs>
              <w:spacing w:after="0" w:line="240" w:lineRule="auto"/>
              <w:jc w:val="both"/>
              <w:rPr>
                <w:rFonts w:ascii="Times New Roman" w:eastAsia="Batang" w:hAnsi="Times New Roman" w:cs="Arial"/>
                <w:color w:val="000000"/>
                <w:sz w:val="20"/>
                <w:szCs w:val="20"/>
                <w:lang w:val="id-ID"/>
              </w:rPr>
            </w:pPr>
            <w:r w:rsidRPr="00BC756F">
              <w:rPr>
                <w:rFonts w:ascii="Times New Roman" w:eastAsia="Batang" w:hAnsi="Times New Roman" w:cs="Arial"/>
                <w:bCs/>
                <w:color w:val="000000"/>
                <w:sz w:val="20"/>
                <w:szCs w:val="20"/>
                <w:lang w:val="id-ID"/>
              </w:rPr>
              <w:t xml:space="preserve">4. </w:t>
            </w:r>
            <w:r w:rsidR="00BC756F" w:rsidRPr="00BC756F">
              <w:rPr>
                <w:rFonts w:ascii="Times New Roman" w:eastAsia="Batang" w:hAnsi="Times New Roman" w:cs="Arial"/>
                <w:color w:val="000000"/>
                <w:sz w:val="20"/>
                <w:szCs w:val="20"/>
                <w:lang w:val="id-ID"/>
              </w:rPr>
              <w:t>Tinggi</w:t>
            </w:r>
          </w:p>
        </w:tc>
      </w:tr>
    </w:tbl>
    <w:p w14:paraId="65BB4EE3" w14:textId="77777777" w:rsidR="00B4430E" w:rsidRPr="00B4430E" w:rsidRDefault="00B4430E" w:rsidP="00B4430E">
      <w:pPr>
        <w:tabs>
          <w:tab w:val="left" w:pos="1510"/>
        </w:tabs>
        <w:ind w:firstLine="284"/>
        <w:jc w:val="both"/>
        <w:rPr>
          <w:rFonts w:ascii="Times New Roman" w:eastAsia="Batang" w:hAnsi="Times New Roman" w:cs="Arial"/>
          <w:color w:val="000000"/>
          <w:szCs w:val="18"/>
          <w:lang w:val="en-US"/>
        </w:rPr>
      </w:pPr>
    </w:p>
    <w:p w14:paraId="10AA9E73" w14:textId="77777777" w:rsidR="00B4430E" w:rsidRDefault="00B4430E" w:rsidP="00AF24D9">
      <w:pPr>
        <w:tabs>
          <w:tab w:val="left" w:pos="1510"/>
        </w:tabs>
        <w:ind w:firstLine="284"/>
        <w:jc w:val="both"/>
        <w:rPr>
          <w:rFonts w:ascii="Times New Roman" w:eastAsia="Batang" w:hAnsi="Times New Roman" w:cs="Arial"/>
          <w:color w:val="000000"/>
          <w:szCs w:val="18"/>
          <w:lang w:val="en-US"/>
        </w:rPr>
        <w:sectPr w:rsidR="00B4430E" w:rsidSect="00B4430E">
          <w:type w:val="continuous"/>
          <w:pgSz w:w="11906" w:h="16838"/>
          <w:pgMar w:top="1134" w:right="1134" w:bottom="1134" w:left="1134" w:header="709" w:footer="397" w:gutter="0"/>
          <w:cols w:space="567"/>
          <w:docGrid w:linePitch="360"/>
        </w:sectPr>
      </w:pPr>
    </w:p>
    <w:p w14:paraId="65BAF107" w14:textId="5B967902" w:rsidR="00025D22" w:rsidRPr="00025D22" w:rsidRDefault="00025D22" w:rsidP="00025D22">
      <w:pPr>
        <w:tabs>
          <w:tab w:val="left" w:pos="1510"/>
        </w:tabs>
        <w:jc w:val="both"/>
        <w:rPr>
          <w:rFonts w:ascii="Times New Roman" w:eastAsia="Times New Roman" w:hAnsi="Times New Roman" w:cs="Times New Roman"/>
          <w:i/>
          <w:color w:val="000000"/>
          <w:lang w:val="en-US"/>
        </w:rPr>
      </w:pPr>
      <w:r w:rsidRPr="00025D22">
        <w:rPr>
          <w:rFonts w:ascii="Times New Roman" w:eastAsia="Batang" w:hAnsi="Times New Roman" w:cs="Arial"/>
          <w:i/>
          <w:color w:val="000000"/>
          <w:szCs w:val="18"/>
          <w:lang w:val="en-US"/>
        </w:rPr>
        <w:lastRenderedPageBreak/>
        <w:t xml:space="preserve">Pemanfaatan </w:t>
      </w:r>
      <w:r w:rsidRPr="00025D22">
        <w:rPr>
          <w:rFonts w:ascii="Times New Roman" w:eastAsia="Batang" w:hAnsi="Times New Roman" w:cs="Arial"/>
          <w:i/>
          <w:color w:val="000000"/>
          <w:sz w:val="20"/>
          <w:szCs w:val="18"/>
          <w:lang w:val="id-ID"/>
        </w:rPr>
        <w:t xml:space="preserve">Produk </w:t>
      </w:r>
      <w:r w:rsidRPr="00025D22">
        <w:rPr>
          <w:rFonts w:ascii="Times New Roman" w:eastAsia="Batang" w:hAnsi="Times New Roman" w:cs="Arial"/>
          <w:i/>
          <w:color w:val="000000"/>
          <w:szCs w:val="18"/>
          <w:lang w:val="en-US"/>
        </w:rPr>
        <w:t>Hutan</w:t>
      </w:r>
    </w:p>
    <w:p w14:paraId="4FBD8178" w14:textId="77777777" w:rsidR="00025D22" w:rsidRPr="00025D22" w:rsidRDefault="00025D22" w:rsidP="00065C77">
      <w:pPr>
        <w:tabs>
          <w:tab w:val="left" w:pos="1510"/>
        </w:tabs>
        <w:spacing w:line="240" w:lineRule="auto"/>
        <w:ind w:firstLine="284"/>
        <w:jc w:val="both"/>
        <w:rPr>
          <w:rFonts w:ascii="Times New Roman" w:eastAsia="Batang" w:hAnsi="Times New Roman" w:cs="Arial"/>
          <w:color w:val="000000"/>
          <w:szCs w:val="18"/>
          <w:lang w:val="en-US"/>
        </w:rPr>
      </w:pPr>
      <w:r w:rsidRPr="00025D22">
        <w:rPr>
          <w:rFonts w:ascii="Times New Roman" w:eastAsia="Batang" w:hAnsi="Times New Roman" w:cs="Arial"/>
          <w:color w:val="000000"/>
          <w:szCs w:val="18"/>
          <w:lang w:val="en-US"/>
        </w:rPr>
        <w:t xml:space="preserve">Pemanfaatan produk hutan dalam penelitian ini adalah mengetahui jenis produk hutannya, proses pengambilan/pemanenan dan penjualan produk hutan tersebut yang terjadi dari petani sampai </w:t>
      </w:r>
      <w:r w:rsidRPr="00025D22">
        <w:rPr>
          <w:rFonts w:ascii="Times New Roman" w:eastAsia="Batang" w:hAnsi="Times New Roman" w:cs="Arial"/>
          <w:color w:val="000000"/>
          <w:szCs w:val="18"/>
          <w:lang w:val="en-US"/>
        </w:rPr>
        <w:lastRenderedPageBreak/>
        <w:t xml:space="preserve">dengan konsumennya. </w:t>
      </w:r>
      <w:r w:rsidRPr="00025D22">
        <w:rPr>
          <w:rFonts w:ascii="Times New Roman" w:eastAsia="Batang" w:hAnsi="Times New Roman" w:cs="Times New Roman"/>
          <w:color w:val="000000"/>
          <w:lang w:val="en-US"/>
        </w:rPr>
        <w:t>Variabel</w:t>
      </w:r>
      <w:r w:rsidRPr="00025D22">
        <w:rPr>
          <w:rFonts w:ascii="Times New Roman" w:eastAsia="Batang" w:hAnsi="Times New Roman" w:cs="Arial"/>
          <w:color w:val="000000"/>
          <w:szCs w:val="18"/>
          <w:lang w:val="en-US"/>
        </w:rPr>
        <w:t xml:space="preserve"> pemanfaatan produk hutan terdiri dari jenis produk hutan, tata waktu pengambilan, rantai dan sistem pemasaran. Variabel, indikator, dan paremater pengukuran unsur pemanfaatan produk hutan secara rinci tersaji pada Tabel 3.</w:t>
      </w:r>
    </w:p>
    <w:p w14:paraId="07106A0F" w14:textId="77777777" w:rsidR="00025D22" w:rsidRDefault="00025D22" w:rsidP="00025D22">
      <w:pPr>
        <w:tabs>
          <w:tab w:val="left" w:pos="1510"/>
        </w:tabs>
        <w:jc w:val="both"/>
        <w:rPr>
          <w:rFonts w:ascii="Times New Roman" w:eastAsia="Batang" w:hAnsi="Times New Roman" w:cs="Arial"/>
          <w:b/>
          <w:color w:val="000000"/>
          <w:szCs w:val="18"/>
          <w:lang w:val="en-US"/>
        </w:rPr>
        <w:sectPr w:rsidR="00025D22" w:rsidSect="00DE4A43">
          <w:type w:val="continuous"/>
          <w:pgSz w:w="11906" w:h="16838"/>
          <w:pgMar w:top="1134" w:right="1134" w:bottom="1134" w:left="1134" w:header="709" w:footer="397" w:gutter="0"/>
          <w:cols w:num="2" w:space="567"/>
          <w:docGrid w:linePitch="360"/>
        </w:sectPr>
      </w:pPr>
    </w:p>
    <w:p w14:paraId="4B974243" w14:textId="5543047F" w:rsidR="00025D22" w:rsidRPr="00025D22" w:rsidRDefault="00025D22" w:rsidP="00025D22">
      <w:pPr>
        <w:tabs>
          <w:tab w:val="left" w:pos="1510"/>
        </w:tabs>
        <w:spacing w:after="0"/>
        <w:jc w:val="both"/>
        <w:rPr>
          <w:rFonts w:ascii="Times New Roman" w:eastAsia="Batang" w:hAnsi="Times New Roman" w:cs="Arial"/>
          <w:color w:val="000000"/>
          <w:szCs w:val="18"/>
          <w:lang w:val="en-US"/>
        </w:rPr>
      </w:pPr>
      <w:r w:rsidRPr="00025D22">
        <w:rPr>
          <w:rFonts w:ascii="Times New Roman" w:eastAsia="Batang" w:hAnsi="Times New Roman" w:cs="Arial"/>
          <w:b/>
          <w:color w:val="000000"/>
          <w:szCs w:val="18"/>
          <w:lang w:val="en-US"/>
        </w:rPr>
        <w:lastRenderedPageBreak/>
        <w:t>Tabel 3</w:t>
      </w:r>
      <w:r w:rsidRPr="00025D22">
        <w:rPr>
          <w:rFonts w:ascii="Times New Roman" w:eastAsia="Batang" w:hAnsi="Times New Roman" w:cs="Arial"/>
          <w:color w:val="000000"/>
          <w:szCs w:val="18"/>
          <w:lang w:val="en-US"/>
        </w:rPr>
        <w:t>. Variabel dan definisi operasional dari pemanfaatan produk hutan</w:t>
      </w:r>
    </w:p>
    <w:tbl>
      <w:tblPr>
        <w:tblW w:w="9639" w:type="dxa"/>
        <w:tblBorders>
          <w:top w:val="single" w:sz="4" w:space="0" w:color="auto"/>
        </w:tblBorders>
        <w:tblLayout w:type="fixed"/>
        <w:tblLook w:val="04A0" w:firstRow="1" w:lastRow="0" w:firstColumn="1" w:lastColumn="0" w:noHBand="0" w:noVBand="1"/>
      </w:tblPr>
      <w:tblGrid>
        <w:gridCol w:w="525"/>
        <w:gridCol w:w="4139"/>
        <w:gridCol w:w="3176"/>
        <w:gridCol w:w="1765"/>
        <w:gridCol w:w="34"/>
      </w:tblGrid>
      <w:tr w:rsidR="00025D22" w:rsidRPr="003D41E8" w14:paraId="5D98DFFD" w14:textId="77777777" w:rsidTr="006933B6">
        <w:trPr>
          <w:gridAfter w:val="1"/>
          <w:wAfter w:w="34" w:type="dxa"/>
          <w:tblHeader/>
        </w:trPr>
        <w:tc>
          <w:tcPr>
            <w:tcW w:w="525" w:type="dxa"/>
            <w:tcBorders>
              <w:top w:val="single" w:sz="4" w:space="0" w:color="auto"/>
              <w:bottom w:val="single" w:sz="4" w:space="0" w:color="auto"/>
            </w:tcBorders>
            <w:shd w:val="clear" w:color="auto" w:fill="auto"/>
          </w:tcPr>
          <w:p w14:paraId="04D5F2A3" w14:textId="4B845810" w:rsidR="00025D22" w:rsidRPr="003D41E8" w:rsidRDefault="00025D22" w:rsidP="00025D22">
            <w:pPr>
              <w:tabs>
                <w:tab w:val="left" w:pos="1510"/>
              </w:tabs>
              <w:spacing w:after="0"/>
              <w:jc w:val="both"/>
              <w:rPr>
                <w:rFonts w:ascii="Times New Roman" w:eastAsia="Batang" w:hAnsi="Times New Roman" w:cs="Arial"/>
                <w:b/>
                <w:color w:val="000000"/>
                <w:sz w:val="20"/>
                <w:szCs w:val="20"/>
                <w:lang w:val="en-US"/>
              </w:rPr>
            </w:pPr>
            <w:r w:rsidRPr="003D41E8">
              <w:rPr>
                <w:rFonts w:ascii="Times New Roman" w:eastAsia="Batang" w:hAnsi="Times New Roman" w:cs="Arial"/>
                <w:b/>
                <w:color w:val="000000"/>
                <w:sz w:val="20"/>
                <w:szCs w:val="20"/>
                <w:lang w:val="en-US"/>
              </w:rPr>
              <w:t>No</w:t>
            </w:r>
            <w:r w:rsidR="00D92042">
              <w:rPr>
                <w:rFonts w:ascii="Times New Roman" w:eastAsia="Batang" w:hAnsi="Times New Roman" w:cs="Arial"/>
                <w:b/>
                <w:color w:val="000000"/>
                <w:sz w:val="20"/>
                <w:szCs w:val="20"/>
                <w:lang w:val="en-US"/>
              </w:rPr>
              <w:t>.</w:t>
            </w:r>
          </w:p>
        </w:tc>
        <w:tc>
          <w:tcPr>
            <w:tcW w:w="4139" w:type="dxa"/>
            <w:tcBorders>
              <w:top w:val="single" w:sz="4" w:space="0" w:color="auto"/>
              <w:bottom w:val="single" w:sz="4" w:space="0" w:color="auto"/>
            </w:tcBorders>
            <w:shd w:val="clear" w:color="auto" w:fill="auto"/>
          </w:tcPr>
          <w:p w14:paraId="1ECA1914"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id-ID"/>
              </w:rPr>
            </w:pPr>
            <w:r w:rsidRPr="003D41E8">
              <w:rPr>
                <w:rFonts w:ascii="Times New Roman" w:eastAsia="Batang" w:hAnsi="Times New Roman" w:cs="Arial"/>
                <w:b/>
                <w:color w:val="000000"/>
                <w:sz w:val="20"/>
                <w:szCs w:val="20"/>
                <w:lang w:val="id-ID"/>
              </w:rPr>
              <w:t>Variabel dan Definisi Operasional</w:t>
            </w:r>
          </w:p>
        </w:tc>
        <w:tc>
          <w:tcPr>
            <w:tcW w:w="3176" w:type="dxa"/>
            <w:tcBorders>
              <w:top w:val="single" w:sz="4" w:space="0" w:color="auto"/>
              <w:bottom w:val="single" w:sz="4" w:space="0" w:color="auto"/>
            </w:tcBorders>
            <w:shd w:val="clear" w:color="auto" w:fill="auto"/>
          </w:tcPr>
          <w:p w14:paraId="4A30E124"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id-ID"/>
              </w:rPr>
            </w:pPr>
            <w:r w:rsidRPr="003D41E8">
              <w:rPr>
                <w:rFonts w:ascii="Times New Roman" w:eastAsia="Batang" w:hAnsi="Times New Roman" w:cs="Arial"/>
                <w:b/>
                <w:color w:val="000000"/>
                <w:sz w:val="20"/>
                <w:szCs w:val="20"/>
                <w:lang w:val="id-ID"/>
              </w:rPr>
              <w:t>Ukuran/Indikator</w:t>
            </w:r>
          </w:p>
        </w:tc>
        <w:tc>
          <w:tcPr>
            <w:tcW w:w="1765" w:type="dxa"/>
            <w:tcBorders>
              <w:top w:val="single" w:sz="4" w:space="0" w:color="auto"/>
              <w:bottom w:val="single" w:sz="4" w:space="0" w:color="auto"/>
            </w:tcBorders>
            <w:shd w:val="clear" w:color="auto" w:fill="auto"/>
          </w:tcPr>
          <w:p w14:paraId="503A09DA"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id-ID"/>
              </w:rPr>
            </w:pPr>
            <w:r w:rsidRPr="003D41E8">
              <w:rPr>
                <w:rFonts w:ascii="Times New Roman" w:eastAsia="Batang" w:hAnsi="Times New Roman" w:cs="Arial"/>
                <w:b/>
                <w:color w:val="000000"/>
                <w:sz w:val="20"/>
                <w:szCs w:val="20"/>
                <w:lang w:val="id-ID"/>
              </w:rPr>
              <w:t>Kategori</w:t>
            </w:r>
          </w:p>
        </w:tc>
      </w:tr>
      <w:tr w:rsidR="00025D22" w:rsidRPr="003D41E8" w14:paraId="2E13C3D1" w14:textId="77777777" w:rsidTr="006933B6">
        <w:tc>
          <w:tcPr>
            <w:tcW w:w="525" w:type="dxa"/>
            <w:vMerge w:val="restart"/>
            <w:tcBorders>
              <w:top w:val="nil"/>
              <w:bottom w:val="single" w:sz="4" w:space="0" w:color="auto"/>
            </w:tcBorders>
            <w:shd w:val="clear" w:color="auto" w:fill="auto"/>
          </w:tcPr>
          <w:p w14:paraId="4CD5C70C"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1.</w:t>
            </w:r>
          </w:p>
        </w:tc>
        <w:tc>
          <w:tcPr>
            <w:tcW w:w="4139" w:type="dxa"/>
            <w:tcBorders>
              <w:top w:val="nil"/>
              <w:bottom w:val="single" w:sz="4" w:space="0" w:color="auto"/>
            </w:tcBorders>
            <w:shd w:val="clear" w:color="auto" w:fill="auto"/>
          </w:tcPr>
          <w:p w14:paraId="404204E8"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Jenis produk hutan</w:t>
            </w:r>
          </w:p>
          <w:p w14:paraId="3FC30130" w14:textId="77777777" w:rsidR="00025D22" w:rsidRPr="003D41E8" w:rsidRDefault="00025D22" w:rsidP="00686C7C">
            <w:pPr>
              <w:numPr>
                <w:ilvl w:val="0"/>
                <w:numId w:val="3"/>
              </w:numPr>
              <w:spacing w:after="0"/>
              <w:ind w:left="363"/>
              <w:contextualSpacing/>
              <w:jc w:val="both"/>
              <w:rPr>
                <w:rFonts w:ascii="Times New Roman" w:eastAsia="Batang" w:hAnsi="Times New Roman" w:cs="Arial"/>
                <w:sz w:val="20"/>
                <w:szCs w:val="20"/>
                <w:lang w:val="en-US"/>
              </w:rPr>
            </w:pPr>
            <w:r w:rsidRPr="003D41E8">
              <w:rPr>
                <w:rFonts w:ascii="Times New Roman" w:eastAsia="Batang" w:hAnsi="Times New Roman" w:cs="Arial"/>
                <w:color w:val="000000"/>
                <w:sz w:val="20"/>
                <w:szCs w:val="20"/>
                <w:lang w:val="en-US"/>
              </w:rPr>
              <w:t>Jenis dan jumlah produk hutan yang dihasilkan dari hutan dan dimanfaatkan</w:t>
            </w:r>
            <w:r w:rsidRPr="003D41E8">
              <w:rPr>
                <w:rFonts w:ascii="Times New Roman" w:eastAsia="Batang" w:hAnsi="Times New Roman" w:cs="Times New Roman"/>
                <w:iCs/>
                <w:color w:val="000000"/>
                <w:sz w:val="20"/>
                <w:szCs w:val="20"/>
                <w:lang w:val="en-US"/>
              </w:rPr>
              <w:t xml:space="preserve"> </w:t>
            </w:r>
            <w:r w:rsidRPr="003D41E8">
              <w:rPr>
                <w:rFonts w:ascii="Times New Roman" w:eastAsia="Batang" w:hAnsi="Times New Roman" w:cs="Arial"/>
                <w:sz w:val="20"/>
                <w:szCs w:val="20"/>
                <w:lang w:val="en-US"/>
              </w:rPr>
              <w:t>masyarakat untuk kebutuhan hidupnya</w:t>
            </w:r>
          </w:p>
        </w:tc>
        <w:tc>
          <w:tcPr>
            <w:tcW w:w="3176" w:type="dxa"/>
            <w:tcBorders>
              <w:top w:val="nil"/>
              <w:bottom w:val="single" w:sz="4" w:space="0" w:color="auto"/>
            </w:tcBorders>
            <w:shd w:val="clear" w:color="auto" w:fill="auto"/>
            <w:vAlign w:val="center"/>
          </w:tcPr>
          <w:p w14:paraId="37115E29"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p>
          <w:p w14:paraId="30562EED"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1. &lt; 2 macam produk</w:t>
            </w:r>
          </w:p>
          <w:p w14:paraId="75530061"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2. 3 – 5 macam produk</w:t>
            </w:r>
          </w:p>
          <w:p w14:paraId="0C42719E"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Times New Roman"/>
                <w:iCs/>
                <w:color w:val="000000"/>
                <w:sz w:val="20"/>
                <w:szCs w:val="20"/>
                <w:lang w:val="en-US"/>
              </w:rPr>
              <w:t>3. &gt; 5 macam produk</w:t>
            </w:r>
          </w:p>
        </w:tc>
        <w:tc>
          <w:tcPr>
            <w:tcW w:w="1799" w:type="dxa"/>
            <w:gridSpan w:val="2"/>
            <w:vMerge w:val="restart"/>
            <w:tcBorders>
              <w:top w:val="nil"/>
              <w:bottom w:val="single" w:sz="4" w:space="0" w:color="auto"/>
            </w:tcBorders>
            <w:shd w:val="clear" w:color="auto" w:fill="auto"/>
            <w:vAlign w:val="center"/>
          </w:tcPr>
          <w:p w14:paraId="6C0D6EEC"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1. Rendah</w:t>
            </w:r>
          </w:p>
          <w:p w14:paraId="5A653A3C"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2. Sedang</w:t>
            </w:r>
          </w:p>
          <w:p w14:paraId="7877FC37"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id-ID"/>
              </w:rPr>
            </w:pPr>
            <w:r w:rsidRPr="003D41E8">
              <w:rPr>
                <w:rFonts w:ascii="Times New Roman" w:eastAsia="Batang" w:hAnsi="Times New Roman" w:cs="Times New Roman"/>
                <w:color w:val="000000"/>
                <w:sz w:val="20"/>
                <w:szCs w:val="20"/>
                <w:lang w:val="en-US"/>
              </w:rPr>
              <w:t>3. Tinggi</w:t>
            </w:r>
          </w:p>
        </w:tc>
      </w:tr>
      <w:tr w:rsidR="00025D22" w:rsidRPr="003D41E8" w14:paraId="65695A41" w14:textId="77777777" w:rsidTr="006933B6">
        <w:tc>
          <w:tcPr>
            <w:tcW w:w="525" w:type="dxa"/>
            <w:vMerge/>
            <w:tcBorders>
              <w:top w:val="single" w:sz="4" w:space="0" w:color="auto"/>
            </w:tcBorders>
            <w:shd w:val="clear" w:color="auto" w:fill="auto"/>
          </w:tcPr>
          <w:p w14:paraId="474BE9E3"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en-US"/>
              </w:rPr>
            </w:pPr>
          </w:p>
        </w:tc>
        <w:tc>
          <w:tcPr>
            <w:tcW w:w="4139" w:type="dxa"/>
            <w:tcBorders>
              <w:top w:val="single" w:sz="4" w:space="0" w:color="auto"/>
            </w:tcBorders>
            <w:shd w:val="clear" w:color="auto" w:fill="auto"/>
          </w:tcPr>
          <w:p w14:paraId="465895D0" w14:textId="77777777" w:rsidR="00025D22" w:rsidRPr="003D41E8" w:rsidRDefault="00025D22" w:rsidP="00686C7C">
            <w:pPr>
              <w:numPr>
                <w:ilvl w:val="0"/>
                <w:numId w:val="3"/>
              </w:numPr>
              <w:tabs>
                <w:tab w:val="left" w:pos="1510"/>
              </w:tabs>
              <w:spacing w:after="0"/>
              <w:ind w:left="363"/>
              <w:contextualSpacing/>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Jenis produk hutan/HHBK berupa apa saja yang dihasilkan oleh KTH setiap tahunnya</w:t>
            </w:r>
          </w:p>
        </w:tc>
        <w:tc>
          <w:tcPr>
            <w:tcW w:w="3176" w:type="dxa"/>
            <w:tcBorders>
              <w:top w:val="single" w:sz="4" w:space="0" w:color="auto"/>
            </w:tcBorders>
            <w:shd w:val="clear" w:color="auto" w:fill="auto"/>
            <w:vAlign w:val="center"/>
          </w:tcPr>
          <w:p w14:paraId="4F781910"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1. &lt; 2 macam produk HHBK</w:t>
            </w:r>
          </w:p>
          <w:p w14:paraId="4D66661C"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2. 3 – 5 macam produk HHBK</w:t>
            </w:r>
          </w:p>
          <w:p w14:paraId="6C681E34"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3. &gt; 5 macam produk HHBK</w:t>
            </w:r>
          </w:p>
        </w:tc>
        <w:tc>
          <w:tcPr>
            <w:tcW w:w="1799" w:type="dxa"/>
            <w:gridSpan w:val="2"/>
            <w:vMerge/>
            <w:tcBorders>
              <w:top w:val="single" w:sz="4" w:space="0" w:color="auto"/>
            </w:tcBorders>
            <w:shd w:val="clear" w:color="auto" w:fill="auto"/>
            <w:vAlign w:val="center"/>
          </w:tcPr>
          <w:p w14:paraId="715BAF84"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p>
        </w:tc>
      </w:tr>
      <w:tr w:rsidR="00025D22" w:rsidRPr="003D41E8" w14:paraId="210EA4C4" w14:textId="77777777" w:rsidTr="006933B6">
        <w:tc>
          <w:tcPr>
            <w:tcW w:w="525" w:type="dxa"/>
            <w:vMerge/>
            <w:shd w:val="clear" w:color="auto" w:fill="auto"/>
          </w:tcPr>
          <w:p w14:paraId="15B860D5"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en-US"/>
              </w:rPr>
            </w:pPr>
          </w:p>
        </w:tc>
        <w:tc>
          <w:tcPr>
            <w:tcW w:w="4139" w:type="dxa"/>
            <w:shd w:val="clear" w:color="auto" w:fill="auto"/>
          </w:tcPr>
          <w:p w14:paraId="5D679076" w14:textId="77777777" w:rsidR="00025D22" w:rsidRPr="003D41E8" w:rsidRDefault="00025D22" w:rsidP="00686C7C">
            <w:pPr>
              <w:numPr>
                <w:ilvl w:val="0"/>
                <w:numId w:val="3"/>
              </w:numPr>
              <w:tabs>
                <w:tab w:val="left" w:pos="1510"/>
              </w:tabs>
              <w:spacing w:after="0"/>
              <w:ind w:left="363"/>
              <w:contextualSpacing/>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Total produksi yang didapatkan (Rupiah) untuk setiap produk/hasil hutan/HHBK yang didapat oleh KTH setiap tahunnya</w:t>
            </w:r>
          </w:p>
        </w:tc>
        <w:tc>
          <w:tcPr>
            <w:tcW w:w="3176" w:type="dxa"/>
            <w:shd w:val="clear" w:color="auto" w:fill="auto"/>
            <w:vAlign w:val="center"/>
          </w:tcPr>
          <w:p w14:paraId="691DEAD6"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1. &lt; 50 jt</w:t>
            </w:r>
          </w:p>
          <w:p w14:paraId="3BC70A21"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2. 50 – 100 jt</w:t>
            </w:r>
          </w:p>
          <w:p w14:paraId="5DDC6D87"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r w:rsidRPr="003D41E8">
              <w:rPr>
                <w:rFonts w:ascii="Times New Roman" w:eastAsia="Batang" w:hAnsi="Times New Roman" w:cs="Times New Roman"/>
                <w:iCs/>
                <w:color w:val="000000"/>
                <w:sz w:val="20"/>
                <w:szCs w:val="20"/>
                <w:lang w:val="en-US"/>
              </w:rPr>
              <w:t>3. &gt; 100 jt</w:t>
            </w:r>
          </w:p>
        </w:tc>
        <w:tc>
          <w:tcPr>
            <w:tcW w:w="1799" w:type="dxa"/>
            <w:gridSpan w:val="2"/>
            <w:vMerge/>
            <w:shd w:val="clear" w:color="auto" w:fill="auto"/>
            <w:vAlign w:val="center"/>
          </w:tcPr>
          <w:p w14:paraId="6C62B034" w14:textId="77777777" w:rsidR="00025D22" w:rsidRPr="003D41E8" w:rsidRDefault="00025D22" w:rsidP="00025D22">
            <w:pPr>
              <w:tabs>
                <w:tab w:val="left" w:pos="1510"/>
              </w:tabs>
              <w:spacing w:after="0"/>
              <w:jc w:val="both"/>
              <w:rPr>
                <w:rFonts w:ascii="Times New Roman" w:eastAsia="Batang" w:hAnsi="Times New Roman" w:cs="Times New Roman"/>
                <w:iCs/>
                <w:color w:val="000000"/>
                <w:sz w:val="20"/>
                <w:szCs w:val="20"/>
                <w:lang w:val="en-US"/>
              </w:rPr>
            </w:pPr>
          </w:p>
        </w:tc>
      </w:tr>
      <w:tr w:rsidR="00025D22" w:rsidRPr="003D41E8" w14:paraId="26C55648" w14:textId="77777777" w:rsidTr="006933B6">
        <w:tc>
          <w:tcPr>
            <w:tcW w:w="525" w:type="dxa"/>
            <w:vMerge w:val="restart"/>
            <w:shd w:val="clear" w:color="auto" w:fill="auto"/>
          </w:tcPr>
          <w:p w14:paraId="49D3C001"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en-US"/>
              </w:rPr>
            </w:pPr>
            <w:r w:rsidRPr="003D41E8">
              <w:rPr>
                <w:rFonts w:ascii="Times New Roman" w:eastAsia="Batang" w:hAnsi="Times New Roman" w:cs="Times New Roman"/>
                <w:bCs/>
                <w:color w:val="000000"/>
                <w:sz w:val="20"/>
                <w:szCs w:val="20"/>
                <w:lang w:val="en-US"/>
              </w:rPr>
              <w:t>2.</w:t>
            </w:r>
          </w:p>
        </w:tc>
        <w:tc>
          <w:tcPr>
            <w:tcW w:w="4139" w:type="dxa"/>
            <w:shd w:val="clear" w:color="auto" w:fill="auto"/>
          </w:tcPr>
          <w:p w14:paraId="5B79C72B"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Tata waktu pengambilan</w:t>
            </w:r>
          </w:p>
          <w:p w14:paraId="69DAB088" w14:textId="77777777" w:rsidR="00025D22" w:rsidRPr="003D41E8" w:rsidRDefault="00025D22" w:rsidP="00686C7C">
            <w:pPr>
              <w:numPr>
                <w:ilvl w:val="0"/>
                <w:numId w:val="4"/>
              </w:numPr>
              <w:tabs>
                <w:tab w:val="left" w:pos="1510"/>
              </w:tabs>
              <w:spacing w:after="0"/>
              <w:ind w:left="363"/>
              <w:contextualSpacing/>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Tata waktu Pengambilan/ memanen produk-produk hutan/ HHBK yang dihasilkan oleh hutan tersebut</w:t>
            </w:r>
          </w:p>
        </w:tc>
        <w:tc>
          <w:tcPr>
            <w:tcW w:w="3176" w:type="dxa"/>
            <w:shd w:val="clear" w:color="auto" w:fill="auto"/>
          </w:tcPr>
          <w:p w14:paraId="05B3518A"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p>
          <w:p w14:paraId="4B4BBF79"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1. &lt; 6 bulan</w:t>
            </w:r>
          </w:p>
          <w:p w14:paraId="33FD6278"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2. 7 – 12 bulan</w:t>
            </w:r>
          </w:p>
          <w:p w14:paraId="1AB76372"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3. 12 bulan</w:t>
            </w:r>
          </w:p>
        </w:tc>
        <w:tc>
          <w:tcPr>
            <w:tcW w:w="1799" w:type="dxa"/>
            <w:gridSpan w:val="2"/>
            <w:vMerge w:val="restart"/>
            <w:shd w:val="clear" w:color="auto" w:fill="auto"/>
            <w:vAlign w:val="center"/>
          </w:tcPr>
          <w:p w14:paraId="086EDBB1"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1. Rendah</w:t>
            </w:r>
          </w:p>
          <w:p w14:paraId="1FEECF86"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2. Sedang</w:t>
            </w:r>
          </w:p>
          <w:p w14:paraId="279C0054"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id-ID"/>
              </w:rPr>
            </w:pPr>
            <w:r w:rsidRPr="003D41E8">
              <w:rPr>
                <w:rFonts w:ascii="Times New Roman" w:eastAsia="Batang" w:hAnsi="Times New Roman" w:cs="Times New Roman"/>
                <w:bCs/>
                <w:color w:val="000000"/>
                <w:sz w:val="20"/>
                <w:szCs w:val="20"/>
                <w:lang w:val="en-US"/>
              </w:rPr>
              <w:t>3. Tinggi</w:t>
            </w:r>
          </w:p>
        </w:tc>
      </w:tr>
      <w:tr w:rsidR="00025D22" w:rsidRPr="003D41E8" w14:paraId="33A31FDF" w14:textId="77777777" w:rsidTr="006933B6">
        <w:tc>
          <w:tcPr>
            <w:tcW w:w="525" w:type="dxa"/>
            <w:vMerge/>
            <w:shd w:val="clear" w:color="auto" w:fill="auto"/>
          </w:tcPr>
          <w:p w14:paraId="7B8BD1BC"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en-US"/>
              </w:rPr>
            </w:pPr>
          </w:p>
        </w:tc>
        <w:tc>
          <w:tcPr>
            <w:tcW w:w="4139" w:type="dxa"/>
            <w:shd w:val="clear" w:color="auto" w:fill="auto"/>
          </w:tcPr>
          <w:p w14:paraId="3DFA015F" w14:textId="77777777" w:rsidR="00025D22" w:rsidRPr="003D41E8" w:rsidRDefault="00025D22" w:rsidP="00686C7C">
            <w:pPr>
              <w:numPr>
                <w:ilvl w:val="0"/>
                <w:numId w:val="4"/>
              </w:numPr>
              <w:tabs>
                <w:tab w:val="left" w:pos="1510"/>
              </w:tabs>
              <w:spacing w:after="0"/>
              <w:ind w:left="363"/>
              <w:contextualSpacing/>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Jumlah orang yang terlibat dalam proses pemanenan produk/hasil hutan/HHBK KTH</w:t>
            </w:r>
          </w:p>
        </w:tc>
        <w:tc>
          <w:tcPr>
            <w:tcW w:w="3176" w:type="dxa"/>
            <w:shd w:val="clear" w:color="auto" w:fill="auto"/>
          </w:tcPr>
          <w:p w14:paraId="3B137EE4"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1. &lt; 2 orang</w:t>
            </w:r>
          </w:p>
          <w:p w14:paraId="75F7C173"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2. 2 – 10 orang</w:t>
            </w:r>
          </w:p>
          <w:p w14:paraId="3CC543B3"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 xml:space="preserve">3. &gt;10  orang </w:t>
            </w:r>
          </w:p>
        </w:tc>
        <w:tc>
          <w:tcPr>
            <w:tcW w:w="1799" w:type="dxa"/>
            <w:gridSpan w:val="2"/>
            <w:vMerge/>
            <w:shd w:val="clear" w:color="auto" w:fill="auto"/>
            <w:vAlign w:val="center"/>
          </w:tcPr>
          <w:p w14:paraId="76C30BA8"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p>
        </w:tc>
      </w:tr>
      <w:tr w:rsidR="00025D22" w:rsidRPr="003D41E8" w14:paraId="4354AE87" w14:textId="77777777" w:rsidTr="006933B6">
        <w:tc>
          <w:tcPr>
            <w:tcW w:w="525" w:type="dxa"/>
            <w:vMerge/>
            <w:shd w:val="clear" w:color="auto" w:fill="auto"/>
          </w:tcPr>
          <w:p w14:paraId="140A80F6"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en-US"/>
              </w:rPr>
            </w:pPr>
          </w:p>
        </w:tc>
        <w:tc>
          <w:tcPr>
            <w:tcW w:w="4139" w:type="dxa"/>
            <w:shd w:val="clear" w:color="auto" w:fill="auto"/>
          </w:tcPr>
          <w:p w14:paraId="720213C3" w14:textId="77777777" w:rsidR="00025D22" w:rsidRPr="003D41E8" w:rsidRDefault="00025D22" w:rsidP="00686C7C">
            <w:pPr>
              <w:numPr>
                <w:ilvl w:val="0"/>
                <w:numId w:val="4"/>
              </w:numPr>
              <w:tabs>
                <w:tab w:val="left" w:pos="1510"/>
              </w:tabs>
              <w:spacing w:after="0"/>
              <w:ind w:left="363"/>
              <w:contextualSpacing/>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Pemasaran produk KTH</w:t>
            </w:r>
          </w:p>
        </w:tc>
        <w:tc>
          <w:tcPr>
            <w:tcW w:w="3176" w:type="dxa"/>
            <w:shd w:val="clear" w:color="auto" w:fill="auto"/>
          </w:tcPr>
          <w:p w14:paraId="54BD1B19"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1. Ekspor ke luar negeri</w:t>
            </w:r>
          </w:p>
          <w:p w14:paraId="75C56047"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2. Perusahaan</w:t>
            </w:r>
          </w:p>
          <w:p w14:paraId="300B6799"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3. Ketengkulak</w:t>
            </w:r>
          </w:p>
        </w:tc>
        <w:tc>
          <w:tcPr>
            <w:tcW w:w="1799" w:type="dxa"/>
            <w:gridSpan w:val="2"/>
            <w:vMerge/>
            <w:shd w:val="clear" w:color="auto" w:fill="auto"/>
            <w:vAlign w:val="center"/>
          </w:tcPr>
          <w:p w14:paraId="40923053"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p>
        </w:tc>
      </w:tr>
      <w:tr w:rsidR="00025D22" w:rsidRPr="003D41E8" w14:paraId="3F17D585" w14:textId="77777777" w:rsidTr="006933B6">
        <w:tc>
          <w:tcPr>
            <w:tcW w:w="525" w:type="dxa"/>
            <w:vMerge w:val="restart"/>
            <w:shd w:val="clear" w:color="auto" w:fill="auto"/>
          </w:tcPr>
          <w:p w14:paraId="22B84ABC"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Times New Roman"/>
                <w:bCs/>
                <w:color w:val="000000"/>
                <w:sz w:val="20"/>
                <w:szCs w:val="20"/>
                <w:lang w:val="en-US"/>
              </w:rPr>
              <w:t>3.</w:t>
            </w:r>
          </w:p>
        </w:tc>
        <w:tc>
          <w:tcPr>
            <w:tcW w:w="4139" w:type="dxa"/>
            <w:shd w:val="clear" w:color="auto" w:fill="auto"/>
          </w:tcPr>
          <w:p w14:paraId="1317D209"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Rantai dan sistem pemasaran</w:t>
            </w:r>
          </w:p>
          <w:p w14:paraId="13E15E8A" w14:textId="77777777" w:rsidR="00025D22" w:rsidRPr="003D41E8" w:rsidRDefault="00025D22" w:rsidP="00686C7C">
            <w:pPr>
              <w:numPr>
                <w:ilvl w:val="0"/>
                <w:numId w:val="5"/>
              </w:numPr>
              <w:tabs>
                <w:tab w:val="left" w:pos="1510"/>
              </w:tabs>
              <w:spacing w:after="0"/>
              <w:ind w:left="363"/>
              <w:contextualSpacing/>
              <w:jc w:val="both"/>
              <w:rPr>
                <w:rFonts w:ascii="Times New Roman" w:eastAsia="Batang" w:hAnsi="Times New Roman" w:cs="Arial"/>
                <w:color w:val="000000"/>
                <w:sz w:val="20"/>
                <w:szCs w:val="20"/>
                <w:lang w:val="en-US"/>
              </w:rPr>
            </w:pPr>
            <w:r w:rsidRPr="003D41E8">
              <w:rPr>
                <w:rFonts w:ascii="Times New Roman" w:eastAsia="Batang" w:hAnsi="Times New Roman" w:cs="Times New Roman"/>
                <w:bCs/>
                <w:iCs/>
                <w:color w:val="000000"/>
                <w:sz w:val="20"/>
                <w:szCs w:val="20"/>
                <w:lang w:val="en-US"/>
              </w:rPr>
              <w:t>Pemasaran dan penyaluran produk hutan dari beberapa wadah pemasaran yang dilalui petani dalam menjual produk hutan/HHBK ke konsumen</w:t>
            </w:r>
          </w:p>
        </w:tc>
        <w:tc>
          <w:tcPr>
            <w:tcW w:w="3176" w:type="dxa"/>
            <w:shd w:val="clear" w:color="auto" w:fill="auto"/>
          </w:tcPr>
          <w:p w14:paraId="47F4A19C"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p>
          <w:p w14:paraId="0EE8B079"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Times New Roman"/>
                <w:bCs/>
                <w:iCs/>
                <w:color w:val="000000"/>
                <w:sz w:val="20"/>
                <w:szCs w:val="20"/>
                <w:lang w:val="en-US"/>
              </w:rPr>
              <w:t xml:space="preserve">1. </w:t>
            </w:r>
            <w:r w:rsidRPr="003D41E8">
              <w:rPr>
                <w:rFonts w:ascii="Times New Roman" w:eastAsia="Batang" w:hAnsi="Times New Roman" w:cs="Arial"/>
                <w:color w:val="000000"/>
                <w:sz w:val="20"/>
                <w:szCs w:val="20"/>
                <w:lang w:val="en-US"/>
              </w:rPr>
              <w:t>Ketengkulak, harga rendah</w:t>
            </w:r>
          </w:p>
          <w:p w14:paraId="0FC6BA6C"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2. Koperasi, harga sedang</w:t>
            </w:r>
          </w:p>
          <w:p w14:paraId="55EA7802"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Arial"/>
                <w:color w:val="000000"/>
                <w:sz w:val="20"/>
                <w:szCs w:val="20"/>
                <w:lang w:val="en-US"/>
              </w:rPr>
              <w:t>3. Pabrik, harga tinggi</w:t>
            </w:r>
          </w:p>
        </w:tc>
        <w:tc>
          <w:tcPr>
            <w:tcW w:w="1799" w:type="dxa"/>
            <w:gridSpan w:val="2"/>
            <w:vMerge w:val="restart"/>
            <w:shd w:val="clear" w:color="auto" w:fill="auto"/>
            <w:vAlign w:val="center"/>
          </w:tcPr>
          <w:p w14:paraId="1F0AB61A"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Times New Roman"/>
                <w:bCs/>
                <w:iCs/>
                <w:color w:val="000000"/>
                <w:sz w:val="20"/>
                <w:szCs w:val="20"/>
                <w:lang w:val="en-US"/>
              </w:rPr>
              <w:t xml:space="preserve">1. </w:t>
            </w:r>
            <w:r w:rsidRPr="003D41E8">
              <w:rPr>
                <w:rFonts w:ascii="Times New Roman" w:eastAsia="Batang" w:hAnsi="Times New Roman" w:cs="Arial"/>
                <w:color w:val="000000"/>
                <w:sz w:val="20"/>
                <w:szCs w:val="20"/>
                <w:lang w:val="en-US"/>
              </w:rPr>
              <w:t>Rendah</w:t>
            </w:r>
          </w:p>
          <w:p w14:paraId="78F8C0F5"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Times New Roman"/>
                <w:bCs/>
                <w:iCs/>
                <w:color w:val="000000"/>
                <w:sz w:val="20"/>
                <w:szCs w:val="20"/>
                <w:lang w:val="en-US"/>
              </w:rPr>
              <w:t xml:space="preserve">2. </w:t>
            </w:r>
            <w:r w:rsidRPr="003D41E8">
              <w:rPr>
                <w:rFonts w:ascii="Times New Roman" w:eastAsia="Batang" w:hAnsi="Times New Roman" w:cs="Arial"/>
                <w:color w:val="000000"/>
                <w:sz w:val="20"/>
                <w:szCs w:val="20"/>
                <w:lang w:val="en-US"/>
              </w:rPr>
              <w:t>Sedang</w:t>
            </w:r>
          </w:p>
          <w:p w14:paraId="7A0F7C13"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id-ID"/>
              </w:rPr>
            </w:pPr>
            <w:r w:rsidRPr="003D41E8">
              <w:rPr>
                <w:rFonts w:ascii="Times New Roman" w:eastAsia="Batang" w:hAnsi="Times New Roman" w:cs="Times New Roman"/>
                <w:bCs/>
                <w:color w:val="000000"/>
                <w:sz w:val="20"/>
                <w:szCs w:val="20"/>
                <w:lang w:val="en-US"/>
              </w:rPr>
              <w:t xml:space="preserve">3. </w:t>
            </w:r>
            <w:r w:rsidRPr="003D41E8">
              <w:rPr>
                <w:rFonts w:ascii="Times New Roman" w:eastAsia="Batang" w:hAnsi="Times New Roman" w:cs="Arial"/>
                <w:color w:val="000000"/>
                <w:sz w:val="20"/>
                <w:szCs w:val="20"/>
                <w:lang w:val="en-US"/>
              </w:rPr>
              <w:t>Tinggi</w:t>
            </w:r>
          </w:p>
        </w:tc>
      </w:tr>
      <w:tr w:rsidR="00025D22" w:rsidRPr="003D41E8" w14:paraId="45718DC5" w14:textId="77777777" w:rsidTr="006933B6">
        <w:tc>
          <w:tcPr>
            <w:tcW w:w="525" w:type="dxa"/>
            <w:vMerge/>
            <w:tcBorders>
              <w:bottom w:val="nil"/>
            </w:tcBorders>
            <w:shd w:val="clear" w:color="auto" w:fill="auto"/>
          </w:tcPr>
          <w:p w14:paraId="10672975"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p>
        </w:tc>
        <w:tc>
          <w:tcPr>
            <w:tcW w:w="4139" w:type="dxa"/>
            <w:tcBorders>
              <w:bottom w:val="nil"/>
            </w:tcBorders>
            <w:shd w:val="clear" w:color="auto" w:fill="auto"/>
          </w:tcPr>
          <w:p w14:paraId="60AE34AF" w14:textId="77777777" w:rsidR="00025D22" w:rsidRPr="003D41E8" w:rsidRDefault="00025D22" w:rsidP="00686C7C">
            <w:pPr>
              <w:numPr>
                <w:ilvl w:val="0"/>
                <w:numId w:val="5"/>
              </w:numPr>
              <w:spacing w:after="0"/>
              <w:ind w:left="363"/>
              <w:contextualSpacing/>
              <w:jc w:val="both"/>
              <w:rPr>
                <w:rFonts w:ascii="Times New Roman" w:eastAsia="Batang" w:hAnsi="Times New Roman" w:cs="Arial"/>
                <w:sz w:val="20"/>
                <w:szCs w:val="20"/>
                <w:lang w:val="en-US"/>
              </w:rPr>
            </w:pPr>
            <w:r w:rsidRPr="003D41E8">
              <w:rPr>
                <w:rFonts w:ascii="Times New Roman" w:eastAsia="Batang" w:hAnsi="Times New Roman" w:cs="Arial"/>
                <w:color w:val="000000"/>
                <w:sz w:val="20"/>
                <w:szCs w:val="20"/>
                <w:lang w:val="en-US"/>
              </w:rPr>
              <w:t>P</w:t>
            </w:r>
            <w:r w:rsidRPr="003D41E8">
              <w:rPr>
                <w:rFonts w:ascii="Times New Roman" w:eastAsia="Batang" w:hAnsi="Times New Roman" w:cs="Times New Roman"/>
                <w:bCs/>
                <w:iCs/>
                <w:color w:val="000000"/>
                <w:sz w:val="20"/>
                <w:szCs w:val="20"/>
                <w:lang w:val="en-US"/>
              </w:rPr>
              <w:t xml:space="preserve">roses pemasaran yang dilakukan untuk setiap </w:t>
            </w:r>
            <w:r w:rsidRPr="003D41E8">
              <w:rPr>
                <w:rFonts w:ascii="Times New Roman" w:eastAsia="Batang" w:hAnsi="Times New Roman" w:cs="Arial"/>
                <w:color w:val="000000"/>
                <w:sz w:val="20"/>
                <w:szCs w:val="20"/>
                <w:lang w:val="en-US"/>
              </w:rPr>
              <w:t>produk hutan/HHBK</w:t>
            </w:r>
          </w:p>
        </w:tc>
        <w:tc>
          <w:tcPr>
            <w:tcW w:w="3176" w:type="dxa"/>
            <w:tcBorders>
              <w:bottom w:val="nil"/>
            </w:tcBorders>
            <w:shd w:val="clear" w:color="auto" w:fill="auto"/>
          </w:tcPr>
          <w:p w14:paraId="16280CD8"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1. Barang sedikit, harga tinggi</w:t>
            </w:r>
          </w:p>
          <w:p w14:paraId="19818A32"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2. Barang banyak, harga rendah</w:t>
            </w:r>
          </w:p>
          <w:p w14:paraId="199F5DD5"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r w:rsidRPr="003D41E8">
              <w:rPr>
                <w:rFonts w:ascii="Times New Roman" w:eastAsia="Batang" w:hAnsi="Times New Roman" w:cs="Times New Roman"/>
                <w:bCs/>
                <w:iCs/>
                <w:color w:val="000000"/>
                <w:sz w:val="20"/>
                <w:szCs w:val="20"/>
                <w:lang w:val="en-US"/>
              </w:rPr>
              <w:t>3. Barang ada, tidak ada peminat</w:t>
            </w:r>
          </w:p>
        </w:tc>
        <w:tc>
          <w:tcPr>
            <w:tcW w:w="1799" w:type="dxa"/>
            <w:gridSpan w:val="2"/>
            <w:vMerge/>
            <w:tcBorders>
              <w:bottom w:val="nil"/>
            </w:tcBorders>
            <w:shd w:val="clear" w:color="auto" w:fill="auto"/>
            <w:vAlign w:val="center"/>
          </w:tcPr>
          <w:p w14:paraId="11DF7AAA" w14:textId="77777777" w:rsidR="00025D22" w:rsidRPr="003D41E8" w:rsidRDefault="00025D22" w:rsidP="00025D22">
            <w:pPr>
              <w:tabs>
                <w:tab w:val="left" w:pos="1510"/>
              </w:tabs>
              <w:spacing w:after="0"/>
              <w:jc w:val="both"/>
              <w:rPr>
                <w:rFonts w:ascii="Times New Roman" w:eastAsia="Batang" w:hAnsi="Times New Roman" w:cs="Arial"/>
                <w:color w:val="000000"/>
                <w:sz w:val="20"/>
                <w:szCs w:val="20"/>
                <w:lang w:val="en-US"/>
              </w:rPr>
            </w:pPr>
          </w:p>
        </w:tc>
      </w:tr>
      <w:tr w:rsidR="00025D22" w:rsidRPr="003D41E8" w14:paraId="2E642C69" w14:textId="77777777" w:rsidTr="006933B6">
        <w:tc>
          <w:tcPr>
            <w:tcW w:w="525" w:type="dxa"/>
            <w:vMerge/>
            <w:tcBorders>
              <w:top w:val="nil"/>
              <w:bottom w:val="single" w:sz="4" w:space="0" w:color="auto"/>
            </w:tcBorders>
            <w:shd w:val="clear" w:color="auto" w:fill="auto"/>
          </w:tcPr>
          <w:p w14:paraId="30589961" w14:textId="77777777" w:rsidR="00025D22" w:rsidRPr="003D41E8" w:rsidRDefault="00025D22" w:rsidP="00025D22">
            <w:pPr>
              <w:tabs>
                <w:tab w:val="left" w:pos="1510"/>
              </w:tabs>
              <w:spacing w:after="0"/>
              <w:jc w:val="both"/>
              <w:rPr>
                <w:rFonts w:ascii="Times New Roman" w:eastAsia="Batang" w:hAnsi="Times New Roman" w:cs="Times New Roman"/>
                <w:bCs/>
                <w:color w:val="000000"/>
                <w:sz w:val="20"/>
                <w:szCs w:val="20"/>
                <w:lang w:val="en-US"/>
              </w:rPr>
            </w:pPr>
          </w:p>
        </w:tc>
        <w:tc>
          <w:tcPr>
            <w:tcW w:w="4139" w:type="dxa"/>
            <w:tcBorders>
              <w:top w:val="nil"/>
              <w:bottom w:val="single" w:sz="4" w:space="0" w:color="auto"/>
            </w:tcBorders>
            <w:shd w:val="clear" w:color="auto" w:fill="auto"/>
          </w:tcPr>
          <w:p w14:paraId="5200FDC5" w14:textId="77777777" w:rsidR="00025D22" w:rsidRPr="003D41E8" w:rsidRDefault="00025D22" w:rsidP="00686C7C">
            <w:pPr>
              <w:numPr>
                <w:ilvl w:val="0"/>
                <w:numId w:val="5"/>
              </w:numPr>
              <w:tabs>
                <w:tab w:val="left" w:pos="1510"/>
              </w:tabs>
              <w:spacing w:after="0"/>
              <w:ind w:left="363"/>
              <w:contextualSpacing/>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Jenis produk hutan/HHBK yang paling disukai oleh konsumen</w:t>
            </w:r>
          </w:p>
        </w:tc>
        <w:tc>
          <w:tcPr>
            <w:tcW w:w="3176" w:type="dxa"/>
            <w:tcBorders>
              <w:top w:val="nil"/>
              <w:bottom w:val="single" w:sz="4" w:space="0" w:color="auto"/>
            </w:tcBorders>
            <w:shd w:val="clear" w:color="auto" w:fill="auto"/>
          </w:tcPr>
          <w:p w14:paraId="0B145F1D"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1. Lidi nipah</w:t>
            </w:r>
          </w:p>
          <w:p w14:paraId="27918845"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2. Atap rumbia dari nipah</w:t>
            </w:r>
          </w:p>
          <w:p w14:paraId="15258367"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r w:rsidRPr="003D41E8">
              <w:rPr>
                <w:rFonts w:ascii="Times New Roman" w:eastAsia="Batang" w:hAnsi="Times New Roman" w:cs="Times New Roman"/>
                <w:bCs/>
                <w:iCs/>
                <w:color w:val="000000"/>
                <w:sz w:val="20"/>
                <w:szCs w:val="20"/>
                <w:lang w:val="en-US"/>
              </w:rPr>
              <w:t>3. Ketupat dari nipah</w:t>
            </w:r>
          </w:p>
        </w:tc>
        <w:tc>
          <w:tcPr>
            <w:tcW w:w="1799" w:type="dxa"/>
            <w:gridSpan w:val="2"/>
            <w:vMerge/>
            <w:tcBorders>
              <w:top w:val="nil"/>
              <w:bottom w:val="single" w:sz="4" w:space="0" w:color="auto"/>
            </w:tcBorders>
            <w:shd w:val="clear" w:color="auto" w:fill="auto"/>
            <w:vAlign w:val="center"/>
          </w:tcPr>
          <w:p w14:paraId="5B2ED311" w14:textId="77777777" w:rsidR="00025D22" w:rsidRPr="003D41E8" w:rsidRDefault="00025D22" w:rsidP="00025D22">
            <w:pPr>
              <w:tabs>
                <w:tab w:val="left" w:pos="1510"/>
              </w:tabs>
              <w:spacing w:after="0"/>
              <w:jc w:val="both"/>
              <w:rPr>
                <w:rFonts w:ascii="Times New Roman" w:eastAsia="Batang" w:hAnsi="Times New Roman" w:cs="Times New Roman"/>
                <w:bCs/>
                <w:iCs/>
                <w:color w:val="000000"/>
                <w:sz w:val="20"/>
                <w:szCs w:val="20"/>
                <w:lang w:val="en-US"/>
              </w:rPr>
            </w:pPr>
          </w:p>
        </w:tc>
      </w:tr>
    </w:tbl>
    <w:p w14:paraId="54088DF0" w14:textId="77777777" w:rsidR="00025D22" w:rsidRPr="00025D22" w:rsidRDefault="00025D22" w:rsidP="00025D22">
      <w:pPr>
        <w:tabs>
          <w:tab w:val="left" w:pos="1510"/>
        </w:tabs>
        <w:jc w:val="both"/>
        <w:rPr>
          <w:rFonts w:ascii="Times New Roman" w:eastAsia="Batang" w:hAnsi="Times New Roman" w:cs="Arial"/>
          <w:color w:val="000000"/>
          <w:szCs w:val="18"/>
          <w:lang w:val="en-US"/>
        </w:rPr>
      </w:pPr>
      <w:r w:rsidRPr="00025D22">
        <w:rPr>
          <w:rFonts w:ascii="Times New Roman" w:eastAsia="Batang" w:hAnsi="Times New Roman" w:cs="Arial"/>
          <w:sz w:val="20"/>
          <w:szCs w:val="18"/>
          <w:lang w:val="en-AU"/>
        </w:rPr>
        <w:t xml:space="preserve"> </w:t>
      </w:r>
    </w:p>
    <w:p w14:paraId="6A5E7ADC" w14:textId="77777777" w:rsidR="00025D22" w:rsidRDefault="00025D22" w:rsidP="00AF24D9">
      <w:pPr>
        <w:tabs>
          <w:tab w:val="left" w:pos="1510"/>
        </w:tabs>
        <w:ind w:firstLine="284"/>
        <w:jc w:val="both"/>
        <w:rPr>
          <w:rFonts w:ascii="Times New Roman" w:eastAsia="Batang" w:hAnsi="Times New Roman" w:cs="Arial"/>
          <w:color w:val="000000"/>
          <w:szCs w:val="18"/>
          <w:lang w:val="en-US"/>
        </w:rPr>
        <w:sectPr w:rsidR="00025D22" w:rsidSect="00025D22">
          <w:type w:val="continuous"/>
          <w:pgSz w:w="11906" w:h="16838"/>
          <w:pgMar w:top="1134" w:right="1134" w:bottom="1134" w:left="1134" w:header="709" w:footer="397" w:gutter="0"/>
          <w:cols w:space="567"/>
          <w:docGrid w:linePitch="360"/>
        </w:sectPr>
      </w:pPr>
    </w:p>
    <w:p w14:paraId="04A32FA6" w14:textId="51D0CBA0" w:rsidR="00025D22" w:rsidRPr="00025D22" w:rsidRDefault="00025D22" w:rsidP="00025D22">
      <w:pPr>
        <w:tabs>
          <w:tab w:val="left" w:pos="1510"/>
        </w:tabs>
        <w:jc w:val="both"/>
        <w:rPr>
          <w:rFonts w:ascii="Times New Roman" w:eastAsia="Batang" w:hAnsi="Times New Roman" w:cs="Arial"/>
          <w:color w:val="000000"/>
          <w:szCs w:val="18"/>
          <w:lang w:val="en-US"/>
        </w:rPr>
      </w:pPr>
      <w:r w:rsidRPr="00025D22">
        <w:rPr>
          <w:rFonts w:ascii="Times New Roman" w:eastAsia="Batang" w:hAnsi="Times New Roman" w:cs="Arial"/>
          <w:b/>
          <w:color w:val="000000"/>
          <w:szCs w:val="18"/>
          <w:lang w:val="en-US"/>
        </w:rPr>
        <w:lastRenderedPageBreak/>
        <w:t>Analisis Data</w:t>
      </w:r>
    </w:p>
    <w:p w14:paraId="0367B133" w14:textId="77777777" w:rsidR="00025D22" w:rsidRPr="00025D22" w:rsidRDefault="00025D22" w:rsidP="00263091">
      <w:pPr>
        <w:spacing w:line="240" w:lineRule="auto"/>
        <w:ind w:firstLine="284"/>
        <w:jc w:val="both"/>
        <w:rPr>
          <w:rFonts w:ascii="Times New Roman" w:eastAsia="Batang" w:hAnsi="Times New Roman" w:cs="Arial"/>
          <w:color w:val="000000"/>
          <w:szCs w:val="18"/>
          <w:lang w:val="en-US"/>
        </w:rPr>
      </w:pPr>
      <w:r w:rsidRPr="00025D22">
        <w:rPr>
          <w:rFonts w:ascii="Times New Roman" w:eastAsia="Batang" w:hAnsi="Times New Roman" w:cs="Arial"/>
          <w:szCs w:val="18"/>
          <w:lang w:val="en-US"/>
        </w:rPr>
        <w:t xml:space="preserve">Analisis data yang dilakukan adalah analisis deskriptif kualitatif. Analisis deskriptif kualitatif digunakan untuk menjelaskan karakteristik individu, unsur-unsur modal sosial dan pola pemanfaatan produk hutan dari petani yang </w:t>
      </w:r>
      <w:r w:rsidRPr="00025D22">
        <w:rPr>
          <w:rFonts w:ascii="Times New Roman" w:eastAsia="Batang" w:hAnsi="Times New Roman" w:cs="Arial"/>
          <w:lang w:val="en-US"/>
        </w:rPr>
        <w:t xml:space="preserve">memanfaatkan </w:t>
      </w:r>
      <w:r w:rsidRPr="00025D22">
        <w:rPr>
          <w:rFonts w:ascii="Times New Roman" w:eastAsia="Batang" w:hAnsi="Times New Roman" w:cs="Arial"/>
          <w:lang w:val="id-ID"/>
        </w:rPr>
        <w:t>sumber daya</w:t>
      </w:r>
      <w:r w:rsidRPr="00025D22">
        <w:rPr>
          <w:rFonts w:ascii="Times New Roman" w:eastAsia="Batang" w:hAnsi="Times New Roman" w:cs="Arial"/>
          <w:lang w:val="en-US"/>
        </w:rPr>
        <w:t xml:space="preserve"> hutan mangrove</w:t>
      </w:r>
      <w:r w:rsidRPr="00025D22">
        <w:rPr>
          <w:rFonts w:ascii="Times New Roman" w:eastAsia="Batang" w:hAnsi="Times New Roman" w:cs="Arial"/>
          <w:szCs w:val="18"/>
          <w:lang w:val="en-US"/>
        </w:rPr>
        <w:t>. Deskripsi karakteristik individu, unsur-unsur modal sosial, dan pemanfaatan produk hutan dilakukan dengan membagi kelas melalui perhitungan selang nilai (selisih skor tertinggi dan skor terendah, kemudian dibagi dengan jumlah kelas). J</w:t>
      </w:r>
      <w:r w:rsidRPr="00025D22">
        <w:rPr>
          <w:rFonts w:ascii="Times New Roman" w:eastAsia="Batang" w:hAnsi="Times New Roman" w:cs="Times New Roman"/>
          <w:lang w:val="en-US"/>
        </w:rPr>
        <w:t>umlah</w:t>
      </w:r>
      <w:r w:rsidRPr="00025D22">
        <w:rPr>
          <w:rFonts w:ascii="Times New Roman" w:eastAsia="Batang" w:hAnsi="Times New Roman" w:cs="Arial"/>
          <w:szCs w:val="18"/>
          <w:lang w:val="en-US"/>
        </w:rPr>
        <w:t xml:space="preserve"> kelas disesuaikan dengan kategori tingkatan yaitu 3 kelas untuk karakteristik individu (rendah, sedang dan tinggi), 4 kelas untuk tingkatan modal sosial (sangat rendah, rendah, sedang dan tinggi) dan 3 kelas untuk pemanfaatan produk hutan (rendah, sedang, tinggi).</w:t>
      </w:r>
    </w:p>
    <w:p w14:paraId="4755001A" w14:textId="00275673" w:rsidR="00CD586B" w:rsidRPr="00F10AE1" w:rsidRDefault="00CD586B" w:rsidP="00263091">
      <w:pPr>
        <w:tabs>
          <w:tab w:val="left" w:pos="1290"/>
        </w:tabs>
        <w:spacing w:before="240" w:after="240" w:line="240" w:lineRule="auto"/>
        <w:jc w:val="center"/>
        <w:rPr>
          <w:rFonts w:ascii="Times New Roman" w:hAnsi="Times New Roman" w:cs="Times New Roman"/>
          <w:b/>
        </w:rPr>
      </w:pPr>
      <w:r w:rsidRPr="00F10AE1">
        <w:rPr>
          <w:rFonts w:ascii="Times New Roman" w:hAnsi="Times New Roman" w:cs="Times New Roman"/>
          <w:b/>
        </w:rPr>
        <w:t>HASIL DAN PEMBAHASAN</w:t>
      </w:r>
    </w:p>
    <w:p w14:paraId="76837384" w14:textId="77777777" w:rsidR="00025D22" w:rsidRPr="00025D22" w:rsidRDefault="00025D22" w:rsidP="00263091">
      <w:pPr>
        <w:keepNext/>
        <w:spacing w:before="240" w:line="240" w:lineRule="auto"/>
        <w:rPr>
          <w:rFonts w:ascii="Times New Roman" w:eastAsia="Batang" w:hAnsi="Times New Roman" w:cs="Arial"/>
          <w:iCs/>
          <w:szCs w:val="20"/>
          <w:lang w:val="en-US"/>
        </w:rPr>
      </w:pPr>
      <w:r w:rsidRPr="00025D22">
        <w:rPr>
          <w:rFonts w:ascii="Times New Roman" w:eastAsia="Batang" w:hAnsi="Times New Roman" w:cs="Arial"/>
          <w:b/>
          <w:iCs/>
          <w:szCs w:val="20"/>
          <w:lang w:val="en-US"/>
        </w:rPr>
        <w:t>Karakteristik Individu</w:t>
      </w:r>
    </w:p>
    <w:p w14:paraId="2BF3917B" w14:textId="77777777" w:rsidR="00025D22" w:rsidRPr="00025D22" w:rsidRDefault="00025D22" w:rsidP="00263091">
      <w:pPr>
        <w:spacing w:after="0" w:line="240" w:lineRule="auto"/>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Karakteristik individu berperan sebagai modal sosial karena mereka mempengaruhi bagaimana individu berinteraksi, bekerja sama, dan membangun hubungan dalam masyarakat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{"citationItems":[{"id":"ITEM-1","itemData":{"DOI":"10.33087/jmas.v5i2.178","ISSN":"2541-688X","abstract":"The role and participation of villagers is needed for sustainable village development. The role and participation of the community is very important for the acceleration of development in the village, where village development can be realized by the involvement or participation of the community. This research was conducted in Muaro Jambi District of Sungai Gelam sub-district in Sungai Gelam village which aims to know and analyze whether there is a relationship between individual characteristics, and social capital to community participation judging by the utilization of village funds allocation. This study uses a list of questions (questionnaires) as a research instrument. The list of questions is organized according to the research variables and distributed directly to the respondent. The samples in this study were selected based on random sampling and selected as many as 20 research samples. The data is ordinal with nonparametric statistical analysis tools to see if there is a correlation between ordinal-scale variables. Based on the results prove that individual caraeristic and social capital have a positive and significant relationship with the strength of the relationship is strong enough to the participation of members in the utilization of village funds. The results of this study prove that the characteristics of individuals shown with high levels of education and high motivation as well as social capital owned by the community in the form of trust, networking and high norms are positively related to community participation in village development through planning, implementation, evaluation and monitoring until enjoying the results. The results of this study prove the role and participation of the community is needed in the utilization of village funds starting from how to plan, how the implementation stage, how the evaluation or monitoring stage up to the stage of enjoying the results and the availability of honest, correct and transparent financial statements in order to accelerate village development through the absorption of effective and efficient village funds.","author":[{"dropping-particle":"","family":"Suryani","given":"Arna","non-dropping-particle":"","parse-names":false,"suffix":""},{"dropping-particle":"","family":"Atikah","given":"Atikah","non-dropping-particle":"","parse-names":false,"suffix":""}],"container-title":"J-MAS (Jurnal Manajemen dan Sains)","id":"ITEM-1","issue":"2","issued":{"date-parts":[["2020","10"]]},"page":"179","publisher":"Universitas Batanghari Jambi","title":"Analisis Karakteristik Individu dan Modal Sosial Terhadap Partisipasi Masyarakat Dalam Pemanfaatan Dana Desa","type":"article-journal","volume":"5"},"uris":["http://www.mendeley.com/documents/?uuid=ee8871f4-3692-436a-afef-258a8e237861"]}],"mendeley":{"formattedCitation":"(Suryani &amp; Atikah, 2020)","plainTextFormattedCitation":"(Suryani &amp; Atikah, 2020)","previouslyFormattedCitation":"(Suryani &amp; Atikah, 2020)"},"properties":{"noteIndex":0},"schema":"https://github.com/citation-style-language/schema/raw/master/csl-citation.json"}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(Suryani </w:t>
      </w:r>
      <w:r w:rsidRPr="00025D22">
        <w:rPr>
          <w:rFonts w:ascii="Times New Roman" w:eastAsia="Batang" w:hAnsi="Times New Roman" w:cs="Times New Roman"/>
          <w:noProof/>
          <w:lang w:val="en-US"/>
        </w:rPr>
        <w:lastRenderedPageBreak/>
        <w:t>&amp; Atikah, 2020)</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xml:space="preserve">. Karakteristik individu dalam penelitian ini mencakup kondisi atau sifat yang baik secara bawaan maupun yang didapat dari pengaruh lingkungan yang ada pada individu tersebut, yang mendorong individu tersebut untuk berpartisipasi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{"citationItems":[{"id":"ITEM-1","itemData":{"author":[{"dropping-particle":"","family":"Andalina","given":"Yelin","non-dropping-particle":"","parse-names":false,"suffix":""}],"id":"ITEM-1","issued":{"date-parts":[["2014"]]},"publisher":"Institut Pertanian Bogor","title":"Implikasi Modal Sosial Masyarakat Terhadap Pengelolaan Taman Nasional (Studi Kasus Taman Nasional Gunung Halimun Salak)","type":"thesis"},"uris":["http://www.mendeley.com/documents/?uuid=dfdd5420-e9d0-49a0-96b9-343f064e549f"]}],"mendeley":{"formattedCitation":"(Andalina, 2014)","plainTextFormattedCitation":"(Andalina, 2014)","previouslyFormattedCitation":"(Andalina, 2014)"},"properties":{"noteIndex":0},"schema":"https://github.com/citation-style-language/schema/raw/master/csl-citation.json"}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(Andalina, 2014)</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Penelitian ini menilai lima variabel karakteristik individu yang terdiri dari usia, tingkat pendidikan, tingkat pendapatan, luas lahan, dan lama tinggal. Tabel 4 menunjukkan hasil penilaian karakteristik individu pada KTH Sinar Nilam.</w:t>
      </w:r>
    </w:p>
    <w:p w14:paraId="3A20DF58" w14:textId="03455A1C" w:rsidR="00025D22" w:rsidRPr="00025D22" w:rsidRDefault="00025D22" w:rsidP="00263091">
      <w:pPr>
        <w:spacing w:after="0" w:line="240" w:lineRule="auto"/>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Hasil penilaian skor karakteristik individu untuk responden berada pada posisi usia yang produktif. Dari hasil survei ditemukan sebanyak 3 orang dengan usia diatas 65 tahun (non produktif). Sebanyak 47 orang dalam usia produktif. Usia memiliki dampak signifikan pada keterampilan individu dalam menciptakan produk dan layanan. Hal ini berkaitan dengan keadaan fisik, proses berpikir, dan kapabilitas dalam bekerja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{"citationItems":[{"id":"ITEM-1","itemData":{"DOI":"http://dx.doi.org/10.26418/jt.v12i1.44316","abstract":"The management of tembawang by the community in Paloan Village has been carried out for generations. It is important to know social capital in the management of tembawang because tembawang is still maintained by the community even though commercially it does not provide anything significant to people's income. This study aims to examine and assess the characteristics of individuals in the community, examine the condition of social capital community in tembawang management, measure and analyze the relationship between individual characteristics and the elements of social capital, between social capital and its constituent elements and between social capital and tembawang management. in Paloan Village. This research was conducted by field observations, direct interviews with respondents and assisted by questionnaires that have been prepared as well as literature studies by collecting secondary data from various agencies and the results of previous studies related to the research. The level of social capital of the community was analyzed using the value interval equation. While the relationship of social capital was analyzed using the Sperman Rank coefficient test. The results showed that the level of social capital of the Paloan Village community was in the \"medium\" category. The relationship of community social capital in the management of tembawang has a \"weak direction\" relationship. This shows that the relationship of social capital is significantly related to the management of tembawang.","author":[{"dropping-particle":"","family":"Melia","given":"Anasia","non-dropping-particle":"","parse-names":false,"suffix":""},{"dropping-particle":"","family":"Roslinda","given":"Emi","non-dropping-particle":"","parse-names":false,"suffix":""},{"dropping-particle":"","family":"Prayogo","given":"Hari","non-dropping-particle":"","parse-names":false,"suffix":""}],"container-title":"Jurnal Tengkawang","id":"ITEM-1","issue":"1","issued":{"date-parts":[["2022"]]},"page":"1-29","title":"Modal Sosial Masyarakat Dalam Pengelolaan Tembawang di Desa Paloan","type":"article-journal","volume":"12"},"uris":["http://www.mendeley.com/documents/?uuid=978076cd-f2ad-4cbb-8d1b-5ef97c9a59d3"]}],"mendeley":{"formattedCitation":"(Melia et al., 2022)","plainTextFormattedCitation":"(Melia et al., 2022)","previouslyFormattedCitation":"(Melia et al., 2022)"},"properties":{"noteIndex":0},"schema":"https://github.com/citation-style-language/schema/raw/master/csl-citation.json"}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(Melia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2022)</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p>
    <w:p w14:paraId="1A250DA2" w14:textId="5A91AAFB" w:rsidR="00025D22" w:rsidRPr="00025D22" w:rsidRDefault="00025D22" w:rsidP="007F01CD">
      <w:pPr>
        <w:spacing w:after="0" w:line="240" w:lineRule="auto"/>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t xml:space="preserve">Tingkat pendidikan KTH Sinar Nilam dari hasil penilaian skor ditingkat sedang. Analisis data responden KTH Sinar Nilam yang berpendidikan Sekolah Dasar atau tidak sekolah sekitar 46%, berpendidikan Sekolah Menengah Pertama/Sederajat sekitar 48% dan Sekolah </w:t>
      </w:r>
      <w:r w:rsidRPr="00025D22">
        <w:rPr>
          <w:rFonts w:ascii="Times New Roman" w:eastAsia="Batang" w:hAnsi="Times New Roman" w:cs="Arial"/>
          <w:szCs w:val="18"/>
          <w:lang w:val="en-US"/>
        </w:rPr>
        <w:lastRenderedPageBreak/>
        <w:t xml:space="preserve">Menengah Atas/sederajat sekitar 6%. Pendidikan yang tinggi akan mempengaruhi mata pencaharian atau pekerjaan seorang individu. Individu yang memiliki bekal pengetahuan dan jenjang pendidikan yang tinggi akan berusaha memperoleh pekerjaan yang baik untuk memenuhi kebutuhannya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{"citationItems":[{"id":"ITEM-1","itemData":{"DOI":"http://dx.doi.org/10.26418/jt.v12i1.44316","abstract":"The management of tembawang by the community in Paloan Village has been carried out for generations. It is important to know social capital in the management of tembawang because tembawang is still maintained by the community even though commercially it does not provide anything significant to people's income. This study aims to examine and assess the characteristics of individuals in the community, examine the condition of social capital community in tembawang management, measure and analyze the relationship between individual characteristics and the elements of social capital, between social capital and its constituent elements and between social capital and tembawang management. in Paloan Village. This research was conducted by field observations, direct interviews with respondents and assisted by questionnaires that have been prepared as well as literature studies by collecting secondary data from various agencies and the results of previous studies related to the research. The level of social capital of the community was analyzed using the value interval equation. While the relationship of social capital was analyzed using the Sperman Rank coefficient test. The results showed that the level of social capital of the Paloan Village community was in the \"medium\" category. The relationship of community social capital in the management of tembawang has a \"weak direction\" relationship. This shows that the relationship of social capital is significantly related to the management of tembawang.","author":[{"dropping-particle":"","family":"Melia","given":"Anasia","non-dropping-particle":"","parse-names":false,"suffix":""},{"dropping-particle":"","family":"Roslinda","given":"Emi","non-dropping-particle":"","parse-names":false,"suffix":""},{"dropping-particle":"","family":"Prayogo","given":"Hari","non-dropping-particle":"","parse-names":false,"suffix":""}],"container-title":"Jurnal Tengkawang","id":"ITEM-1","issue":"1","issued":{"date-parts":[["2022"]]},"page":"1-29","title":"Modal Sosial Masyarakat Dalam Pengelolaan Tembawang di Desa Paloan","type":"article-journal","volume":"12"},"uris":["http://www.mendeley.com/documents/?uuid=978076cd-f2ad-4cbb-8d1b-5ef97c9a59d3"]}],"mendeley":{"formattedCitation":"(Melia et al., 2022)","plainTextFormattedCitation":"(Melia et al., 2022)","previouslyFormattedCitation":"(Melia et al., 2022)"},"properties":{"noteIndex":0},"schema":"https://github.com/citation-style-language/schema/raw/master/csl-citation.json"}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(Melia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2022)</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 xml:space="preserve"> Anggota KTH pernah mengikuti kegiatan penyuluhan dan pelatihan yang diberikan oleh KPH/pemerintah/perusahaan swasta.</w:t>
      </w:r>
    </w:p>
    <w:p w14:paraId="1A88D173" w14:textId="77777777" w:rsidR="00025D22" w:rsidRPr="00025D22" w:rsidRDefault="00025D22" w:rsidP="007F01CD">
      <w:pPr>
        <w:spacing w:after="0" w:line="240" w:lineRule="auto"/>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t xml:space="preserve">Pengembangan usaha dari KTH Sinar Nilam memiliki potensi yang sangat baik, dari segi </w:t>
      </w:r>
      <w:r w:rsidRPr="00025D22">
        <w:rPr>
          <w:rFonts w:ascii="Times New Roman" w:eastAsia="Batang" w:hAnsi="Times New Roman" w:cs="Arial"/>
          <w:szCs w:val="18"/>
          <w:lang w:val="en-US"/>
        </w:rPr>
        <w:lastRenderedPageBreak/>
        <w:t>kerajinan tangan seperti pengelolaan nipah menjadi lidi, ketupat dan sapu lidi serta tambak. Berdasarkan hasil penilaian pada Tabel 4, tingkat pendapatan KTH Sinar Nilam tergolong sedang yaitu berkisar 1,5 juta sampai 3 juta rupiah per bulan atau sekitar 64%. Tingkat pendapatan tersebut dipengaruhi oleh jenis pekerjaan diketahui sebagian besar merupakan pekerja nelayan dan pengumpul nipah yang diolah menjadi lidi yang menjadi usaha tetap KTH Sinar Nilam.</w:t>
      </w:r>
    </w:p>
    <w:p w14:paraId="102A1865" w14:textId="77777777" w:rsidR="00025D22" w:rsidRDefault="00025D22" w:rsidP="00025D22">
      <w:pPr>
        <w:jc w:val="both"/>
        <w:rPr>
          <w:rFonts w:ascii="Times New Roman" w:eastAsia="Batang" w:hAnsi="Times New Roman" w:cs="Arial"/>
          <w:b/>
          <w:szCs w:val="18"/>
          <w:lang w:val="en-US"/>
        </w:rPr>
        <w:sectPr w:rsidR="00025D22" w:rsidSect="00DE4A43">
          <w:type w:val="continuous"/>
          <w:pgSz w:w="11906" w:h="16838"/>
          <w:pgMar w:top="1134" w:right="1134" w:bottom="1134" w:left="1134" w:header="709" w:footer="397" w:gutter="0"/>
          <w:cols w:num="2" w:space="567"/>
          <w:docGrid w:linePitch="360"/>
        </w:sectPr>
      </w:pPr>
    </w:p>
    <w:p w14:paraId="0DD7FB34" w14:textId="0204E0A0" w:rsidR="00025D22" w:rsidRPr="00025D22" w:rsidRDefault="00025D22" w:rsidP="00065C77">
      <w:pPr>
        <w:spacing w:before="240" w:after="0" w:line="240" w:lineRule="auto"/>
        <w:jc w:val="both"/>
        <w:rPr>
          <w:rFonts w:ascii="Times New Roman" w:eastAsia="Batang" w:hAnsi="Times New Roman" w:cs="Arial"/>
          <w:szCs w:val="18"/>
          <w:lang w:val="en-US"/>
        </w:rPr>
      </w:pPr>
      <w:r w:rsidRPr="00025D22">
        <w:rPr>
          <w:rFonts w:ascii="Times New Roman" w:eastAsia="Batang" w:hAnsi="Times New Roman" w:cs="Arial"/>
          <w:b/>
          <w:szCs w:val="18"/>
          <w:lang w:val="en-US"/>
        </w:rPr>
        <w:lastRenderedPageBreak/>
        <w:t>Tabel 4.</w:t>
      </w:r>
      <w:r w:rsidRPr="00025D22">
        <w:rPr>
          <w:rFonts w:ascii="Times New Roman" w:eastAsia="Batang" w:hAnsi="Times New Roman" w:cs="Arial"/>
          <w:szCs w:val="18"/>
          <w:lang w:val="en-US"/>
        </w:rPr>
        <w:t xml:space="preserve"> Hasil penilaian karakteristik individu</w:t>
      </w:r>
    </w:p>
    <w:tbl>
      <w:tblPr>
        <w:tblW w:w="9433" w:type="dxa"/>
        <w:tblLayout w:type="fixed"/>
        <w:tblLook w:val="04A0" w:firstRow="1" w:lastRow="0" w:firstColumn="1" w:lastColumn="0" w:noHBand="0" w:noVBand="1"/>
      </w:tblPr>
      <w:tblGrid>
        <w:gridCol w:w="527"/>
        <w:gridCol w:w="1610"/>
        <w:gridCol w:w="2224"/>
        <w:gridCol w:w="699"/>
        <w:gridCol w:w="1153"/>
        <w:gridCol w:w="1153"/>
        <w:gridCol w:w="926"/>
        <w:gridCol w:w="1141"/>
      </w:tblGrid>
      <w:tr w:rsidR="00025D22" w:rsidRPr="003D41E8" w14:paraId="156F58C3" w14:textId="77777777" w:rsidTr="00025D22">
        <w:trPr>
          <w:trHeight w:val="441"/>
          <w:tblHeader/>
        </w:trPr>
        <w:tc>
          <w:tcPr>
            <w:tcW w:w="527" w:type="dxa"/>
            <w:tcBorders>
              <w:top w:val="single" w:sz="4" w:space="0" w:color="auto"/>
              <w:bottom w:val="single" w:sz="4" w:space="0" w:color="auto"/>
            </w:tcBorders>
            <w:shd w:val="clear" w:color="auto" w:fill="auto"/>
          </w:tcPr>
          <w:p w14:paraId="31CCA5E0" w14:textId="067786D9" w:rsidR="00025D22" w:rsidRPr="00D92042" w:rsidRDefault="00025D22" w:rsidP="00263091">
            <w:pPr>
              <w:spacing w:after="0" w:line="240" w:lineRule="auto"/>
              <w:jc w:val="center"/>
              <w:rPr>
                <w:rFonts w:ascii="Times New Roman" w:eastAsia="Batang" w:hAnsi="Times New Roman" w:cs="Times New Roman"/>
                <w:b/>
                <w:sz w:val="20"/>
                <w:szCs w:val="20"/>
                <w:lang w:val="en-US"/>
              </w:rPr>
            </w:pPr>
            <w:r w:rsidRPr="003D41E8">
              <w:rPr>
                <w:rFonts w:ascii="Times New Roman" w:eastAsia="Batang" w:hAnsi="Times New Roman" w:cs="Times New Roman"/>
                <w:b/>
                <w:sz w:val="20"/>
                <w:szCs w:val="20"/>
              </w:rPr>
              <w:t>No</w:t>
            </w:r>
            <w:r w:rsidR="00D92042">
              <w:rPr>
                <w:rFonts w:ascii="Times New Roman" w:eastAsia="Batang" w:hAnsi="Times New Roman" w:cs="Times New Roman"/>
                <w:b/>
                <w:sz w:val="20"/>
                <w:szCs w:val="20"/>
                <w:lang w:val="en-US"/>
              </w:rPr>
              <w:t>.</w:t>
            </w:r>
          </w:p>
        </w:tc>
        <w:tc>
          <w:tcPr>
            <w:tcW w:w="1610" w:type="dxa"/>
            <w:tcBorders>
              <w:top w:val="single" w:sz="4" w:space="0" w:color="auto"/>
              <w:bottom w:val="single" w:sz="4" w:space="0" w:color="auto"/>
            </w:tcBorders>
            <w:shd w:val="clear" w:color="auto" w:fill="auto"/>
          </w:tcPr>
          <w:p w14:paraId="13044DC2"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Karakateristik Individu</w:t>
            </w:r>
          </w:p>
        </w:tc>
        <w:tc>
          <w:tcPr>
            <w:tcW w:w="2224" w:type="dxa"/>
            <w:tcBorders>
              <w:top w:val="single" w:sz="4" w:space="0" w:color="auto"/>
              <w:bottom w:val="single" w:sz="4" w:space="0" w:color="auto"/>
            </w:tcBorders>
            <w:shd w:val="clear" w:color="auto" w:fill="auto"/>
          </w:tcPr>
          <w:p w14:paraId="2727B49D"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Kategori</w:t>
            </w:r>
          </w:p>
        </w:tc>
        <w:tc>
          <w:tcPr>
            <w:tcW w:w="699" w:type="dxa"/>
            <w:tcBorders>
              <w:top w:val="single" w:sz="4" w:space="0" w:color="auto"/>
              <w:bottom w:val="single" w:sz="4" w:space="0" w:color="auto"/>
            </w:tcBorders>
            <w:shd w:val="clear" w:color="auto" w:fill="auto"/>
          </w:tcPr>
          <w:p w14:paraId="3948BA29"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Skor</w:t>
            </w:r>
          </w:p>
        </w:tc>
        <w:tc>
          <w:tcPr>
            <w:tcW w:w="1153" w:type="dxa"/>
            <w:tcBorders>
              <w:top w:val="single" w:sz="4" w:space="0" w:color="auto"/>
              <w:bottom w:val="single" w:sz="4" w:space="0" w:color="auto"/>
            </w:tcBorders>
            <w:shd w:val="clear" w:color="auto" w:fill="auto"/>
          </w:tcPr>
          <w:p w14:paraId="361A898B"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Jumlah (orang)</w:t>
            </w:r>
          </w:p>
        </w:tc>
        <w:tc>
          <w:tcPr>
            <w:tcW w:w="1153" w:type="dxa"/>
            <w:tcBorders>
              <w:top w:val="single" w:sz="4" w:space="0" w:color="auto"/>
              <w:bottom w:val="single" w:sz="4" w:space="0" w:color="auto"/>
            </w:tcBorders>
            <w:shd w:val="clear" w:color="auto" w:fill="auto"/>
          </w:tcPr>
          <w:p w14:paraId="331B5A63"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Persentase (%)</w:t>
            </w:r>
          </w:p>
        </w:tc>
        <w:tc>
          <w:tcPr>
            <w:tcW w:w="926" w:type="dxa"/>
            <w:tcBorders>
              <w:top w:val="single" w:sz="4" w:space="0" w:color="auto"/>
              <w:bottom w:val="single" w:sz="4" w:space="0" w:color="auto"/>
            </w:tcBorders>
            <w:shd w:val="clear" w:color="auto" w:fill="auto"/>
          </w:tcPr>
          <w:p w14:paraId="3B6746FB"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Jumlah Skor</w:t>
            </w:r>
          </w:p>
        </w:tc>
        <w:tc>
          <w:tcPr>
            <w:tcW w:w="1141" w:type="dxa"/>
            <w:tcBorders>
              <w:top w:val="single" w:sz="4" w:space="0" w:color="auto"/>
              <w:bottom w:val="single" w:sz="4" w:space="0" w:color="auto"/>
            </w:tcBorders>
            <w:shd w:val="clear" w:color="auto" w:fill="auto"/>
          </w:tcPr>
          <w:p w14:paraId="041ADBCF" w14:textId="77777777" w:rsidR="00025D22" w:rsidRPr="003D41E8" w:rsidRDefault="00025D22" w:rsidP="00263091">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Rata-rata</w:t>
            </w:r>
          </w:p>
        </w:tc>
      </w:tr>
      <w:tr w:rsidR="00025D22" w:rsidRPr="003D41E8" w14:paraId="5A95BC7A" w14:textId="77777777" w:rsidTr="00025D22">
        <w:trPr>
          <w:trHeight w:val="280"/>
        </w:trPr>
        <w:tc>
          <w:tcPr>
            <w:tcW w:w="527" w:type="dxa"/>
            <w:vMerge w:val="restart"/>
            <w:tcBorders>
              <w:top w:val="single" w:sz="4" w:space="0" w:color="auto"/>
            </w:tcBorders>
            <w:shd w:val="clear" w:color="auto" w:fill="auto"/>
          </w:tcPr>
          <w:p w14:paraId="6BACEC0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1610" w:type="dxa"/>
            <w:vMerge w:val="restart"/>
            <w:tcBorders>
              <w:top w:val="single" w:sz="4" w:space="0" w:color="auto"/>
            </w:tcBorders>
            <w:shd w:val="clear" w:color="auto" w:fill="auto"/>
          </w:tcPr>
          <w:p w14:paraId="63E7DBC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Usia</w:t>
            </w:r>
          </w:p>
        </w:tc>
        <w:tc>
          <w:tcPr>
            <w:tcW w:w="2224" w:type="dxa"/>
            <w:tcBorders>
              <w:top w:val="single" w:sz="4" w:space="0" w:color="auto"/>
            </w:tcBorders>
            <w:shd w:val="clear" w:color="auto" w:fill="auto"/>
          </w:tcPr>
          <w:p w14:paraId="50E7384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xml:space="preserve">1. &lt; 30 </w:t>
            </w:r>
          </w:p>
        </w:tc>
        <w:tc>
          <w:tcPr>
            <w:tcW w:w="699" w:type="dxa"/>
            <w:tcBorders>
              <w:top w:val="single" w:sz="4" w:space="0" w:color="auto"/>
            </w:tcBorders>
            <w:shd w:val="clear" w:color="auto" w:fill="auto"/>
          </w:tcPr>
          <w:p w14:paraId="51671DF0"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1153" w:type="dxa"/>
            <w:tcBorders>
              <w:top w:val="single" w:sz="4" w:space="0" w:color="auto"/>
            </w:tcBorders>
            <w:shd w:val="clear" w:color="auto" w:fill="auto"/>
          </w:tcPr>
          <w:p w14:paraId="7BF45CB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1153" w:type="dxa"/>
            <w:tcBorders>
              <w:top w:val="single" w:sz="4" w:space="0" w:color="auto"/>
            </w:tcBorders>
            <w:shd w:val="clear" w:color="auto" w:fill="auto"/>
          </w:tcPr>
          <w:p w14:paraId="68960B8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8</w:t>
            </w:r>
          </w:p>
        </w:tc>
        <w:tc>
          <w:tcPr>
            <w:tcW w:w="926" w:type="dxa"/>
            <w:tcBorders>
              <w:top w:val="single" w:sz="4" w:space="0" w:color="auto"/>
            </w:tcBorders>
            <w:shd w:val="clear" w:color="auto" w:fill="auto"/>
          </w:tcPr>
          <w:p w14:paraId="5F464B95"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1141" w:type="dxa"/>
            <w:tcBorders>
              <w:top w:val="single" w:sz="4" w:space="0" w:color="auto"/>
            </w:tcBorders>
            <w:shd w:val="clear" w:color="auto" w:fill="auto"/>
          </w:tcPr>
          <w:p w14:paraId="26CE7CC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08</w:t>
            </w:r>
          </w:p>
        </w:tc>
      </w:tr>
      <w:tr w:rsidR="00025D22" w:rsidRPr="003D41E8" w14:paraId="034FC0DB" w14:textId="77777777" w:rsidTr="00025D22">
        <w:trPr>
          <w:trHeight w:val="280"/>
        </w:trPr>
        <w:tc>
          <w:tcPr>
            <w:tcW w:w="527" w:type="dxa"/>
            <w:vMerge/>
            <w:shd w:val="clear" w:color="auto" w:fill="auto"/>
          </w:tcPr>
          <w:p w14:paraId="3D6C7A86"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05A5373B"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2E44900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 30 – 60</w:t>
            </w:r>
          </w:p>
        </w:tc>
        <w:tc>
          <w:tcPr>
            <w:tcW w:w="699" w:type="dxa"/>
            <w:shd w:val="clear" w:color="auto" w:fill="auto"/>
          </w:tcPr>
          <w:p w14:paraId="17561BDC"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53" w:type="dxa"/>
            <w:shd w:val="clear" w:color="auto" w:fill="auto"/>
          </w:tcPr>
          <w:p w14:paraId="5D778D0E"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41</w:t>
            </w:r>
          </w:p>
        </w:tc>
        <w:tc>
          <w:tcPr>
            <w:tcW w:w="1153" w:type="dxa"/>
            <w:shd w:val="clear" w:color="auto" w:fill="auto"/>
          </w:tcPr>
          <w:p w14:paraId="4E6B2C8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82</w:t>
            </w:r>
          </w:p>
        </w:tc>
        <w:tc>
          <w:tcPr>
            <w:tcW w:w="926" w:type="dxa"/>
            <w:shd w:val="clear" w:color="auto" w:fill="auto"/>
          </w:tcPr>
          <w:p w14:paraId="0097F3B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82</w:t>
            </w:r>
          </w:p>
        </w:tc>
        <w:tc>
          <w:tcPr>
            <w:tcW w:w="1141" w:type="dxa"/>
            <w:shd w:val="clear" w:color="auto" w:fill="auto"/>
          </w:tcPr>
          <w:p w14:paraId="606E521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64</w:t>
            </w:r>
          </w:p>
        </w:tc>
      </w:tr>
      <w:tr w:rsidR="00025D22" w:rsidRPr="003D41E8" w14:paraId="7BF1E2BB" w14:textId="77777777" w:rsidTr="00025D22">
        <w:trPr>
          <w:trHeight w:val="280"/>
        </w:trPr>
        <w:tc>
          <w:tcPr>
            <w:tcW w:w="527" w:type="dxa"/>
            <w:vMerge/>
            <w:shd w:val="clear" w:color="auto" w:fill="auto"/>
          </w:tcPr>
          <w:p w14:paraId="25A64C9B"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77D58EE1"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56D743E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 &gt; 60</w:t>
            </w:r>
          </w:p>
        </w:tc>
        <w:tc>
          <w:tcPr>
            <w:tcW w:w="699" w:type="dxa"/>
            <w:shd w:val="clear" w:color="auto" w:fill="auto"/>
          </w:tcPr>
          <w:p w14:paraId="1B54B9A1"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1C621E9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w:t>
            </w:r>
          </w:p>
        </w:tc>
        <w:tc>
          <w:tcPr>
            <w:tcW w:w="1153" w:type="dxa"/>
            <w:shd w:val="clear" w:color="auto" w:fill="auto"/>
          </w:tcPr>
          <w:p w14:paraId="7B3D780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w:t>
            </w:r>
          </w:p>
        </w:tc>
        <w:tc>
          <w:tcPr>
            <w:tcW w:w="926" w:type="dxa"/>
            <w:shd w:val="clear" w:color="auto" w:fill="auto"/>
          </w:tcPr>
          <w:p w14:paraId="00327C3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15</w:t>
            </w:r>
          </w:p>
        </w:tc>
        <w:tc>
          <w:tcPr>
            <w:tcW w:w="1141" w:type="dxa"/>
            <w:shd w:val="clear" w:color="auto" w:fill="auto"/>
          </w:tcPr>
          <w:p w14:paraId="2BD3EB2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3</w:t>
            </w:r>
          </w:p>
        </w:tc>
      </w:tr>
      <w:tr w:rsidR="00025D22" w:rsidRPr="003D41E8" w14:paraId="6E5CA714" w14:textId="77777777" w:rsidTr="00025D22">
        <w:trPr>
          <w:trHeight w:val="280"/>
        </w:trPr>
        <w:tc>
          <w:tcPr>
            <w:tcW w:w="527" w:type="dxa"/>
            <w:shd w:val="clear" w:color="auto" w:fill="auto"/>
          </w:tcPr>
          <w:p w14:paraId="09940FCE"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610" w:type="dxa"/>
            <w:shd w:val="clear" w:color="auto" w:fill="auto"/>
          </w:tcPr>
          <w:p w14:paraId="102F0CA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2224" w:type="dxa"/>
            <w:shd w:val="clear" w:color="auto" w:fill="auto"/>
          </w:tcPr>
          <w:p w14:paraId="7805530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699" w:type="dxa"/>
            <w:shd w:val="clear" w:color="auto" w:fill="auto"/>
          </w:tcPr>
          <w:p w14:paraId="7F5051F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153" w:type="dxa"/>
            <w:shd w:val="clear" w:color="auto" w:fill="auto"/>
          </w:tcPr>
          <w:p w14:paraId="47658A1C"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153" w:type="dxa"/>
            <w:shd w:val="clear" w:color="auto" w:fill="auto"/>
          </w:tcPr>
          <w:p w14:paraId="1D70271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26" w:type="dxa"/>
            <w:shd w:val="clear" w:color="auto" w:fill="auto"/>
          </w:tcPr>
          <w:p w14:paraId="729986A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101</w:t>
            </w:r>
          </w:p>
        </w:tc>
        <w:tc>
          <w:tcPr>
            <w:tcW w:w="1141" w:type="dxa"/>
            <w:shd w:val="clear" w:color="auto" w:fill="auto"/>
          </w:tcPr>
          <w:p w14:paraId="06CFD64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02</w:t>
            </w:r>
          </w:p>
        </w:tc>
      </w:tr>
      <w:tr w:rsidR="00025D22" w:rsidRPr="003D41E8" w14:paraId="5750A7FB" w14:textId="77777777" w:rsidTr="00025D22">
        <w:trPr>
          <w:trHeight w:val="560"/>
        </w:trPr>
        <w:tc>
          <w:tcPr>
            <w:tcW w:w="527" w:type="dxa"/>
            <w:vMerge w:val="restart"/>
            <w:shd w:val="clear" w:color="auto" w:fill="auto"/>
          </w:tcPr>
          <w:p w14:paraId="73828E11"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610" w:type="dxa"/>
            <w:vMerge w:val="restart"/>
            <w:shd w:val="clear" w:color="auto" w:fill="auto"/>
          </w:tcPr>
          <w:p w14:paraId="7291204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Tingkat Pendidikan</w:t>
            </w:r>
          </w:p>
        </w:tc>
        <w:tc>
          <w:tcPr>
            <w:tcW w:w="2224" w:type="dxa"/>
            <w:shd w:val="clear" w:color="auto" w:fill="auto"/>
          </w:tcPr>
          <w:p w14:paraId="4490389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xml:space="preserve">1. Tidak sekolah atau tamat SD </w:t>
            </w:r>
          </w:p>
        </w:tc>
        <w:tc>
          <w:tcPr>
            <w:tcW w:w="699" w:type="dxa"/>
            <w:shd w:val="clear" w:color="auto" w:fill="auto"/>
          </w:tcPr>
          <w:p w14:paraId="6BD8730A"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1153" w:type="dxa"/>
            <w:shd w:val="clear" w:color="auto" w:fill="auto"/>
          </w:tcPr>
          <w:p w14:paraId="69C2339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23</w:t>
            </w:r>
          </w:p>
        </w:tc>
        <w:tc>
          <w:tcPr>
            <w:tcW w:w="1153" w:type="dxa"/>
            <w:shd w:val="clear" w:color="auto" w:fill="auto"/>
          </w:tcPr>
          <w:p w14:paraId="5A4192C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46</w:t>
            </w:r>
          </w:p>
        </w:tc>
        <w:tc>
          <w:tcPr>
            <w:tcW w:w="926" w:type="dxa"/>
            <w:shd w:val="clear" w:color="auto" w:fill="auto"/>
          </w:tcPr>
          <w:p w14:paraId="20A99ABE"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23</w:t>
            </w:r>
          </w:p>
        </w:tc>
        <w:tc>
          <w:tcPr>
            <w:tcW w:w="1141" w:type="dxa"/>
            <w:shd w:val="clear" w:color="auto" w:fill="auto"/>
          </w:tcPr>
          <w:p w14:paraId="25A21D7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46</w:t>
            </w:r>
          </w:p>
        </w:tc>
      </w:tr>
      <w:tr w:rsidR="00025D22" w:rsidRPr="003D41E8" w14:paraId="26466F41" w14:textId="77777777" w:rsidTr="00025D22">
        <w:trPr>
          <w:trHeight w:val="340"/>
        </w:trPr>
        <w:tc>
          <w:tcPr>
            <w:tcW w:w="527" w:type="dxa"/>
            <w:vMerge/>
            <w:shd w:val="clear" w:color="auto" w:fill="auto"/>
          </w:tcPr>
          <w:p w14:paraId="4C4934E7"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2F7F7143"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4728EE0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xml:space="preserve">2. SLTP/Sederajat </w:t>
            </w:r>
          </w:p>
        </w:tc>
        <w:tc>
          <w:tcPr>
            <w:tcW w:w="699" w:type="dxa"/>
            <w:shd w:val="clear" w:color="auto" w:fill="auto"/>
          </w:tcPr>
          <w:p w14:paraId="084088D1"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53" w:type="dxa"/>
            <w:shd w:val="clear" w:color="auto" w:fill="auto"/>
          </w:tcPr>
          <w:p w14:paraId="2ECD809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24</w:t>
            </w:r>
          </w:p>
        </w:tc>
        <w:tc>
          <w:tcPr>
            <w:tcW w:w="1153" w:type="dxa"/>
            <w:shd w:val="clear" w:color="auto" w:fill="auto"/>
          </w:tcPr>
          <w:p w14:paraId="1CCAB8FC"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48</w:t>
            </w:r>
          </w:p>
        </w:tc>
        <w:tc>
          <w:tcPr>
            <w:tcW w:w="926" w:type="dxa"/>
            <w:shd w:val="clear" w:color="auto" w:fill="auto"/>
          </w:tcPr>
          <w:p w14:paraId="282761C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48</w:t>
            </w:r>
          </w:p>
        </w:tc>
        <w:tc>
          <w:tcPr>
            <w:tcW w:w="1141" w:type="dxa"/>
            <w:shd w:val="clear" w:color="auto" w:fill="auto"/>
          </w:tcPr>
          <w:p w14:paraId="09DE0A8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96</w:t>
            </w:r>
          </w:p>
        </w:tc>
      </w:tr>
      <w:tr w:rsidR="00025D22" w:rsidRPr="003D41E8" w14:paraId="2143CE79" w14:textId="77777777" w:rsidTr="003D41E8">
        <w:trPr>
          <w:trHeight w:val="571"/>
        </w:trPr>
        <w:tc>
          <w:tcPr>
            <w:tcW w:w="527" w:type="dxa"/>
            <w:vMerge/>
            <w:shd w:val="clear" w:color="auto" w:fill="auto"/>
          </w:tcPr>
          <w:p w14:paraId="7726C968"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26098ED9"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57B9DC3E"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xml:space="preserve">3. SMA/Sederajat atau perguruan tinggi </w:t>
            </w:r>
          </w:p>
        </w:tc>
        <w:tc>
          <w:tcPr>
            <w:tcW w:w="699" w:type="dxa"/>
            <w:shd w:val="clear" w:color="auto" w:fill="auto"/>
          </w:tcPr>
          <w:p w14:paraId="1043265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7B21CB90"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5A8B40D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6</w:t>
            </w:r>
          </w:p>
        </w:tc>
        <w:tc>
          <w:tcPr>
            <w:tcW w:w="926" w:type="dxa"/>
            <w:shd w:val="clear" w:color="auto" w:fill="auto"/>
          </w:tcPr>
          <w:p w14:paraId="2B4400F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9</w:t>
            </w:r>
          </w:p>
        </w:tc>
        <w:tc>
          <w:tcPr>
            <w:tcW w:w="1141" w:type="dxa"/>
            <w:shd w:val="clear" w:color="auto" w:fill="auto"/>
          </w:tcPr>
          <w:p w14:paraId="6AE6547A"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18</w:t>
            </w:r>
          </w:p>
        </w:tc>
      </w:tr>
      <w:tr w:rsidR="00025D22" w:rsidRPr="003D41E8" w14:paraId="3700AF2C" w14:textId="77777777" w:rsidTr="003D41E8">
        <w:trPr>
          <w:trHeight w:val="280"/>
        </w:trPr>
        <w:tc>
          <w:tcPr>
            <w:tcW w:w="527" w:type="dxa"/>
            <w:shd w:val="clear" w:color="auto" w:fill="auto"/>
          </w:tcPr>
          <w:p w14:paraId="4154BF10"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 </w:t>
            </w:r>
          </w:p>
        </w:tc>
        <w:tc>
          <w:tcPr>
            <w:tcW w:w="1610" w:type="dxa"/>
            <w:shd w:val="clear" w:color="auto" w:fill="auto"/>
          </w:tcPr>
          <w:p w14:paraId="6B32B11C"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Jumlah</w:t>
            </w:r>
          </w:p>
        </w:tc>
        <w:tc>
          <w:tcPr>
            <w:tcW w:w="2224" w:type="dxa"/>
            <w:shd w:val="clear" w:color="auto" w:fill="auto"/>
          </w:tcPr>
          <w:p w14:paraId="12C17962"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 </w:t>
            </w:r>
          </w:p>
        </w:tc>
        <w:tc>
          <w:tcPr>
            <w:tcW w:w="699" w:type="dxa"/>
            <w:shd w:val="clear" w:color="auto" w:fill="auto"/>
          </w:tcPr>
          <w:p w14:paraId="235A61F8"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 </w:t>
            </w:r>
          </w:p>
        </w:tc>
        <w:tc>
          <w:tcPr>
            <w:tcW w:w="1153" w:type="dxa"/>
            <w:shd w:val="clear" w:color="auto" w:fill="auto"/>
          </w:tcPr>
          <w:p w14:paraId="5D6D37DD"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50</w:t>
            </w:r>
          </w:p>
        </w:tc>
        <w:tc>
          <w:tcPr>
            <w:tcW w:w="1153" w:type="dxa"/>
            <w:shd w:val="clear" w:color="auto" w:fill="auto"/>
          </w:tcPr>
          <w:p w14:paraId="42051225"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100</w:t>
            </w:r>
          </w:p>
        </w:tc>
        <w:tc>
          <w:tcPr>
            <w:tcW w:w="926" w:type="dxa"/>
            <w:shd w:val="clear" w:color="auto" w:fill="auto"/>
          </w:tcPr>
          <w:p w14:paraId="5795EEC1"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80</w:t>
            </w:r>
          </w:p>
        </w:tc>
        <w:tc>
          <w:tcPr>
            <w:tcW w:w="1141" w:type="dxa"/>
            <w:shd w:val="clear" w:color="auto" w:fill="auto"/>
          </w:tcPr>
          <w:p w14:paraId="2DF54FBC"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1</w:t>
            </w:r>
            <w:r w:rsidRPr="003D41E8">
              <w:rPr>
                <w:rFonts w:ascii="Times New Roman" w:eastAsia="Batang" w:hAnsi="Times New Roman" w:cs="Times New Roman"/>
                <w:b/>
                <w:sz w:val="20"/>
                <w:szCs w:val="20"/>
                <w:lang w:val="en-US"/>
              </w:rPr>
              <w:t>,</w:t>
            </w:r>
            <w:r w:rsidRPr="003D41E8">
              <w:rPr>
                <w:rFonts w:ascii="Times New Roman" w:eastAsia="Batang" w:hAnsi="Times New Roman" w:cs="Times New Roman"/>
                <w:b/>
                <w:sz w:val="20"/>
                <w:szCs w:val="20"/>
              </w:rPr>
              <w:t>6</w:t>
            </w:r>
          </w:p>
        </w:tc>
      </w:tr>
      <w:tr w:rsidR="00025D22" w:rsidRPr="003D41E8" w14:paraId="59C3CA0E" w14:textId="77777777" w:rsidTr="003D41E8">
        <w:trPr>
          <w:trHeight w:val="280"/>
        </w:trPr>
        <w:tc>
          <w:tcPr>
            <w:tcW w:w="527" w:type="dxa"/>
            <w:vMerge w:val="restart"/>
            <w:shd w:val="clear" w:color="auto" w:fill="auto"/>
          </w:tcPr>
          <w:p w14:paraId="304CF69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610" w:type="dxa"/>
            <w:vMerge w:val="restart"/>
            <w:shd w:val="clear" w:color="auto" w:fill="auto"/>
          </w:tcPr>
          <w:p w14:paraId="139CBCE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Tingkat Pendapatan</w:t>
            </w:r>
          </w:p>
        </w:tc>
        <w:tc>
          <w:tcPr>
            <w:tcW w:w="2224" w:type="dxa"/>
            <w:shd w:val="clear" w:color="auto" w:fill="auto"/>
          </w:tcPr>
          <w:p w14:paraId="7F078650"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 &lt; 1,5 juta</w:t>
            </w:r>
          </w:p>
        </w:tc>
        <w:tc>
          <w:tcPr>
            <w:tcW w:w="699" w:type="dxa"/>
            <w:shd w:val="clear" w:color="auto" w:fill="auto"/>
          </w:tcPr>
          <w:p w14:paraId="5EB8A53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1153" w:type="dxa"/>
            <w:shd w:val="clear" w:color="auto" w:fill="auto"/>
          </w:tcPr>
          <w:p w14:paraId="6CA64BF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15</w:t>
            </w:r>
          </w:p>
        </w:tc>
        <w:tc>
          <w:tcPr>
            <w:tcW w:w="1153" w:type="dxa"/>
            <w:shd w:val="clear" w:color="auto" w:fill="auto"/>
          </w:tcPr>
          <w:p w14:paraId="42BE77D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30</w:t>
            </w:r>
          </w:p>
        </w:tc>
        <w:tc>
          <w:tcPr>
            <w:tcW w:w="926" w:type="dxa"/>
            <w:shd w:val="clear" w:color="auto" w:fill="auto"/>
          </w:tcPr>
          <w:p w14:paraId="20092770"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15</w:t>
            </w:r>
          </w:p>
        </w:tc>
        <w:tc>
          <w:tcPr>
            <w:tcW w:w="1141" w:type="dxa"/>
            <w:shd w:val="clear" w:color="auto" w:fill="auto"/>
          </w:tcPr>
          <w:p w14:paraId="1A3AB87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3</w:t>
            </w:r>
          </w:p>
        </w:tc>
      </w:tr>
      <w:tr w:rsidR="00025D22" w:rsidRPr="003D41E8" w14:paraId="71A4097B" w14:textId="77777777" w:rsidTr="00025D22">
        <w:trPr>
          <w:trHeight w:val="280"/>
        </w:trPr>
        <w:tc>
          <w:tcPr>
            <w:tcW w:w="527" w:type="dxa"/>
            <w:vMerge/>
            <w:shd w:val="clear" w:color="auto" w:fill="auto"/>
          </w:tcPr>
          <w:p w14:paraId="472B5B98"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6565AE42"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08DB043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 1,5 – 3 juta</w:t>
            </w:r>
          </w:p>
        </w:tc>
        <w:tc>
          <w:tcPr>
            <w:tcW w:w="699" w:type="dxa"/>
            <w:shd w:val="clear" w:color="auto" w:fill="auto"/>
          </w:tcPr>
          <w:p w14:paraId="553DEE4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53" w:type="dxa"/>
            <w:shd w:val="clear" w:color="auto" w:fill="auto"/>
          </w:tcPr>
          <w:p w14:paraId="43EADF0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32</w:t>
            </w:r>
          </w:p>
        </w:tc>
        <w:tc>
          <w:tcPr>
            <w:tcW w:w="1153" w:type="dxa"/>
            <w:shd w:val="clear" w:color="auto" w:fill="auto"/>
          </w:tcPr>
          <w:p w14:paraId="247AE31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64</w:t>
            </w:r>
          </w:p>
        </w:tc>
        <w:tc>
          <w:tcPr>
            <w:tcW w:w="926" w:type="dxa"/>
            <w:shd w:val="clear" w:color="auto" w:fill="auto"/>
          </w:tcPr>
          <w:p w14:paraId="1966B12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64</w:t>
            </w:r>
          </w:p>
        </w:tc>
        <w:tc>
          <w:tcPr>
            <w:tcW w:w="1141" w:type="dxa"/>
            <w:shd w:val="clear" w:color="auto" w:fill="auto"/>
          </w:tcPr>
          <w:p w14:paraId="13A6660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28</w:t>
            </w:r>
          </w:p>
        </w:tc>
      </w:tr>
      <w:tr w:rsidR="00025D22" w:rsidRPr="003D41E8" w14:paraId="62DC7F09" w14:textId="77777777" w:rsidTr="00025D22">
        <w:trPr>
          <w:trHeight w:val="280"/>
        </w:trPr>
        <w:tc>
          <w:tcPr>
            <w:tcW w:w="527" w:type="dxa"/>
            <w:vMerge/>
            <w:shd w:val="clear" w:color="auto" w:fill="auto"/>
          </w:tcPr>
          <w:p w14:paraId="3D0C9AB6"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279808AB"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0E9145B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 &gt; 3 juta</w:t>
            </w:r>
          </w:p>
        </w:tc>
        <w:tc>
          <w:tcPr>
            <w:tcW w:w="699" w:type="dxa"/>
            <w:shd w:val="clear" w:color="auto" w:fill="auto"/>
          </w:tcPr>
          <w:p w14:paraId="762C3CC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1A25243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1DEC38F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6</w:t>
            </w:r>
          </w:p>
        </w:tc>
        <w:tc>
          <w:tcPr>
            <w:tcW w:w="926" w:type="dxa"/>
            <w:shd w:val="clear" w:color="auto" w:fill="auto"/>
          </w:tcPr>
          <w:p w14:paraId="0A52186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9</w:t>
            </w:r>
          </w:p>
        </w:tc>
        <w:tc>
          <w:tcPr>
            <w:tcW w:w="1141" w:type="dxa"/>
            <w:shd w:val="clear" w:color="auto" w:fill="auto"/>
          </w:tcPr>
          <w:p w14:paraId="0A7FC60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18</w:t>
            </w:r>
          </w:p>
        </w:tc>
      </w:tr>
      <w:tr w:rsidR="00025D22" w:rsidRPr="003D41E8" w14:paraId="42D37709" w14:textId="77777777" w:rsidTr="00025D22">
        <w:trPr>
          <w:trHeight w:val="280"/>
        </w:trPr>
        <w:tc>
          <w:tcPr>
            <w:tcW w:w="527" w:type="dxa"/>
            <w:shd w:val="clear" w:color="auto" w:fill="auto"/>
          </w:tcPr>
          <w:p w14:paraId="40027893"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610" w:type="dxa"/>
            <w:shd w:val="clear" w:color="auto" w:fill="auto"/>
          </w:tcPr>
          <w:p w14:paraId="39D8865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2224" w:type="dxa"/>
            <w:shd w:val="clear" w:color="auto" w:fill="auto"/>
          </w:tcPr>
          <w:p w14:paraId="42A71A90"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699" w:type="dxa"/>
            <w:shd w:val="clear" w:color="auto" w:fill="auto"/>
          </w:tcPr>
          <w:p w14:paraId="1FB2E76C"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153" w:type="dxa"/>
            <w:shd w:val="clear" w:color="auto" w:fill="auto"/>
          </w:tcPr>
          <w:p w14:paraId="2D64DD4C"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153" w:type="dxa"/>
            <w:shd w:val="clear" w:color="auto" w:fill="auto"/>
          </w:tcPr>
          <w:p w14:paraId="118A75E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26" w:type="dxa"/>
            <w:shd w:val="clear" w:color="auto" w:fill="auto"/>
          </w:tcPr>
          <w:p w14:paraId="07D9780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88</w:t>
            </w:r>
          </w:p>
        </w:tc>
        <w:tc>
          <w:tcPr>
            <w:tcW w:w="1141" w:type="dxa"/>
            <w:shd w:val="clear" w:color="auto" w:fill="auto"/>
          </w:tcPr>
          <w:p w14:paraId="3CDE9A55"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r w:rsidRPr="003D41E8">
              <w:rPr>
                <w:rFonts w:ascii="Times New Roman" w:eastAsia="Batang" w:hAnsi="Times New Roman" w:cs="Times New Roman"/>
                <w:sz w:val="20"/>
                <w:szCs w:val="20"/>
                <w:lang w:val="en-US"/>
              </w:rPr>
              <w:t>,</w:t>
            </w:r>
            <w:r w:rsidRPr="003D41E8">
              <w:rPr>
                <w:rFonts w:ascii="Times New Roman" w:eastAsia="Batang" w:hAnsi="Times New Roman" w:cs="Times New Roman"/>
                <w:sz w:val="20"/>
                <w:szCs w:val="20"/>
              </w:rPr>
              <w:t>76</w:t>
            </w:r>
          </w:p>
        </w:tc>
      </w:tr>
      <w:tr w:rsidR="00025D22" w:rsidRPr="003D41E8" w14:paraId="2A234037" w14:textId="77777777" w:rsidTr="00025D22">
        <w:trPr>
          <w:trHeight w:val="280"/>
        </w:trPr>
        <w:tc>
          <w:tcPr>
            <w:tcW w:w="527" w:type="dxa"/>
            <w:vMerge w:val="restart"/>
            <w:shd w:val="clear" w:color="auto" w:fill="auto"/>
          </w:tcPr>
          <w:p w14:paraId="458A6B0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1610" w:type="dxa"/>
            <w:vMerge w:val="restart"/>
            <w:shd w:val="clear" w:color="auto" w:fill="auto"/>
          </w:tcPr>
          <w:p w14:paraId="6A391F25"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Luas lahan</w:t>
            </w:r>
          </w:p>
        </w:tc>
        <w:tc>
          <w:tcPr>
            <w:tcW w:w="2224" w:type="dxa"/>
            <w:shd w:val="clear" w:color="auto" w:fill="auto"/>
          </w:tcPr>
          <w:p w14:paraId="2C6CB75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 0,5 hektar</w:t>
            </w:r>
          </w:p>
        </w:tc>
        <w:tc>
          <w:tcPr>
            <w:tcW w:w="699" w:type="dxa"/>
            <w:shd w:val="clear" w:color="auto" w:fill="auto"/>
          </w:tcPr>
          <w:p w14:paraId="61C269D5"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1153" w:type="dxa"/>
            <w:shd w:val="clear" w:color="auto" w:fill="auto"/>
          </w:tcPr>
          <w:p w14:paraId="7A62F96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53" w:type="dxa"/>
            <w:shd w:val="clear" w:color="auto" w:fill="auto"/>
          </w:tcPr>
          <w:p w14:paraId="4207BDC3"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926" w:type="dxa"/>
            <w:shd w:val="clear" w:color="auto" w:fill="auto"/>
          </w:tcPr>
          <w:p w14:paraId="3E07C2B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41" w:type="dxa"/>
            <w:shd w:val="clear" w:color="auto" w:fill="auto"/>
          </w:tcPr>
          <w:p w14:paraId="4AC607BA"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r>
      <w:tr w:rsidR="00025D22" w:rsidRPr="003D41E8" w14:paraId="7A235952" w14:textId="77777777" w:rsidTr="00025D22">
        <w:trPr>
          <w:trHeight w:val="280"/>
        </w:trPr>
        <w:tc>
          <w:tcPr>
            <w:tcW w:w="527" w:type="dxa"/>
            <w:vMerge/>
            <w:shd w:val="clear" w:color="auto" w:fill="auto"/>
          </w:tcPr>
          <w:p w14:paraId="25634910"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6CF69E70"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4C290E4C"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 0,5 – 1 hektar</w:t>
            </w:r>
          </w:p>
        </w:tc>
        <w:tc>
          <w:tcPr>
            <w:tcW w:w="699" w:type="dxa"/>
            <w:shd w:val="clear" w:color="auto" w:fill="auto"/>
          </w:tcPr>
          <w:p w14:paraId="5E164AC1"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53" w:type="dxa"/>
            <w:shd w:val="clear" w:color="auto" w:fill="auto"/>
          </w:tcPr>
          <w:p w14:paraId="183EC37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53" w:type="dxa"/>
            <w:shd w:val="clear" w:color="auto" w:fill="auto"/>
          </w:tcPr>
          <w:p w14:paraId="3ADCFDDA"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926" w:type="dxa"/>
            <w:shd w:val="clear" w:color="auto" w:fill="auto"/>
          </w:tcPr>
          <w:p w14:paraId="4B035D53"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41" w:type="dxa"/>
            <w:shd w:val="clear" w:color="auto" w:fill="auto"/>
          </w:tcPr>
          <w:p w14:paraId="5B201DC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r>
      <w:tr w:rsidR="00025D22" w:rsidRPr="003D41E8" w14:paraId="5F93ECD2" w14:textId="77777777" w:rsidTr="00025D22">
        <w:trPr>
          <w:trHeight w:val="280"/>
        </w:trPr>
        <w:tc>
          <w:tcPr>
            <w:tcW w:w="527" w:type="dxa"/>
            <w:vMerge/>
            <w:shd w:val="clear" w:color="auto" w:fill="auto"/>
          </w:tcPr>
          <w:p w14:paraId="39268C8F"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16EB27D6"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5664071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 &gt; 1 hektar</w:t>
            </w:r>
          </w:p>
        </w:tc>
        <w:tc>
          <w:tcPr>
            <w:tcW w:w="699" w:type="dxa"/>
            <w:shd w:val="clear" w:color="auto" w:fill="auto"/>
          </w:tcPr>
          <w:p w14:paraId="56701E9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2651A97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153" w:type="dxa"/>
            <w:shd w:val="clear" w:color="auto" w:fill="auto"/>
          </w:tcPr>
          <w:p w14:paraId="25E03A8A"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26" w:type="dxa"/>
            <w:shd w:val="clear" w:color="auto" w:fill="auto"/>
          </w:tcPr>
          <w:p w14:paraId="26328BF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150</w:t>
            </w:r>
          </w:p>
        </w:tc>
        <w:tc>
          <w:tcPr>
            <w:tcW w:w="1141" w:type="dxa"/>
            <w:shd w:val="clear" w:color="auto" w:fill="auto"/>
          </w:tcPr>
          <w:p w14:paraId="7C302F4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r>
      <w:tr w:rsidR="00025D22" w:rsidRPr="003D41E8" w14:paraId="3C9BA49B" w14:textId="77777777" w:rsidTr="00025D22">
        <w:trPr>
          <w:trHeight w:val="280"/>
        </w:trPr>
        <w:tc>
          <w:tcPr>
            <w:tcW w:w="527" w:type="dxa"/>
            <w:shd w:val="clear" w:color="auto" w:fill="auto"/>
          </w:tcPr>
          <w:p w14:paraId="48F12FB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610" w:type="dxa"/>
            <w:shd w:val="clear" w:color="auto" w:fill="auto"/>
          </w:tcPr>
          <w:p w14:paraId="67BF9FB8"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2224" w:type="dxa"/>
            <w:shd w:val="clear" w:color="auto" w:fill="auto"/>
          </w:tcPr>
          <w:p w14:paraId="3D5F50C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699" w:type="dxa"/>
            <w:shd w:val="clear" w:color="auto" w:fill="auto"/>
          </w:tcPr>
          <w:p w14:paraId="0CABA51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153" w:type="dxa"/>
            <w:shd w:val="clear" w:color="auto" w:fill="auto"/>
          </w:tcPr>
          <w:p w14:paraId="2FE903F3"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153" w:type="dxa"/>
            <w:shd w:val="clear" w:color="auto" w:fill="auto"/>
          </w:tcPr>
          <w:p w14:paraId="19495BA5"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26" w:type="dxa"/>
            <w:shd w:val="clear" w:color="auto" w:fill="auto"/>
          </w:tcPr>
          <w:p w14:paraId="2E4D7EA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150</w:t>
            </w:r>
          </w:p>
        </w:tc>
        <w:tc>
          <w:tcPr>
            <w:tcW w:w="1141" w:type="dxa"/>
            <w:shd w:val="clear" w:color="auto" w:fill="auto"/>
          </w:tcPr>
          <w:p w14:paraId="6E0122A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r>
      <w:tr w:rsidR="00025D22" w:rsidRPr="003D41E8" w14:paraId="3B294D69" w14:textId="77777777" w:rsidTr="00025D22">
        <w:trPr>
          <w:trHeight w:val="280"/>
        </w:trPr>
        <w:tc>
          <w:tcPr>
            <w:tcW w:w="527" w:type="dxa"/>
            <w:vMerge w:val="restart"/>
            <w:shd w:val="clear" w:color="auto" w:fill="auto"/>
          </w:tcPr>
          <w:p w14:paraId="3A06A7D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w:t>
            </w:r>
          </w:p>
        </w:tc>
        <w:tc>
          <w:tcPr>
            <w:tcW w:w="1610" w:type="dxa"/>
            <w:vMerge w:val="restart"/>
            <w:shd w:val="clear" w:color="auto" w:fill="auto"/>
          </w:tcPr>
          <w:p w14:paraId="2C620BF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Lama tinggal</w:t>
            </w:r>
          </w:p>
        </w:tc>
        <w:tc>
          <w:tcPr>
            <w:tcW w:w="2224" w:type="dxa"/>
            <w:shd w:val="clear" w:color="auto" w:fill="auto"/>
          </w:tcPr>
          <w:p w14:paraId="4872F92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 &lt; 5 tahun</w:t>
            </w:r>
          </w:p>
        </w:tc>
        <w:tc>
          <w:tcPr>
            <w:tcW w:w="699" w:type="dxa"/>
            <w:shd w:val="clear" w:color="auto" w:fill="auto"/>
          </w:tcPr>
          <w:p w14:paraId="7DCCF38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1153" w:type="dxa"/>
            <w:shd w:val="clear" w:color="auto" w:fill="auto"/>
          </w:tcPr>
          <w:p w14:paraId="3AA7823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53" w:type="dxa"/>
            <w:shd w:val="clear" w:color="auto" w:fill="auto"/>
          </w:tcPr>
          <w:p w14:paraId="473C7CA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926" w:type="dxa"/>
            <w:shd w:val="clear" w:color="auto" w:fill="auto"/>
          </w:tcPr>
          <w:p w14:paraId="76863335"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41" w:type="dxa"/>
            <w:shd w:val="clear" w:color="auto" w:fill="auto"/>
          </w:tcPr>
          <w:p w14:paraId="156768B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r>
      <w:tr w:rsidR="00025D22" w:rsidRPr="003D41E8" w14:paraId="6DE5F4E6" w14:textId="77777777" w:rsidTr="00025D22">
        <w:trPr>
          <w:trHeight w:val="280"/>
        </w:trPr>
        <w:tc>
          <w:tcPr>
            <w:tcW w:w="527" w:type="dxa"/>
            <w:vMerge/>
            <w:shd w:val="clear" w:color="auto" w:fill="auto"/>
          </w:tcPr>
          <w:p w14:paraId="3A8B8492"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15699D33"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0FC05DEF"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 5 – 10 tahun</w:t>
            </w:r>
          </w:p>
        </w:tc>
        <w:tc>
          <w:tcPr>
            <w:tcW w:w="699" w:type="dxa"/>
            <w:shd w:val="clear" w:color="auto" w:fill="auto"/>
          </w:tcPr>
          <w:p w14:paraId="61E05A5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53" w:type="dxa"/>
            <w:shd w:val="clear" w:color="auto" w:fill="auto"/>
          </w:tcPr>
          <w:p w14:paraId="76F67E2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53" w:type="dxa"/>
            <w:shd w:val="clear" w:color="auto" w:fill="auto"/>
          </w:tcPr>
          <w:p w14:paraId="6952104E"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926" w:type="dxa"/>
            <w:shd w:val="clear" w:color="auto" w:fill="auto"/>
          </w:tcPr>
          <w:p w14:paraId="0C486977"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41" w:type="dxa"/>
            <w:shd w:val="clear" w:color="auto" w:fill="auto"/>
          </w:tcPr>
          <w:p w14:paraId="5102A7A3"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r>
      <w:tr w:rsidR="00025D22" w:rsidRPr="003D41E8" w14:paraId="40D82F94" w14:textId="77777777" w:rsidTr="00025D22">
        <w:trPr>
          <w:trHeight w:val="280"/>
        </w:trPr>
        <w:tc>
          <w:tcPr>
            <w:tcW w:w="527" w:type="dxa"/>
            <w:vMerge/>
            <w:shd w:val="clear" w:color="auto" w:fill="auto"/>
          </w:tcPr>
          <w:p w14:paraId="29F10FD8"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1610" w:type="dxa"/>
            <w:vMerge/>
            <w:shd w:val="clear" w:color="auto" w:fill="auto"/>
          </w:tcPr>
          <w:p w14:paraId="1FF9A7B7" w14:textId="77777777" w:rsidR="00025D22" w:rsidRPr="003D41E8" w:rsidRDefault="00025D22" w:rsidP="00263091">
            <w:pPr>
              <w:spacing w:after="0" w:line="240" w:lineRule="auto"/>
              <w:jc w:val="both"/>
              <w:rPr>
                <w:rFonts w:ascii="Times New Roman" w:eastAsia="Batang" w:hAnsi="Times New Roman" w:cs="Times New Roman"/>
                <w:sz w:val="20"/>
                <w:szCs w:val="20"/>
              </w:rPr>
            </w:pPr>
          </w:p>
        </w:tc>
        <w:tc>
          <w:tcPr>
            <w:tcW w:w="2224" w:type="dxa"/>
            <w:shd w:val="clear" w:color="auto" w:fill="auto"/>
          </w:tcPr>
          <w:p w14:paraId="47A3CD94"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 &gt; 10 tahun</w:t>
            </w:r>
          </w:p>
        </w:tc>
        <w:tc>
          <w:tcPr>
            <w:tcW w:w="699" w:type="dxa"/>
            <w:shd w:val="clear" w:color="auto" w:fill="auto"/>
          </w:tcPr>
          <w:p w14:paraId="72128626"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1153" w:type="dxa"/>
            <w:shd w:val="clear" w:color="auto" w:fill="auto"/>
          </w:tcPr>
          <w:p w14:paraId="4BB14269"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153" w:type="dxa"/>
            <w:shd w:val="clear" w:color="auto" w:fill="auto"/>
          </w:tcPr>
          <w:p w14:paraId="6A4D917B"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26" w:type="dxa"/>
            <w:shd w:val="clear" w:color="auto" w:fill="auto"/>
          </w:tcPr>
          <w:p w14:paraId="3CD305A2"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150</w:t>
            </w:r>
          </w:p>
        </w:tc>
        <w:tc>
          <w:tcPr>
            <w:tcW w:w="1141" w:type="dxa"/>
            <w:shd w:val="clear" w:color="auto" w:fill="auto"/>
          </w:tcPr>
          <w:p w14:paraId="068BEB8D"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r>
      <w:tr w:rsidR="00025D22" w:rsidRPr="003D41E8" w14:paraId="5C19ECEE" w14:textId="77777777" w:rsidTr="00025D22">
        <w:trPr>
          <w:trHeight w:val="280"/>
        </w:trPr>
        <w:tc>
          <w:tcPr>
            <w:tcW w:w="527" w:type="dxa"/>
            <w:shd w:val="clear" w:color="auto" w:fill="auto"/>
          </w:tcPr>
          <w:p w14:paraId="40A612D0"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610" w:type="dxa"/>
            <w:shd w:val="clear" w:color="auto" w:fill="auto"/>
          </w:tcPr>
          <w:p w14:paraId="3E2C8B6E"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Jumlah</w:t>
            </w:r>
          </w:p>
        </w:tc>
        <w:tc>
          <w:tcPr>
            <w:tcW w:w="2224" w:type="dxa"/>
            <w:shd w:val="clear" w:color="auto" w:fill="auto"/>
          </w:tcPr>
          <w:p w14:paraId="4DEDDAF2"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 </w:t>
            </w:r>
          </w:p>
        </w:tc>
        <w:tc>
          <w:tcPr>
            <w:tcW w:w="699" w:type="dxa"/>
            <w:shd w:val="clear" w:color="auto" w:fill="auto"/>
          </w:tcPr>
          <w:p w14:paraId="38F5438A"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 </w:t>
            </w:r>
          </w:p>
        </w:tc>
        <w:tc>
          <w:tcPr>
            <w:tcW w:w="1153" w:type="dxa"/>
            <w:shd w:val="clear" w:color="auto" w:fill="auto"/>
          </w:tcPr>
          <w:p w14:paraId="342CE5DE"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50</w:t>
            </w:r>
          </w:p>
        </w:tc>
        <w:tc>
          <w:tcPr>
            <w:tcW w:w="1153" w:type="dxa"/>
            <w:shd w:val="clear" w:color="auto" w:fill="auto"/>
          </w:tcPr>
          <w:p w14:paraId="397B3C3B"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100</w:t>
            </w:r>
          </w:p>
        </w:tc>
        <w:tc>
          <w:tcPr>
            <w:tcW w:w="926" w:type="dxa"/>
            <w:shd w:val="clear" w:color="auto" w:fill="auto"/>
          </w:tcPr>
          <w:p w14:paraId="47C28152"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150</w:t>
            </w:r>
          </w:p>
        </w:tc>
        <w:tc>
          <w:tcPr>
            <w:tcW w:w="1141" w:type="dxa"/>
            <w:shd w:val="clear" w:color="auto" w:fill="auto"/>
          </w:tcPr>
          <w:p w14:paraId="0BE7F11F"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3</w:t>
            </w:r>
          </w:p>
        </w:tc>
      </w:tr>
      <w:tr w:rsidR="00025D22" w:rsidRPr="003D41E8" w14:paraId="518F73C2" w14:textId="77777777" w:rsidTr="00025D22">
        <w:trPr>
          <w:trHeight w:val="280"/>
        </w:trPr>
        <w:tc>
          <w:tcPr>
            <w:tcW w:w="527" w:type="dxa"/>
            <w:tcBorders>
              <w:bottom w:val="single" w:sz="4" w:space="0" w:color="auto"/>
            </w:tcBorders>
            <w:shd w:val="clear" w:color="auto" w:fill="auto"/>
          </w:tcPr>
          <w:p w14:paraId="69A348EA" w14:textId="77777777" w:rsidR="00025D22" w:rsidRPr="003D41E8" w:rsidRDefault="00025D22" w:rsidP="00263091">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8906" w:type="dxa"/>
            <w:gridSpan w:val="7"/>
            <w:tcBorders>
              <w:bottom w:val="single" w:sz="4" w:space="0" w:color="auto"/>
            </w:tcBorders>
            <w:shd w:val="clear" w:color="auto" w:fill="auto"/>
          </w:tcPr>
          <w:p w14:paraId="38312CC6" w14:textId="77777777" w:rsidR="00025D22" w:rsidRPr="003D41E8" w:rsidRDefault="00025D22" w:rsidP="00263091">
            <w:pPr>
              <w:spacing w:after="0" w:line="240" w:lineRule="auto"/>
              <w:jc w:val="both"/>
              <w:rPr>
                <w:rFonts w:ascii="Times New Roman" w:eastAsia="Batang" w:hAnsi="Times New Roman" w:cs="Times New Roman"/>
                <w:b/>
                <w:sz w:val="20"/>
                <w:szCs w:val="20"/>
              </w:rPr>
            </w:pPr>
            <w:r w:rsidRPr="003D41E8">
              <w:rPr>
                <w:rFonts w:ascii="Times New Roman" w:eastAsia="Batang" w:hAnsi="Times New Roman" w:cs="Times New Roman"/>
                <w:b/>
                <w:sz w:val="20"/>
                <w:szCs w:val="20"/>
              </w:rPr>
              <w:t>Jumlah skor: 569, rata-rata skor 11,38</w:t>
            </w:r>
          </w:p>
        </w:tc>
      </w:tr>
    </w:tbl>
    <w:p w14:paraId="0758AC6D" w14:textId="77777777" w:rsidR="00025D22" w:rsidRPr="00065C77" w:rsidRDefault="00025D22" w:rsidP="00263091">
      <w:pPr>
        <w:spacing w:line="240" w:lineRule="auto"/>
        <w:jc w:val="both"/>
        <w:rPr>
          <w:rFonts w:ascii="Times New Roman" w:eastAsia="Times New Roman" w:hAnsi="Times New Roman" w:cs="Times New Roman"/>
          <w:i/>
          <w:sz w:val="18"/>
          <w:lang w:val="en-US"/>
        </w:rPr>
      </w:pPr>
      <w:r w:rsidRPr="00065C77">
        <w:rPr>
          <w:rFonts w:ascii="Times New Roman" w:eastAsia="Batang" w:hAnsi="Times New Roman" w:cs="Arial"/>
          <w:i/>
          <w:sz w:val="18"/>
          <w:szCs w:val="18"/>
          <w:lang w:val="en-US"/>
        </w:rPr>
        <w:t>Keterangan: Jumlah responden 50 orang dengan Xmaksimum: 15, Xminimum: 5 dan jumlah kelas: 3</w:t>
      </w:r>
    </w:p>
    <w:p w14:paraId="1566F822" w14:textId="77777777" w:rsidR="00025D22" w:rsidRDefault="00025D22" w:rsidP="00263091">
      <w:pPr>
        <w:spacing w:line="240" w:lineRule="auto"/>
        <w:ind w:firstLine="284"/>
        <w:jc w:val="both"/>
        <w:rPr>
          <w:rFonts w:ascii="Times New Roman" w:eastAsia="Calibri" w:hAnsi="Times New Roman" w:cs="Times New Roman"/>
          <w:szCs w:val="20"/>
          <w:lang w:val="en-US" w:eastAsia="zh-CN"/>
        </w:rPr>
        <w:sectPr w:rsidR="00025D22" w:rsidSect="00025D22">
          <w:type w:val="continuous"/>
          <w:pgSz w:w="11906" w:h="16838"/>
          <w:pgMar w:top="1134" w:right="1134" w:bottom="1134" w:left="1134" w:header="709" w:footer="397" w:gutter="0"/>
          <w:cols w:space="567"/>
          <w:docGrid w:linePitch="360"/>
        </w:sectPr>
      </w:pPr>
    </w:p>
    <w:p w14:paraId="53FD1688" w14:textId="79D08084" w:rsidR="00025D22" w:rsidRPr="00025D22" w:rsidRDefault="00025D22" w:rsidP="00263091">
      <w:pPr>
        <w:spacing w:line="240" w:lineRule="auto"/>
        <w:ind w:firstLine="284"/>
        <w:jc w:val="both"/>
        <w:rPr>
          <w:rFonts w:ascii="Times New Roman" w:eastAsia="Batang" w:hAnsi="Times New Roman" w:cs="Arial"/>
          <w:szCs w:val="18"/>
          <w:lang w:val="en-US"/>
        </w:rPr>
      </w:pPr>
      <w:r w:rsidRPr="00025D22">
        <w:rPr>
          <w:rFonts w:ascii="Times New Roman" w:eastAsia="Calibri" w:hAnsi="Times New Roman" w:cs="Times New Roman"/>
          <w:szCs w:val="20"/>
          <w:lang w:val="en-US" w:eastAsia="zh-CN"/>
        </w:rPr>
        <w:lastRenderedPageBreak/>
        <w:t>Kelompok Tani Hutan (KTH) Sinar Nilam yang tinggal di Kelurahan Muara Kembang merupakan</w:t>
      </w:r>
      <w:r w:rsidRPr="00025D22">
        <w:rPr>
          <w:rFonts w:ascii="Times New Roman" w:eastAsia="Batang" w:hAnsi="Times New Roman" w:cs="Arial"/>
          <w:lang w:val="en-US"/>
        </w:rPr>
        <w:t xml:space="preserve"> </w:t>
      </w:r>
      <w:r w:rsidRPr="00025D22">
        <w:rPr>
          <w:rFonts w:ascii="Times New Roman" w:eastAsia="Calibri" w:hAnsi="Times New Roman" w:cs="Times New Roman"/>
          <w:szCs w:val="20"/>
          <w:lang w:val="en-US" w:eastAsia="zh-CN"/>
        </w:rPr>
        <w:t>pemukim</w:t>
      </w:r>
      <w:r w:rsidRPr="00025D22">
        <w:rPr>
          <w:rFonts w:ascii="Times New Roman" w:eastAsia="Calibri" w:hAnsi="Times New Roman" w:cs="Arial"/>
          <w:sz w:val="20"/>
          <w:szCs w:val="20"/>
          <w:lang w:val="id-ID" w:eastAsia="zh-CN"/>
        </w:rPr>
        <w:t xml:space="preserve"> lama, yaitu 100% atau 50 orang KTH Sinar Nilam menetap </w:t>
      </w:r>
      <w:r w:rsidRPr="00025D22">
        <w:rPr>
          <w:rFonts w:ascii="Times New Roman" w:eastAsia="Batang" w:hAnsi="Times New Roman" w:cs="Arial"/>
          <w:lang w:val="en-US"/>
        </w:rPr>
        <w:t>disana</w:t>
      </w:r>
      <w:r w:rsidRPr="00025D22">
        <w:rPr>
          <w:rFonts w:ascii="Times New Roman" w:eastAsia="Batang" w:hAnsi="Times New Roman" w:cs="Arial"/>
          <w:sz w:val="20"/>
          <w:szCs w:val="18"/>
          <w:lang w:val="en-AU"/>
        </w:rPr>
        <w:t xml:space="preserve"> </w:t>
      </w:r>
      <w:r w:rsidRPr="00025D22">
        <w:rPr>
          <w:rFonts w:ascii="Times New Roman" w:eastAsia="Calibri" w:hAnsi="Times New Roman" w:cs="Arial"/>
          <w:sz w:val="20"/>
          <w:szCs w:val="20"/>
          <w:lang w:val="id-ID" w:eastAsia="zh-CN"/>
        </w:rPr>
        <w:t>lebih dari 10 tahun.</w:t>
      </w:r>
      <w:r w:rsidRPr="00025D22">
        <w:rPr>
          <w:rFonts w:ascii="Times New Roman" w:eastAsia="Batang" w:hAnsi="Times New Roman" w:cs="Arial"/>
          <w:sz w:val="20"/>
          <w:szCs w:val="18"/>
          <w:lang w:val="id-ID"/>
        </w:rPr>
        <w:t xml:space="preserve"> Berdasarkan histori</w:t>
      </w:r>
      <w:r w:rsidRPr="00025D22">
        <w:rPr>
          <w:rFonts w:ascii="Times New Roman" w:eastAsia="Calibri" w:hAnsi="Times New Roman" w:cs="Arial"/>
          <w:sz w:val="20"/>
          <w:szCs w:val="20"/>
          <w:lang w:val="id-ID" w:eastAsia="zh-CN"/>
        </w:rPr>
        <w:t xml:space="preserve"> Kelurahan Muara Kembang adalah salah satu kelurahan yang terletak di wilayah Kecamatan Muara Jawa Kabupaten Kutai kartanegara, dengan luasan wilayah 26,90 km</w:t>
      </w:r>
      <w:r w:rsidRPr="00025D22">
        <w:rPr>
          <w:rFonts w:ascii="Times New Roman" w:eastAsia="Calibri" w:hAnsi="Times New Roman" w:cs="Arial"/>
          <w:sz w:val="20"/>
          <w:szCs w:val="20"/>
          <w:vertAlign w:val="superscript"/>
          <w:lang w:val="id-ID" w:eastAsia="zh-CN"/>
        </w:rPr>
        <w:t>2</w:t>
      </w:r>
      <w:r w:rsidRPr="00025D22">
        <w:rPr>
          <w:rFonts w:ascii="Times New Roman" w:eastAsia="Calibri" w:hAnsi="Times New Roman" w:cs="Times New Roman"/>
          <w:szCs w:val="20"/>
          <w:lang w:val="en-US" w:eastAsia="zh-CN"/>
        </w:rPr>
        <w:t xml:space="preserve"> Ha. </w:t>
      </w:r>
      <w:r w:rsidRPr="00025D22">
        <w:rPr>
          <w:rFonts w:ascii="Times New Roman" w:eastAsia="Calibri" w:hAnsi="Times New Roman" w:cs="Arial"/>
          <w:sz w:val="20"/>
          <w:szCs w:val="20"/>
          <w:lang w:val="id-ID" w:eastAsia="zh-CN"/>
        </w:rPr>
        <w:t xml:space="preserve">Sebelum menjadi bagian wilayah Kabupaten Kutai </w:t>
      </w:r>
      <w:r w:rsidRPr="00025D22">
        <w:rPr>
          <w:rFonts w:ascii="Times New Roman" w:eastAsia="Batang" w:hAnsi="Times New Roman" w:cs="Arial"/>
          <w:sz w:val="20"/>
          <w:szCs w:val="18"/>
          <w:lang w:val="en-AU"/>
        </w:rPr>
        <w:t>K</w:t>
      </w:r>
      <w:r w:rsidRPr="00025D22">
        <w:rPr>
          <w:rFonts w:ascii="Times New Roman" w:eastAsia="Calibri" w:hAnsi="Times New Roman" w:cs="Times New Roman"/>
          <w:szCs w:val="20"/>
          <w:lang w:val="en-US" w:eastAsia="zh-CN"/>
        </w:rPr>
        <w:t>artanegara,</w:t>
      </w:r>
      <w:r w:rsidRPr="00025D22">
        <w:rPr>
          <w:rFonts w:ascii="Times New Roman" w:eastAsia="Calibri" w:hAnsi="Times New Roman" w:cs="Arial"/>
          <w:sz w:val="20"/>
          <w:szCs w:val="20"/>
          <w:lang w:val="id-ID" w:eastAsia="zh-CN"/>
        </w:rPr>
        <w:t xml:space="preserve"> </w:t>
      </w:r>
      <w:r w:rsidRPr="00025D22">
        <w:rPr>
          <w:rFonts w:ascii="Times New Roman" w:eastAsia="Calibri" w:hAnsi="Times New Roman" w:cs="Times New Roman"/>
          <w:szCs w:val="20"/>
          <w:lang w:val="en-US" w:eastAsia="zh-CN"/>
        </w:rPr>
        <w:t xml:space="preserve">Kelurahan Muara Kembang telah mengalami beberapa kali perubahan wilayah pemerintahan. Awalnya, kelurahan ini berada di wilayah Kabupaten Kutai, yang merupakan nama lama dari Kabupaten Kutai Kartanegara. Pada saat itu, Kelurahan Muara Kembang merupakan sebuah desa yang berada di </w:t>
      </w:r>
      <w:r w:rsidRPr="00025D22">
        <w:rPr>
          <w:rFonts w:ascii="Times New Roman" w:eastAsia="Calibri" w:hAnsi="Times New Roman" w:cs="Times New Roman"/>
          <w:szCs w:val="20"/>
          <w:lang w:val="en-US" w:eastAsia="zh-CN"/>
        </w:rPr>
        <w:lastRenderedPageBreak/>
        <w:t>bawah kecamatan Sangasanga. Kemudian, wilayahnya pindah menjadi bagian dari Kota Samarinda, dan desa ini berganti status menjadi Kelurahan sesuai dengan peraturan pemerintah. Saat ini, Kelurahan Muara Kembang berada di Kabupaten Kutai Kartanegara di bawah kecamatan Muara Jawa, dan status kelurahan ini tidak mengalami perubahan lebih lanjut hingga saat ini.</w:t>
      </w:r>
      <w:r w:rsidRPr="00025D22">
        <w:rPr>
          <w:rFonts w:ascii="Times New Roman" w:eastAsia="Batang" w:hAnsi="Times New Roman" w:cs="Times New Roman"/>
          <w:lang w:val="en-US"/>
        </w:rPr>
        <w:t xml:space="preserve"> Secara keseluruhan,</w:t>
      </w:r>
      <w:r w:rsidRPr="00025D22">
        <w:rPr>
          <w:rFonts w:ascii="Times New Roman" w:eastAsia="Batang" w:hAnsi="Times New Roman" w:cs="Arial"/>
          <w:szCs w:val="18"/>
          <w:lang w:val="en-US"/>
        </w:rPr>
        <w:t xml:space="preserve"> KTH Sinar Nilam memiliki tingkat karakteristik individu sedang dengan jumlah rata-rata skor sebesar 11,38. Hal tersebut menunjukkan terdapat kelemahan pada kelompok dalam mendukung pembangunan maupun pengelolaan KTH Sinar Nilam.</w:t>
      </w:r>
    </w:p>
    <w:p w14:paraId="18B9C4C1" w14:textId="77777777" w:rsidR="00025D22" w:rsidRPr="00025D22" w:rsidRDefault="00025D22" w:rsidP="00263091">
      <w:pPr>
        <w:spacing w:line="240" w:lineRule="auto"/>
        <w:jc w:val="both"/>
        <w:rPr>
          <w:rFonts w:ascii="Times New Roman" w:eastAsia="Batang" w:hAnsi="Times New Roman" w:cs="Arial"/>
          <w:szCs w:val="18"/>
          <w:lang w:val="en-US"/>
        </w:rPr>
      </w:pPr>
      <w:r w:rsidRPr="00025D22">
        <w:rPr>
          <w:rFonts w:ascii="Times New Roman" w:eastAsia="Batang" w:hAnsi="Times New Roman" w:cs="Arial"/>
          <w:b/>
          <w:szCs w:val="18"/>
          <w:lang w:val="en-US"/>
        </w:rPr>
        <w:lastRenderedPageBreak/>
        <w:t>Modal Sosial</w:t>
      </w:r>
    </w:p>
    <w:p w14:paraId="29BDD17E" w14:textId="77777777" w:rsidR="00025D22" w:rsidRPr="00025D22" w:rsidRDefault="00025D22" w:rsidP="00263091">
      <w:pPr>
        <w:spacing w:line="240" w:lineRule="auto"/>
        <w:jc w:val="both"/>
        <w:rPr>
          <w:rFonts w:ascii="Times New Roman" w:eastAsia="Times New Roman" w:hAnsi="Times New Roman" w:cs="Times New Roman"/>
          <w:i/>
          <w:lang w:val="en-US"/>
        </w:rPr>
      </w:pPr>
      <w:r w:rsidRPr="00025D22">
        <w:rPr>
          <w:rFonts w:ascii="Times New Roman" w:eastAsia="Batang" w:hAnsi="Times New Roman" w:cs="Arial"/>
          <w:i/>
          <w:szCs w:val="18"/>
          <w:lang w:val="en-US"/>
        </w:rPr>
        <w:t>Kepercayaan</w:t>
      </w:r>
    </w:p>
    <w:p w14:paraId="721A9D25" w14:textId="77777777" w:rsidR="00025D22" w:rsidRPr="00025D22" w:rsidRDefault="00025D22" w:rsidP="00263091">
      <w:pPr>
        <w:spacing w:line="240" w:lineRule="auto"/>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t>Kepercayaan (</w:t>
      </w:r>
      <w:r w:rsidRPr="00025D22">
        <w:rPr>
          <w:rFonts w:ascii="Times New Roman" w:eastAsia="Batang" w:hAnsi="Times New Roman" w:cs="Arial"/>
          <w:i/>
          <w:szCs w:val="18"/>
          <w:lang w:val="en-US"/>
        </w:rPr>
        <w:t>trust</w:t>
      </w:r>
      <w:r w:rsidRPr="00025D22">
        <w:rPr>
          <w:rFonts w:ascii="Times New Roman" w:eastAsia="Batang" w:hAnsi="Times New Roman" w:cs="Arial"/>
          <w:szCs w:val="18"/>
          <w:lang w:val="en-US"/>
        </w:rPr>
        <w:t xml:space="preserve">) merupakan sikap saling mempercayai di dalam masyarakat yang memungkinkan masyarakat tersebut saling bersatu dengan yang lain dan memberikan kontribusi pada peningkatan modal sosial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{"citationItems":[{"id":"ITEM-1","itemData":{"author":[{"dropping-particle":"","family":"Hasbullah","given":"J.","non-dropping-particle":"","parse-names":false,"suffix":""}],"id":"ITEM-1","issued":{"date-parts":[["2006"]]},"publisher":"MR-United Press","title":"Sosial Kapital: Menuju Keunggulan Budaya Manusia Indonesia","type":"book"},"uris":["http://www.mendeley.com/documents/?uuid=28316e15-8ba8-4840-9667-a552fdc9a328"]}],"mendeley":{"formattedCitation":"(Hasbullah, 2006)","plainTextFormattedCitation":"(Hasbullah, 2006)","previouslyFormattedCitation":"(Hasbullah, 2006)"},"properties":{"noteIndex":0},"schema":"https://github.com/citation-style-language/schema/raw/master/csl-citation.json"}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(Hasbullah, 2006)</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 xml:space="preserve"> </w:t>
      </w:r>
      <w:r w:rsidRPr="00025D22">
        <w:rPr>
          <w:rFonts w:ascii="Times New Roman" w:eastAsia="Batang" w:hAnsi="Times New Roman" w:cs="Arial"/>
          <w:szCs w:val="18"/>
          <w:lang w:val="en-US"/>
        </w:rPr>
        <w:lastRenderedPageBreak/>
        <w:t>Penilaian unsur modal sosial yaitu kepercayaan terkait pemanfaatan hutan mangrove diwakili oleh lima unsur (Tabel 5). Kepercayaan dalam penilaian ini merupakan harapan yang muncul dari anggota KTH Sinar Nilam terhadap institusi atau lembaga, perusahaan, antar anggota KTH, tokoh masyarakat dan pendamping baik dari LSM maupun pemerintah.</w:t>
      </w:r>
      <w:r w:rsidRPr="00025D22">
        <w:rPr>
          <w:rFonts w:ascii="Times New Roman" w:eastAsia="Batang" w:hAnsi="Times New Roman" w:cs="Times New Roman"/>
          <w:lang w:val="en-US"/>
        </w:rPr>
        <w:t xml:space="preserve"> </w:t>
      </w:r>
    </w:p>
    <w:p w14:paraId="4265940C" w14:textId="77777777" w:rsidR="00025D22" w:rsidRDefault="00025D22" w:rsidP="00263091">
      <w:pPr>
        <w:spacing w:line="240" w:lineRule="auto"/>
        <w:jc w:val="both"/>
        <w:rPr>
          <w:rFonts w:ascii="Times New Roman" w:eastAsia="Batang" w:hAnsi="Times New Roman" w:cs="Arial"/>
          <w:szCs w:val="18"/>
          <w:lang w:val="en-US"/>
        </w:rPr>
        <w:sectPr w:rsidR="00025D22" w:rsidSect="00025D22">
          <w:type w:val="continuous"/>
          <w:pgSz w:w="11906" w:h="16838"/>
          <w:pgMar w:top="1134" w:right="1134" w:bottom="1134" w:left="1134" w:header="709" w:footer="397" w:gutter="0"/>
          <w:cols w:num="2" w:space="567"/>
          <w:docGrid w:linePitch="360"/>
        </w:sectPr>
      </w:pPr>
    </w:p>
    <w:p w14:paraId="020B947F" w14:textId="39F68BFF" w:rsidR="00025D22" w:rsidRPr="00025D22" w:rsidRDefault="00025D22" w:rsidP="00065C77">
      <w:pPr>
        <w:spacing w:before="240" w:after="0" w:line="240" w:lineRule="auto"/>
        <w:jc w:val="both"/>
        <w:rPr>
          <w:rFonts w:ascii="Times New Roman" w:eastAsia="Batang" w:hAnsi="Times New Roman" w:cs="Arial"/>
          <w:szCs w:val="18"/>
          <w:lang w:val="en-US"/>
        </w:rPr>
      </w:pPr>
      <w:r w:rsidRPr="00CF1346">
        <w:rPr>
          <w:rFonts w:ascii="Times New Roman" w:eastAsia="Batang" w:hAnsi="Times New Roman" w:cs="Arial"/>
          <w:b/>
          <w:szCs w:val="18"/>
          <w:lang w:val="en-US"/>
        </w:rPr>
        <w:lastRenderedPageBreak/>
        <w:t>Tabel 5</w:t>
      </w:r>
      <w:r w:rsidRPr="00025D22">
        <w:rPr>
          <w:rFonts w:ascii="Times New Roman" w:eastAsia="Batang" w:hAnsi="Times New Roman" w:cs="Arial"/>
          <w:szCs w:val="18"/>
          <w:lang w:val="en-US"/>
        </w:rPr>
        <w:t>. Hasil penilaian unsur kepercayaan dalam modal sosial KTH Sinar Nilam</w:t>
      </w:r>
    </w:p>
    <w:tbl>
      <w:tblPr>
        <w:tblW w:w="9677" w:type="dxa"/>
        <w:tblLayout w:type="fixed"/>
        <w:tblLook w:val="04A0" w:firstRow="1" w:lastRow="0" w:firstColumn="1" w:lastColumn="0" w:noHBand="0" w:noVBand="1"/>
      </w:tblPr>
      <w:tblGrid>
        <w:gridCol w:w="578"/>
        <w:gridCol w:w="2724"/>
        <w:gridCol w:w="1821"/>
        <w:gridCol w:w="1217"/>
        <w:gridCol w:w="1281"/>
        <w:gridCol w:w="912"/>
        <w:gridCol w:w="1144"/>
      </w:tblGrid>
      <w:tr w:rsidR="00025D22" w:rsidRPr="003D41E8" w14:paraId="121395CD" w14:textId="77777777" w:rsidTr="00FA0023">
        <w:trPr>
          <w:trHeight w:val="428"/>
          <w:tblHeader/>
        </w:trPr>
        <w:tc>
          <w:tcPr>
            <w:tcW w:w="578" w:type="dxa"/>
            <w:tcBorders>
              <w:top w:val="single" w:sz="4" w:space="0" w:color="auto"/>
              <w:bottom w:val="single" w:sz="4" w:space="0" w:color="auto"/>
            </w:tcBorders>
            <w:shd w:val="clear" w:color="auto" w:fill="auto"/>
          </w:tcPr>
          <w:p w14:paraId="114C8FF3"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No.</w:t>
            </w:r>
          </w:p>
        </w:tc>
        <w:tc>
          <w:tcPr>
            <w:tcW w:w="2724" w:type="dxa"/>
            <w:tcBorders>
              <w:top w:val="single" w:sz="4" w:space="0" w:color="auto"/>
              <w:bottom w:val="single" w:sz="4" w:space="0" w:color="auto"/>
            </w:tcBorders>
            <w:shd w:val="clear" w:color="auto" w:fill="auto"/>
          </w:tcPr>
          <w:p w14:paraId="413B1F84"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Unsur Kepercayaan</w:t>
            </w:r>
          </w:p>
        </w:tc>
        <w:tc>
          <w:tcPr>
            <w:tcW w:w="1821" w:type="dxa"/>
            <w:tcBorders>
              <w:top w:val="single" w:sz="4" w:space="0" w:color="auto"/>
              <w:bottom w:val="single" w:sz="4" w:space="0" w:color="auto"/>
            </w:tcBorders>
            <w:shd w:val="clear" w:color="auto" w:fill="auto"/>
          </w:tcPr>
          <w:p w14:paraId="1434EB50"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Tingkat</w:t>
            </w:r>
          </w:p>
        </w:tc>
        <w:tc>
          <w:tcPr>
            <w:tcW w:w="1217" w:type="dxa"/>
            <w:tcBorders>
              <w:top w:val="single" w:sz="4" w:space="0" w:color="auto"/>
              <w:bottom w:val="single" w:sz="4" w:space="0" w:color="auto"/>
            </w:tcBorders>
            <w:shd w:val="clear" w:color="auto" w:fill="auto"/>
          </w:tcPr>
          <w:p w14:paraId="4D34262B"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Jumlah (orang)</w:t>
            </w:r>
          </w:p>
        </w:tc>
        <w:tc>
          <w:tcPr>
            <w:tcW w:w="1281" w:type="dxa"/>
            <w:tcBorders>
              <w:top w:val="single" w:sz="4" w:space="0" w:color="auto"/>
              <w:bottom w:val="single" w:sz="4" w:space="0" w:color="auto"/>
            </w:tcBorders>
            <w:shd w:val="clear" w:color="auto" w:fill="auto"/>
          </w:tcPr>
          <w:p w14:paraId="64A90BBF"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Persentase (%)</w:t>
            </w:r>
          </w:p>
        </w:tc>
        <w:tc>
          <w:tcPr>
            <w:tcW w:w="912" w:type="dxa"/>
            <w:tcBorders>
              <w:top w:val="single" w:sz="4" w:space="0" w:color="auto"/>
              <w:bottom w:val="single" w:sz="4" w:space="0" w:color="auto"/>
            </w:tcBorders>
            <w:shd w:val="clear" w:color="auto" w:fill="auto"/>
          </w:tcPr>
          <w:p w14:paraId="44348D35"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Skor</w:t>
            </w:r>
          </w:p>
        </w:tc>
        <w:tc>
          <w:tcPr>
            <w:tcW w:w="1142" w:type="dxa"/>
            <w:tcBorders>
              <w:top w:val="single" w:sz="4" w:space="0" w:color="auto"/>
              <w:bottom w:val="single" w:sz="4" w:space="0" w:color="auto"/>
            </w:tcBorders>
            <w:shd w:val="clear" w:color="auto" w:fill="auto"/>
          </w:tcPr>
          <w:p w14:paraId="2F19F688" w14:textId="77777777" w:rsidR="00025D22" w:rsidRPr="003D41E8" w:rsidRDefault="00025D22" w:rsidP="00FA0023">
            <w:pPr>
              <w:spacing w:after="0" w:line="240" w:lineRule="auto"/>
              <w:jc w:val="center"/>
              <w:rPr>
                <w:rFonts w:ascii="Times New Roman" w:eastAsia="Batang" w:hAnsi="Times New Roman" w:cs="Times New Roman"/>
                <w:b/>
                <w:sz w:val="20"/>
                <w:szCs w:val="20"/>
              </w:rPr>
            </w:pPr>
            <w:r w:rsidRPr="003D41E8">
              <w:rPr>
                <w:rFonts w:ascii="Times New Roman" w:eastAsia="Batang" w:hAnsi="Times New Roman" w:cs="Times New Roman"/>
                <w:b/>
                <w:sz w:val="20"/>
                <w:szCs w:val="20"/>
              </w:rPr>
              <w:t>Rata-rata</w:t>
            </w:r>
          </w:p>
        </w:tc>
      </w:tr>
      <w:tr w:rsidR="00025D22" w:rsidRPr="003D41E8" w14:paraId="5CE10258" w14:textId="77777777" w:rsidTr="00FA0023">
        <w:trPr>
          <w:trHeight w:val="276"/>
        </w:trPr>
        <w:tc>
          <w:tcPr>
            <w:tcW w:w="578" w:type="dxa"/>
            <w:vMerge w:val="restart"/>
            <w:tcBorders>
              <w:top w:val="single" w:sz="4" w:space="0" w:color="auto"/>
            </w:tcBorders>
            <w:shd w:val="clear" w:color="auto" w:fill="auto"/>
          </w:tcPr>
          <w:p w14:paraId="14669D83"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1.</w:t>
            </w:r>
          </w:p>
        </w:tc>
        <w:tc>
          <w:tcPr>
            <w:tcW w:w="2724" w:type="dxa"/>
            <w:vMerge w:val="restart"/>
            <w:tcBorders>
              <w:top w:val="single" w:sz="4" w:space="0" w:color="auto"/>
            </w:tcBorders>
            <w:shd w:val="clear" w:color="auto" w:fill="auto"/>
          </w:tcPr>
          <w:p w14:paraId="3FB55B5E"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Kepercayaan terhadap instansi terkait seperti Pemerintah daerah, Dinas Kehutanan Provinsi dan KPHP</w:t>
            </w:r>
          </w:p>
        </w:tc>
        <w:tc>
          <w:tcPr>
            <w:tcW w:w="1821" w:type="dxa"/>
            <w:tcBorders>
              <w:top w:val="single" w:sz="4" w:space="0" w:color="auto"/>
            </w:tcBorders>
            <w:shd w:val="clear" w:color="auto" w:fill="auto"/>
          </w:tcPr>
          <w:p w14:paraId="2B7F0881"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Minimum (1)</w:t>
            </w:r>
          </w:p>
        </w:tc>
        <w:tc>
          <w:tcPr>
            <w:tcW w:w="1217" w:type="dxa"/>
            <w:tcBorders>
              <w:top w:val="single" w:sz="4" w:space="0" w:color="auto"/>
            </w:tcBorders>
            <w:shd w:val="clear" w:color="auto" w:fill="auto"/>
          </w:tcPr>
          <w:p w14:paraId="4376112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1281" w:type="dxa"/>
            <w:tcBorders>
              <w:top w:val="single" w:sz="4" w:space="0" w:color="auto"/>
            </w:tcBorders>
            <w:shd w:val="clear" w:color="auto" w:fill="auto"/>
          </w:tcPr>
          <w:p w14:paraId="237D12A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8</w:t>
            </w:r>
          </w:p>
        </w:tc>
        <w:tc>
          <w:tcPr>
            <w:tcW w:w="912" w:type="dxa"/>
            <w:tcBorders>
              <w:top w:val="single" w:sz="4" w:space="0" w:color="auto"/>
            </w:tcBorders>
            <w:shd w:val="clear" w:color="auto" w:fill="auto"/>
          </w:tcPr>
          <w:p w14:paraId="1040A84C"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1142" w:type="dxa"/>
            <w:tcBorders>
              <w:top w:val="single" w:sz="4" w:space="0" w:color="auto"/>
            </w:tcBorders>
            <w:shd w:val="clear" w:color="auto" w:fill="auto"/>
          </w:tcPr>
          <w:p w14:paraId="1B851E1D"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0,08</w:t>
            </w:r>
          </w:p>
        </w:tc>
      </w:tr>
      <w:tr w:rsidR="00025D22" w:rsidRPr="003D41E8" w14:paraId="62DF102E" w14:textId="77777777" w:rsidTr="00FA0023">
        <w:trPr>
          <w:trHeight w:val="267"/>
        </w:trPr>
        <w:tc>
          <w:tcPr>
            <w:tcW w:w="578" w:type="dxa"/>
            <w:vMerge/>
            <w:shd w:val="clear" w:color="auto" w:fill="auto"/>
          </w:tcPr>
          <w:p w14:paraId="3F23D292"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5C51F464"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4F1999DC"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Rendah (2)</w:t>
            </w:r>
          </w:p>
        </w:tc>
        <w:tc>
          <w:tcPr>
            <w:tcW w:w="1217" w:type="dxa"/>
            <w:shd w:val="clear" w:color="auto" w:fill="auto"/>
          </w:tcPr>
          <w:p w14:paraId="24307E97"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15</w:t>
            </w:r>
          </w:p>
        </w:tc>
        <w:tc>
          <w:tcPr>
            <w:tcW w:w="1281" w:type="dxa"/>
            <w:shd w:val="clear" w:color="auto" w:fill="auto"/>
          </w:tcPr>
          <w:p w14:paraId="73752F6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30</w:t>
            </w:r>
          </w:p>
        </w:tc>
        <w:tc>
          <w:tcPr>
            <w:tcW w:w="912" w:type="dxa"/>
            <w:shd w:val="clear" w:color="auto" w:fill="auto"/>
          </w:tcPr>
          <w:p w14:paraId="71A7BC3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30</w:t>
            </w:r>
          </w:p>
        </w:tc>
        <w:tc>
          <w:tcPr>
            <w:tcW w:w="1142" w:type="dxa"/>
            <w:shd w:val="clear" w:color="auto" w:fill="auto"/>
          </w:tcPr>
          <w:p w14:paraId="4AEC35F7"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0,6</w:t>
            </w:r>
          </w:p>
        </w:tc>
      </w:tr>
      <w:tr w:rsidR="00025D22" w:rsidRPr="003D41E8" w14:paraId="43CAA8D8" w14:textId="77777777" w:rsidTr="00FA0023">
        <w:trPr>
          <w:trHeight w:val="267"/>
        </w:trPr>
        <w:tc>
          <w:tcPr>
            <w:tcW w:w="578" w:type="dxa"/>
            <w:vMerge/>
            <w:shd w:val="clear" w:color="auto" w:fill="auto"/>
          </w:tcPr>
          <w:p w14:paraId="227CB18B"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24B3EC80"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2584BD86"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Sedang (3)</w:t>
            </w:r>
          </w:p>
        </w:tc>
        <w:tc>
          <w:tcPr>
            <w:tcW w:w="1217" w:type="dxa"/>
            <w:shd w:val="clear" w:color="auto" w:fill="auto"/>
          </w:tcPr>
          <w:p w14:paraId="70677B0B"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23</w:t>
            </w:r>
          </w:p>
        </w:tc>
        <w:tc>
          <w:tcPr>
            <w:tcW w:w="1281" w:type="dxa"/>
            <w:shd w:val="clear" w:color="auto" w:fill="auto"/>
          </w:tcPr>
          <w:p w14:paraId="4CE84C2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46</w:t>
            </w:r>
          </w:p>
        </w:tc>
        <w:tc>
          <w:tcPr>
            <w:tcW w:w="912" w:type="dxa"/>
            <w:shd w:val="clear" w:color="auto" w:fill="auto"/>
          </w:tcPr>
          <w:p w14:paraId="06BD8700"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69</w:t>
            </w:r>
          </w:p>
        </w:tc>
        <w:tc>
          <w:tcPr>
            <w:tcW w:w="1142" w:type="dxa"/>
            <w:shd w:val="clear" w:color="auto" w:fill="auto"/>
          </w:tcPr>
          <w:p w14:paraId="2FF0CBE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1,38</w:t>
            </w:r>
          </w:p>
        </w:tc>
      </w:tr>
      <w:tr w:rsidR="00025D22" w:rsidRPr="003D41E8" w14:paraId="4F31BF58" w14:textId="77777777" w:rsidTr="00FA0023">
        <w:trPr>
          <w:trHeight w:val="267"/>
        </w:trPr>
        <w:tc>
          <w:tcPr>
            <w:tcW w:w="578" w:type="dxa"/>
            <w:vMerge/>
            <w:shd w:val="clear" w:color="auto" w:fill="auto"/>
          </w:tcPr>
          <w:p w14:paraId="50BC3717"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5F9A5847"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3F397D5A"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Tinggi (4)</w:t>
            </w:r>
          </w:p>
        </w:tc>
        <w:tc>
          <w:tcPr>
            <w:tcW w:w="1217" w:type="dxa"/>
            <w:shd w:val="clear" w:color="auto" w:fill="auto"/>
          </w:tcPr>
          <w:p w14:paraId="1B8AAC3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8</w:t>
            </w:r>
          </w:p>
        </w:tc>
        <w:tc>
          <w:tcPr>
            <w:tcW w:w="1281" w:type="dxa"/>
            <w:shd w:val="clear" w:color="auto" w:fill="auto"/>
          </w:tcPr>
          <w:p w14:paraId="31FD1DC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16</w:t>
            </w:r>
          </w:p>
        </w:tc>
        <w:tc>
          <w:tcPr>
            <w:tcW w:w="912" w:type="dxa"/>
            <w:shd w:val="clear" w:color="auto" w:fill="auto"/>
          </w:tcPr>
          <w:p w14:paraId="566D5CA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32</w:t>
            </w:r>
          </w:p>
        </w:tc>
        <w:tc>
          <w:tcPr>
            <w:tcW w:w="1142" w:type="dxa"/>
            <w:shd w:val="clear" w:color="auto" w:fill="auto"/>
          </w:tcPr>
          <w:p w14:paraId="3C882CF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0,64</w:t>
            </w:r>
          </w:p>
        </w:tc>
      </w:tr>
      <w:tr w:rsidR="00025D22" w:rsidRPr="003D41E8" w14:paraId="404A561A" w14:textId="77777777" w:rsidTr="00FA0023">
        <w:trPr>
          <w:trHeight w:val="267"/>
        </w:trPr>
        <w:tc>
          <w:tcPr>
            <w:tcW w:w="578" w:type="dxa"/>
            <w:shd w:val="clear" w:color="auto" w:fill="auto"/>
          </w:tcPr>
          <w:p w14:paraId="428674FA"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2724" w:type="dxa"/>
            <w:shd w:val="clear" w:color="auto" w:fill="auto"/>
          </w:tcPr>
          <w:p w14:paraId="3B4264C6"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1821" w:type="dxa"/>
            <w:shd w:val="clear" w:color="auto" w:fill="auto"/>
          </w:tcPr>
          <w:p w14:paraId="7D20E47B"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217" w:type="dxa"/>
            <w:shd w:val="clear" w:color="auto" w:fill="auto"/>
          </w:tcPr>
          <w:p w14:paraId="71EA39BE"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281" w:type="dxa"/>
            <w:shd w:val="clear" w:color="auto" w:fill="auto"/>
          </w:tcPr>
          <w:p w14:paraId="41B61FFD"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12" w:type="dxa"/>
            <w:shd w:val="clear" w:color="auto" w:fill="auto"/>
          </w:tcPr>
          <w:p w14:paraId="02F6116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135</w:t>
            </w:r>
          </w:p>
        </w:tc>
        <w:tc>
          <w:tcPr>
            <w:tcW w:w="1142" w:type="dxa"/>
            <w:shd w:val="clear" w:color="auto" w:fill="auto"/>
          </w:tcPr>
          <w:p w14:paraId="3505F30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2,7</w:t>
            </w:r>
          </w:p>
        </w:tc>
      </w:tr>
      <w:tr w:rsidR="00025D22" w:rsidRPr="003D41E8" w14:paraId="26DCE539" w14:textId="77777777" w:rsidTr="00FA0023">
        <w:trPr>
          <w:trHeight w:val="276"/>
        </w:trPr>
        <w:tc>
          <w:tcPr>
            <w:tcW w:w="578" w:type="dxa"/>
            <w:vMerge w:val="restart"/>
            <w:shd w:val="clear" w:color="auto" w:fill="auto"/>
          </w:tcPr>
          <w:p w14:paraId="7ED5F124"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2724" w:type="dxa"/>
            <w:vMerge w:val="restart"/>
            <w:shd w:val="clear" w:color="auto" w:fill="auto"/>
          </w:tcPr>
          <w:p w14:paraId="70910024"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Kepercayaan terhadap pihak luar/perusahaan yang terkait KTH</w:t>
            </w:r>
          </w:p>
        </w:tc>
        <w:tc>
          <w:tcPr>
            <w:tcW w:w="1821" w:type="dxa"/>
            <w:shd w:val="clear" w:color="auto" w:fill="auto"/>
          </w:tcPr>
          <w:p w14:paraId="05BF4DE8"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Minimum (1)</w:t>
            </w:r>
          </w:p>
        </w:tc>
        <w:tc>
          <w:tcPr>
            <w:tcW w:w="1217" w:type="dxa"/>
            <w:shd w:val="clear" w:color="auto" w:fill="auto"/>
          </w:tcPr>
          <w:p w14:paraId="171C7541"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281" w:type="dxa"/>
            <w:shd w:val="clear" w:color="auto" w:fill="auto"/>
          </w:tcPr>
          <w:p w14:paraId="39CB0C6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912" w:type="dxa"/>
            <w:shd w:val="clear" w:color="auto" w:fill="auto"/>
          </w:tcPr>
          <w:p w14:paraId="3DA720A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42" w:type="dxa"/>
            <w:shd w:val="clear" w:color="auto" w:fill="auto"/>
          </w:tcPr>
          <w:p w14:paraId="4F9BCB8E"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0,04</w:t>
            </w:r>
          </w:p>
        </w:tc>
      </w:tr>
      <w:tr w:rsidR="00025D22" w:rsidRPr="003D41E8" w14:paraId="7F509A50" w14:textId="77777777" w:rsidTr="00FA0023">
        <w:trPr>
          <w:trHeight w:val="267"/>
        </w:trPr>
        <w:tc>
          <w:tcPr>
            <w:tcW w:w="578" w:type="dxa"/>
            <w:vMerge/>
            <w:shd w:val="clear" w:color="auto" w:fill="auto"/>
          </w:tcPr>
          <w:p w14:paraId="03527EFF"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0EDEB476"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10BDD2B6"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Rendah (2)</w:t>
            </w:r>
          </w:p>
        </w:tc>
        <w:tc>
          <w:tcPr>
            <w:tcW w:w="1217" w:type="dxa"/>
            <w:shd w:val="clear" w:color="auto" w:fill="auto"/>
          </w:tcPr>
          <w:p w14:paraId="5D49514E"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11</w:t>
            </w:r>
          </w:p>
        </w:tc>
        <w:tc>
          <w:tcPr>
            <w:tcW w:w="1281" w:type="dxa"/>
            <w:shd w:val="clear" w:color="auto" w:fill="auto"/>
          </w:tcPr>
          <w:p w14:paraId="60C0F83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22</w:t>
            </w:r>
          </w:p>
        </w:tc>
        <w:tc>
          <w:tcPr>
            <w:tcW w:w="912" w:type="dxa"/>
            <w:shd w:val="clear" w:color="auto" w:fill="auto"/>
          </w:tcPr>
          <w:p w14:paraId="65FF893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22</w:t>
            </w:r>
          </w:p>
        </w:tc>
        <w:tc>
          <w:tcPr>
            <w:tcW w:w="1142" w:type="dxa"/>
            <w:shd w:val="clear" w:color="auto" w:fill="auto"/>
          </w:tcPr>
          <w:p w14:paraId="173FA2AE"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0,44</w:t>
            </w:r>
          </w:p>
        </w:tc>
      </w:tr>
      <w:tr w:rsidR="00025D22" w:rsidRPr="003D41E8" w14:paraId="18C0C674" w14:textId="77777777" w:rsidTr="00FA0023">
        <w:trPr>
          <w:trHeight w:val="267"/>
        </w:trPr>
        <w:tc>
          <w:tcPr>
            <w:tcW w:w="578" w:type="dxa"/>
            <w:vMerge/>
            <w:tcBorders>
              <w:bottom w:val="single" w:sz="4" w:space="0" w:color="auto"/>
            </w:tcBorders>
            <w:shd w:val="clear" w:color="auto" w:fill="auto"/>
          </w:tcPr>
          <w:p w14:paraId="523CFC9A"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tcBorders>
              <w:bottom w:val="single" w:sz="4" w:space="0" w:color="auto"/>
            </w:tcBorders>
            <w:shd w:val="clear" w:color="auto" w:fill="auto"/>
          </w:tcPr>
          <w:p w14:paraId="08B37E6F"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69061DAC"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Sedang (3)</w:t>
            </w:r>
          </w:p>
        </w:tc>
        <w:tc>
          <w:tcPr>
            <w:tcW w:w="1217" w:type="dxa"/>
            <w:shd w:val="clear" w:color="auto" w:fill="auto"/>
          </w:tcPr>
          <w:p w14:paraId="2AAD35E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19</w:t>
            </w:r>
          </w:p>
        </w:tc>
        <w:tc>
          <w:tcPr>
            <w:tcW w:w="1281" w:type="dxa"/>
            <w:shd w:val="clear" w:color="auto" w:fill="auto"/>
          </w:tcPr>
          <w:p w14:paraId="51FA111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38</w:t>
            </w:r>
          </w:p>
        </w:tc>
        <w:tc>
          <w:tcPr>
            <w:tcW w:w="912" w:type="dxa"/>
            <w:shd w:val="clear" w:color="auto" w:fill="auto"/>
          </w:tcPr>
          <w:p w14:paraId="016EC3AD"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57</w:t>
            </w:r>
          </w:p>
        </w:tc>
        <w:tc>
          <w:tcPr>
            <w:tcW w:w="1142" w:type="dxa"/>
            <w:shd w:val="clear" w:color="auto" w:fill="auto"/>
          </w:tcPr>
          <w:p w14:paraId="1155844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1,14</w:t>
            </w:r>
          </w:p>
        </w:tc>
      </w:tr>
      <w:tr w:rsidR="00025D22" w:rsidRPr="003D41E8" w14:paraId="2FDA86A3" w14:textId="77777777" w:rsidTr="00FA0023">
        <w:trPr>
          <w:trHeight w:val="267"/>
        </w:trPr>
        <w:tc>
          <w:tcPr>
            <w:tcW w:w="578" w:type="dxa"/>
            <w:vMerge/>
            <w:tcBorders>
              <w:top w:val="single" w:sz="4" w:space="0" w:color="auto"/>
            </w:tcBorders>
            <w:shd w:val="clear" w:color="auto" w:fill="auto"/>
          </w:tcPr>
          <w:p w14:paraId="368A1EA1"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tcBorders>
              <w:top w:val="single" w:sz="4" w:space="0" w:color="auto"/>
            </w:tcBorders>
            <w:shd w:val="clear" w:color="auto" w:fill="auto"/>
          </w:tcPr>
          <w:p w14:paraId="6BC5D772"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1FE7278D"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Tinggi (4)</w:t>
            </w:r>
          </w:p>
        </w:tc>
        <w:tc>
          <w:tcPr>
            <w:tcW w:w="1217" w:type="dxa"/>
            <w:shd w:val="clear" w:color="auto" w:fill="auto"/>
          </w:tcPr>
          <w:p w14:paraId="01E51ED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18</w:t>
            </w:r>
          </w:p>
        </w:tc>
        <w:tc>
          <w:tcPr>
            <w:tcW w:w="1281" w:type="dxa"/>
            <w:shd w:val="clear" w:color="auto" w:fill="auto"/>
          </w:tcPr>
          <w:p w14:paraId="4DDE11E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36</w:t>
            </w:r>
          </w:p>
        </w:tc>
        <w:tc>
          <w:tcPr>
            <w:tcW w:w="912" w:type="dxa"/>
            <w:shd w:val="clear" w:color="auto" w:fill="auto"/>
          </w:tcPr>
          <w:p w14:paraId="5B6189E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72</w:t>
            </w:r>
          </w:p>
        </w:tc>
        <w:tc>
          <w:tcPr>
            <w:tcW w:w="1142" w:type="dxa"/>
            <w:shd w:val="clear" w:color="auto" w:fill="auto"/>
          </w:tcPr>
          <w:p w14:paraId="47F57D73"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1,44</w:t>
            </w:r>
          </w:p>
        </w:tc>
      </w:tr>
      <w:tr w:rsidR="00025D22" w:rsidRPr="003D41E8" w14:paraId="370BC229" w14:textId="77777777" w:rsidTr="00FA0023">
        <w:trPr>
          <w:trHeight w:val="267"/>
        </w:trPr>
        <w:tc>
          <w:tcPr>
            <w:tcW w:w="578" w:type="dxa"/>
            <w:shd w:val="clear" w:color="auto" w:fill="auto"/>
          </w:tcPr>
          <w:p w14:paraId="6D6BD73B"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2724" w:type="dxa"/>
            <w:shd w:val="clear" w:color="auto" w:fill="auto"/>
          </w:tcPr>
          <w:p w14:paraId="5D2CDF3A"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1821" w:type="dxa"/>
            <w:shd w:val="clear" w:color="auto" w:fill="auto"/>
          </w:tcPr>
          <w:p w14:paraId="1D7CAA62"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217" w:type="dxa"/>
            <w:shd w:val="clear" w:color="auto" w:fill="auto"/>
          </w:tcPr>
          <w:p w14:paraId="52A1442C"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281" w:type="dxa"/>
            <w:shd w:val="clear" w:color="auto" w:fill="auto"/>
          </w:tcPr>
          <w:p w14:paraId="0FC12C4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12" w:type="dxa"/>
            <w:shd w:val="clear" w:color="auto" w:fill="auto"/>
          </w:tcPr>
          <w:p w14:paraId="00CC163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153</w:t>
            </w:r>
          </w:p>
        </w:tc>
        <w:tc>
          <w:tcPr>
            <w:tcW w:w="1142" w:type="dxa"/>
            <w:shd w:val="clear" w:color="auto" w:fill="auto"/>
          </w:tcPr>
          <w:p w14:paraId="307C992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3,06</w:t>
            </w:r>
          </w:p>
        </w:tc>
      </w:tr>
      <w:tr w:rsidR="00025D22" w:rsidRPr="003D41E8" w14:paraId="1A6C24FC" w14:textId="77777777" w:rsidTr="00FA0023">
        <w:trPr>
          <w:trHeight w:val="267"/>
        </w:trPr>
        <w:tc>
          <w:tcPr>
            <w:tcW w:w="578" w:type="dxa"/>
            <w:vMerge w:val="restart"/>
            <w:shd w:val="clear" w:color="auto" w:fill="auto"/>
          </w:tcPr>
          <w:p w14:paraId="59247A32"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c>
          <w:tcPr>
            <w:tcW w:w="2724" w:type="dxa"/>
            <w:vMerge w:val="restart"/>
            <w:shd w:val="clear" w:color="auto" w:fill="auto"/>
          </w:tcPr>
          <w:p w14:paraId="6770A37B"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Kepercayaan terhadap antar anggota KTH</w:t>
            </w:r>
          </w:p>
        </w:tc>
        <w:tc>
          <w:tcPr>
            <w:tcW w:w="1821" w:type="dxa"/>
            <w:shd w:val="clear" w:color="auto" w:fill="auto"/>
          </w:tcPr>
          <w:p w14:paraId="673CA549"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Minimum (1)</w:t>
            </w:r>
          </w:p>
        </w:tc>
        <w:tc>
          <w:tcPr>
            <w:tcW w:w="1217" w:type="dxa"/>
            <w:shd w:val="clear" w:color="auto" w:fill="auto"/>
          </w:tcPr>
          <w:p w14:paraId="1C9DC82C"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281" w:type="dxa"/>
            <w:shd w:val="clear" w:color="auto" w:fill="auto"/>
          </w:tcPr>
          <w:p w14:paraId="6C1513F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912" w:type="dxa"/>
            <w:shd w:val="clear" w:color="auto" w:fill="auto"/>
          </w:tcPr>
          <w:p w14:paraId="7FAC4F6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42" w:type="dxa"/>
            <w:shd w:val="clear" w:color="auto" w:fill="auto"/>
          </w:tcPr>
          <w:p w14:paraId="106F5713"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r>
      <w:tr w:rsidR="00025D22" w:rsidRPr="003D41E8" w14:paraId="34B1F72D" w14:textId="77777777" w:rsidTr="00FA0023">
        <w:trPr>
          <w:trHeight w:val="267"/>
        </w:trPr>
        <w:tc>
          <w:tcPr>
            <w:tcW w:w="578" w:type="dxa"/>
            <w:vMerge/>
            <w:shd w:val="clear" w:color="auto" w:fill="auto"/>
          </w:tcPr>
          <w:p w14:paraId="41D38A0C"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6B63D888"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7076C201"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Rendah (2)</w:t>
            </w:r>
          </w:p>
        </w:tc>
        <w:tc>
          <w:tcPr>
            <w:tcW w:w="1217" w:type="dxa"/>
            <w:shd w:val="clear" w:color="auto" w:fill="auto"/>
          </w:tcPr>
          <w:p w14:paraId="16FD901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6</w:t>
            </w:r>
          </w:p>
        </w:tc>
        <w:tc>
          <w:tcPr>
            <w:tcW w:w="1281" w:type="dxa"/>
            <w:shd w:val="clear" w:color="auto" w:fill="auto"/>
          </w:tcPr>
          <w:p w14:paraId="188D48E1"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w:t>
            </w:r>
          </w:p>
        </w:tc>
        <w:tc>
          <w:tcPr>
            <w:tcW w:w="912" w:type="dxa"/>
            <w:shd w:val="clear" w:color="auto" w:fill="auto"/>
          </w:tcPr>
          <w:p w14:paraId="7F318BA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w:t>
            </w:r>
          </w:p>
        </w:tc>
        <w:tc>
          <w:tcPr>
            <w:tcW w:w="1142" w:type="dxa"/>
            <w:shd w:val="clear" w:color="auto" w:fill="auto"/>
          </w:tcPr>
          <w:p w14:paraId="2AC723B7"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0,24</w:t>
            </w:r>
          </w:p>
        </w:tc>
      </w:tr>
      <w:tr w:rsidR="00025D22" w:rsidRPr="003D41E8" w14:paraId="74C4F9D9" w14:textId="77777777" w:rsidTr="00FA0023">
        <w:trPr>
          <w:trHeight w:val="267"/>
        </w:trPr>
        <w:tc>
          <w:tcPr>
            <w:tcW w:w="578" w:type="dxa"/>
            <w:vMerge/>
            <w:shd w:val="clear" w:color="auto" w:fill="auto"/>
          </w:tcPr>
          <w:p w14:paraId="2A644F11"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653A1138"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7FB38D92"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Sedang (3)</w:t>
            </w:r>
          </w:p>
        </w:tc>
        <w:tc>
          <w:tcPr>
            <w:tcW w:w="1217" w:type="dxa"/>
            <w:shd w:val="clear" w:color="auto" w:fill="auto"/>
          </w:tcPr>
          <w:p w14:paraId="264B2063"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20</w:t>
            </w:r>
          </w:p>
        </w:tc>
        <w:tc>
          <w:tcPr>
            <w:tcW w:w="1281" w:type="dxa"/>
            <w:shd w:val="clear" w:color="auto" w:fill="auto"/>
          </w:tcPr>
          <w:p w14:paraId="2B2643AB"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40</w:t>
            </w:r>
          </w:p>
        </w:tc>
        <w:tc>
          <w:tcPr>
            <w:tcW w:w="912" w:type="dxa"/>
            <w:shd w:val="clear" w:color="auto" w:fill="auto"/>
          </w:tcPr>
          <w:p w14:paraId="75FEB875"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60</w:t>
            </w:r>
          </w:p>
        </w:tc>
        <w:tc>
          <w:tcPr>
            <w:tcW w:w="1142" w:type="dxa"/>
            <w:shd w:val="clear" w:color="auto" w:fill="auto"/>
          </w:tcPr>
          <w:p w14:paraId="47F7495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w:t>
            </w:r>
          </w:p>
        </w:tc>
      </w:tr>
      <w:tr w:rsidR="00025D22" w:rsidRPr="003D41E8" w14:paraId="0A8316C8" w14:textId="77777777" w:rsidTr="00FA0023">
        <w:trPr>
          <w:trHeight w:val="267"/>
        </w:trPr>
        <w:tc>
          <w:tcPr>
            <w:tcW w:w="578" w:type="dxa"/>
            <w:vMerge/>
            <w:shd w:val="clear" w:color="auto" w:fill="auto"/>
          </w:tcPr>
          <w:p w14:paraId="43B1EDF9"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1C0331EA"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419EAA49"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Tinggi (4)</w:t>
            </w:r>
          </w:p>
        </w:tc>
        <w:tc>
          <w:tcPr>
            <w:tcW w:w="1217" w:type="dxa"/>
            <w:shd w:val="clear" w:color="auto" w:fill="auto"/>
          </w:tcPr>
          <w:p w14:paraId="7EF788E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24</w:t>
            </w:r>
          </w:p>
        </w:tc>
        <w:tc>
          <w:tcPr>
            <w:tcW w:w="1281" w:type="dxa"/>
            <w:shd w:val="clear" w:color="auto" w:fill="auto"/>
          </w:tcPr>
          <w:p w14:paraId="794C3D0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48</w:t>
            </w:r>
          </w:p>
        </w:tc>
        <w:tc>
          <w:tcPr>
            <w:tcW w:w="912" w:type="dxa"/>
            <w:shd w:val="clear" w:color="auto" w:fill="auto"/>
          </w:tcPr>
          <w:p w14:paraId="7CCEA62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96</w:t>
            </w:r>
          </w:p>
        </w:tc>
        <w:tc>
          <w:tcPr>
            <w:tcW w:w="1142" w:type="dxa"/>
            <w:shd w:val="clear" w:color="auto" w:fill="auto"/>
          </w:tcPr>
          <w:p w14:paraId="1EC8702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1,92</w:t>
            </w:r>
          </w:p>
        </w:tc>
      </w:tr>
      <w:tr w:rsidR="00025D22" w:rsidRPr="003D41E8" w14:paraId="29B9DAAA" w14:textId="77777777" w:rsidTr="00FA0023">
        <w:trPr>
          <w:trHeight w:val="267"/>
        </w:trPr>
        <w:tc>
          <w:tcPr>
            <w:tcW w:w="578" w:type="dxa"/>
            <w:shd w:val="clear" w:color="auto" w:fill="auto"/>
          </w:tcPr>
          <w:p w14:paraId="620DBA3D"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2724" w:type="dxa"/>
            <w:shd w:val="clear" w:color="auto" w:fill="auto"/>
          </w:tcPr>
          <w:p w14:paraId="43AEB038"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1821" w:type="dxa"/>
            <w:shd w:val="clear" w:color="auto" w:fill="auto"/>
          </w:tcPr>
          <w:p w14:paraId="1FAB2A10"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217" w:type="dxa"/>
            <w:shd w:val="clear" w:color="auto" w:fill="auto"/>
          </w:tcPr>
          <w:p w14:paraId="047979DD"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281" w:type="dxa"/>
            <w:shd w:val="clear" w:color="auto" w:fill="auto"/>
          </w:tcPr>
          <w:p w14:paraId="4344C2C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12" w:type="dxa"/>
            <w:shd w:val="clear" w:color="auto" w:fill="auto"/>
          </w:tcPr>
          <w:p w14:paraId="3FF19F5E"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168</w:t>
            </w:r>
          </w:p>
        </w:tc>
        <w:tc>
          <w:tcPr>
            <w:tcW w:w="1142" w:type="dxa"/>
            <w:shd w:val="clear" w:color="auto" w:fill="auto"/>
          </w:tcPr>
          <w:p w14:paraId="337BA6C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3,36</w:t>
            </w:r>
          </w:p>
        </w:tc>
      </w:tr>
      <w:tr w:rsidR="00025D22" w:rsidRPr="003D41E8" w14:paraId="3279A0AA" w14:textId="77777777" w:rsidTr="00FA0023">
        <w:trPr>
          <w:trHeight w:val="267"/>
        </w:trPr>
        <w:tc>
          <w:tcPr>
            <w:tcW w:w="578" w:type="dxa"/>
            <w:vMerge w:val="restart"/>
            <w:shd w:val="clear" w:color="auto" w:fill="auto"/>
          </w:tcPr>
          <w:p w14:paraId="5A067257"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2724" w:type="dxa"/>
            <w:vMerge w:val="restart"/>
            <w:shd w:val="clear" w:color="auto" w:fill="auto"/>
          </w:tcPr>
          <w:p w14:paraId="445D517E"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xml:space="preserve">Kepercayaan terhadap tokoh masyarakat </w:t>
            </w:r>
          </w:p>
        </w:tc>
        <w:tc>
          <w:tcPr>
            <w:tcW w:w="1821" w:type="dxa"/>
            <w:shd w:val="clear" w:color="auto" w:fill="auto"/>
          </w:tcPr>
          <w:p w14:paraId="4B0C191A"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Minimum (1)</w:t>
            </w:r>
          </w:p>
        </w:tc>
        <w:tc>
          <w:tcPr>
            <w:tcW w:w="1217" w:type="dxa"/>
            <w:shd w:val="clear" w:color="auto" w:fill="auto"/>
          </w:tcPr>
          <w:p w14:paraId="2A2BDB7B"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281" w:type="dxa"/>
            <w:shd w:val="clear" w:color="auto" w:fill="auto"/>
          </w:tcPr>
          <w:p w14:paraId="6F8FB9C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912" w:type="dxa"/>
            <w:shd w:val="clear" w:color="auto" w:fill="auto"/>
          </w:tcPr>
          <w:p w14:paraId="77D6D4B1"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c>
          <w:tcPr>
            <w:tcW w:w="1142" w:type="dxa"/>
            <w:shd w:val="clear" w:color="auto" w:fill="auto"/>
          </w:tcPr>
          <w:p w14:paraId="07AA7C9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w:t>
            </w:r>
          </w:p>
        </w:tc>
      </w:tr>
      <w:tr w:rsidR="00025D22" w:rsidRPr="003D41E8" w14:paraId="159CFD50" w14:textId="77777777" w:rsidTr="00FA0023">
        <w:trPr>
          <w:trHeight w:val="267"/>
        </w:trPr>
        <w:tc>
          <w:tcPr>
            <w:tcW w:w="578" w:type="dxa"/>
            <w:vMerge/>
            <w:shd w:val="clear" w:color="auto" w:fill="auto"/>
          </w:tcPr>
          <w:p w14:paraId="7F15795D"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75DDDC4B"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5B591EA8"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Rendah (2)</w:t>
            </w:r>
          </w:p>
        </w:tc>
        <w:tc>
          <w:tcPr>
            <w:tcW w:w="1217" w:type="dxa"/>
            <w:shd w:val="clear" w:color="auto" w:fill="auto"/>
          </w:tcPr>
          <w:p w14:paraId="04FA0527"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w:t>
            </w:r>
          </w:p>
        </w:tc>
        <w:tc>
          <w:tcPr>
            <w:tcW w:w="1281" w:type="dxa"/>
            <w:shd w:val="clear" w:color="auto" w:fill="auto"/>
          </w:tcPr>
          <w:p w14:paraId="06A44EC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w:t>
            </w:r>
          </w:p>
        </w:tc>
        <w:tc>
          <w:tcPr>
            <w:tcW w:w="912" w:type="dxa"/>
            <w:shd w:val="clear" w:color="auto" w:fill="auto"/>
          </w:tcPr>
          <w:p w14:paraId="686F2F8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w:t>
            </w:r>
          </w:p>
        </w:tc>
        <w:tc>
          <w:tcPr>
            <w:tcW w:w="1142" w:type="dxa"/>
            <w:shd w:val="clear" w:color="auto" w:fill="auto"/>
          </w:tcPr>
          <w:p w14:paraId="0C7F95A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0,2</w:t>
            </w:r>
          </w:p>
        </w:tc>
      </w:tr>
      <w:tr w:rsidR="00025D22" w:rsidRPr="003D41E8" w14:paraId="6EEE2280" w14:textId="77777777" w:rsidTr="00FA0023">
        <w:trPr>
          <w:trHeight w:val="267"/>
        </w:trPr>
        <w:tc>
          <w:tcPr>
            <w:tcW w:w="578" w:type="dxa"/>
            <w:vMerge/>
            <w:shd w:val="clear" w:color="auto" w:fill="auto"/>
          </w:tcPr>
          <w:p w14:paraId="42AEB124"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42CE8C11"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08E047CA"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Sedang (3)</w:t>
            </w:r>
          </w:p>
        </w:tc>
        <w:tc>
          <w:tcPr>
            <w:tcW w:w="1217" w:type="dxa"/>
            <w:shd w:val="clear" w:color="auto" w:fill="auto"/>
          </w:tcPr>
          <w:p w14:paraId="1F2EBB2B"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21</w:t>
            </w:r>
          </w:p>
        </w:tc>
        <w:tc>
          <w:tcPr>
            <w:tcW w:w="1281" w:type="dxa"/>
            <w:shd w:val="clear" w:color="auto" w:fill="auto"/>
          </w:tcPr>
          <w:p w14:paraId="5ECF2F9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42</w:t>
            </w:r>
          </w:p>
        </w:tc>
        <w:tc>
          <w:tcPr>
            <w:tcW w:w="912" w:type="dxa"/>
            <w:shd w:val="clear" w:color="auto" w:fill="auto"/>
          </w:tcPr>
          <w:p w14:paraId="4D61C54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63</w:t>
            </w:r>
          </w:p>
        </w:tc>
        <w:tc>
          <w:tcPr>
            <w:tcW w:w="1142" w:type="dxa"/>
            <w:shd w:val="clear" w:color="auto" w:fill="auto"/>
          </w:tcPr>
          <w:p w14:paraId="3ADA9760"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1,26</w:t>
            </w:r>
          </w:p>
        </w:tc>
      </w:tr>
      <w:tr w:rsidR="00025D22" w:rsidRPr="003D41E8" w14:paraId="1C5807F6" w14:textId="77777777" w:rsidTr="00FA0023">
        <w:trPr>
          <w:trHeight w:val="267"/>
        </w:trPr>
        <w:tc>
          <w:tcPr>
            <w:tcW w:w="578" w:type="dxa"/>
            <w:vMerge/>
            <w:shd w:val="clear" w:color="auto" w:fill="auto"/>
          </w:tcPr>
          <w:p w14:paraId="40AE8688"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026BD6F8"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7E22871C"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Tinggi (4)</w:t>
            </w:r>
          </w:p>
        </w:tc>
        <w:tc>
          <w:tcPr>
            <w:tcW w:w="1217" w:type="dxa"/>
            <w:shd w:val="clear" w:color="auto" w:fill="auto"/>
          </w:tcPr>
          <w:p w14:paraId="0DA64506"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24</w:t>
            </w:r>
          </w:p>
        </w:tc>
        <w:tc>
          <w:tcPr>
            <w:tcW w:w="1281" w:type="dxa"/>
            <w:shd w:val="clear" w:color="auto" w:fill="auto"/>
          </w:tcPr>
          <w:p w14:paraId="3EB2A75C"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48</w:t>
            </w:r>
          </w:p>
        </w:tc>
        <w:tc>
          <w:tcPr>
            <w:tcW w:w="912" w:type="dxa"/>
            <w:shd w:val="clear" w:color="auto" w:fill="auto"/>
          </w:tcPr>
          <w:p w14:paraId="66CB466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96</w:t>
            </w:r>
          </w:p>
        </w:tc>
        <w:tc>
          <w:tcPr>
            <w:tcW w:w="1142" w:type="dxa"/>
            <w:shd w:val="clear" w:color="auto" w:fill="auto"/>
          </w:tcPr>
          <w:p w14:paraId="1F585F9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1,92</w:t>
            </w:r>
          </w:p>
        </w:tc>
      </w:tr>
      <w:tr w:rsidR="00025D22" w:rsidRPr="003D41E8" w14:paraId="491E4B52" w14:textId="77777777" w:rsidTr="00FA0023">
        <w:trPr>
          <w:trHeight w:val="267"/>
        </w:trPr>
        <w:tc>
          <w:tcPr>
            <w:tcW w:w="578" w:type="dxa"/>
            <w:shd w:val="clear" w:color="auto" w:fill="auto"/>
          </w:tcPr>
          <w:p w14:paraId="7836359D"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2724" w:type="dxa"/>
            <w:shd w:val="clear" w:color="auto" w:fill="auto"/>
          </w:tcPr>
          <w:p w14:paraId="52B3D2A7"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1821" w:type="dxa"/>
            <w:shd w:val="clear" w:color="auto" w:fill="auto"/>
          </w:tcPr>
          <w:p w14:paraId="57A52C01"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217" w:type="dxa"/>
            <w:shd w:val="clear" w:color="auto" w:fill="auto"/>
          </w:tcPr>
          <w:p w14:paraId="76960C4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281" w:type="dxa"/>
            <w:shd w:val="clear" w:color="auto" w:fill="auto"/>
          </w:tcPr>
          <w:p w14:paraId="75632CC1"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12" w:type="dxa"/>
            <w:shd w:val="clear" w:color="auto" w:fill="auto"/>
          </w:tcPr>
          <w:p w14:paraId="78B8E44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169</w:t>
            </w:r>
          </w:p>
        </w:tc>
        <w:tc>
          <w:tcPr>
            <w:tcW w:w="1142" w:type="dxa"/>
            <w:shd w:val="clear" w:color="auto" w:fill="auto"/>
          </w:tcPr>
          <w:p w14:paraId="681A0427"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3,38</w:t>
            </w:r>
          </w:p>
        </w:tc>
      </w:tr>
      <w:tr w:rsidR="00025D22" w:rsidRPr="003D41E8" w14:paraId="40BD11BD" w14:textId="77777777" w:rsidTr="00FA0023">
        <w:trPr>
          <w:trHeight w:val="267"/>
        </w:trPr>
        <w:tc>
          <w:tcPr>
            <w:tcW w:w="578" w:type="dxa"/>
            <w:vMerge w:val="restart"/>
            <w:shd w:val="clear" w:color="auto" w:fill="auto"/>
          </w:tcPr>
          <w:p w14:paraId="2A3C6BFF"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5.</w:t>
            </w:r>
          </w:p>
        </w:tc>
        <w:tc>
          <w:tcPr>
            <w:tcW w:w="2724" w:type="dxa"/>
            <w:vMerge w:val="restart"/>
            <w:shd w:val="clear" w:color="auto" w:fill="auto"/>
          </w:tcPr>
          <w:p w14:paraId="6B07DBFE"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Kepercayaan terhadap pendamping (LSM/</w:t>
            </w:r>
            <w:r w:rsidRPr="003D41E8">
              <w:rPr>
                <w:rFonts w:ascii="Times New Roman" w:eastAsia="Times New Roman" w:hAnsi="Times New Roman" w:cs="Times New Roman" w:hint="eastAsia"/>
                <w:sz w:val="20"/>
                <w:szCs w:val="20"/>
                <w:lang w:eastAsia="zh-CN"/>
              </w:rPr>
              <w:t>S</w:t>
            </w:r>
            <w:r w:rsidRPr="003D41E8">
              <w:rPr>
                <w:rFonts w:ascii="Times New Roman" w:eastAsia="Times New Roman" w:hAnsi="Times New Roman" w:cs="Times New Roman"/>
                <w:sz w:val="20"/>
                <w:szCs w:val="20"/>
                <w:lang w:val="en-US" w:eastAsia="zh-CN"/>
              </w:rPr>
              <w:t>wasta</w:t>
            </w:r>
            <w:r w:rsidRPr="003D41E8">
              <w:rPr>
                <w:rFonts w:ascii="Times New Roman" w:eastAsia="Batang" w:hAnsi="Times New Roman" w:cs="Times New Roman"/>
                <w:sz w:val="20"/>
                <w:szCs w:val="20"/>
              </w:rPr>
              <w:t>)</w:t>
            </w:r>
          </w:p>
        </w:tc>
        <w:tc>
          <w:tcPr>
            <w:tcW w:w="1821" w:type="dxa"/>
            <w:shd w:val="clear" w:color="auto" w:fill="auto"/>
          </w:tcPr>
          <w:p w14:paraId="278F8E9E"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Minimum (1)</w:t>
            </w:r>
          </w:p>
        </w:tc>
        <w:tc>
          <w:tcPr>
            <w:tcW w:w="1217" w:type="dxa"/>
            <w:shd w:val="clear" w:color="auto" w:fill="auto"/>
          </w:tcPr>
          <w:p w14:paraId="495F1A3D"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281" w:type="dxa"/>
            <w:shd w:val="clear" w:color="auto" w:fill="auto"/>
          </w:tcPr>
          <w:p w14:paraId="607E8401"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w:t>
            </w:r>
          </w:p>
        </w:tc>
        <w:tc>
          <w:tcPr>
            <w:tcW w:w="912" w:type="dxa"/>
            <w:shd w:val="clear" w:color="auto" w:fill="auto"/>
          </w:tcPr>
          <w:p w14:paraId="709AFF2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w:t>
            </w:r>
          </w:p>
        </w:tc>
        <w:tc>
          <w:tcPr>
            <w:tcW w:w="1142" w:type="dxa"/>
            <w:shd w:val="clear" w:color="auto" w:fill="auto"/>
          </w:tcPr>
          <w:p w14:paraId="053AEDA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0,04</w:t>
            </w:r>
          </w:p>
        </w:tc>
      </w:tr>
      <w:tr w:rsidR="00025D22" w:rsidRPr="003D41E8" w14:paraId="28279310" w14:textId="77777777" w:rsidTr="00FA0023">
        <w:trPr>
          <w:trHeight w:val="267"/>
        </w:trPr>
        <w:tc>
          <w:tcPr>
            <w:tcW w:w="578" w:type="dxa"/>
            <w:vMerge/>
            <w:shd w:val="clear" w:color="auto" w:fill="auto"/>
          </w:tcPr>
          <w:p w14:paraId="305E5E39"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2F516D07"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61D0617C"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Rendah (2)</w:t>
            </w:r>
          </w:p>
        </w:tc>
        <w:tc>
          <w:tcPr>
            <w:tcW w:w="1217" w:type="dxa"/>
            <w:shd w:val="clear" w:color="auto" w:fill="auto"/>
          </w:tcPr>
          <w:p w14:paraId="1238B7E1"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w:t>
            </w:r>
          </w:p>
        </w:tc>
        <w:tc>
          <w:tcPr>
            <w:tcW w:w="1281" w:type="dxa"/>
            <w:shd w:val="clear" w:color="auto" w:fill="auto"/>
          </w:tcPr>
          <w:p w14:paraId="24F2E072"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24</w:t>
            </w:r>
          </w:p>
        </w:tc>
        <w:tc>
          <w:tcPr>
            <w:tcW w:w="912" w:type="dxa"/>
            <w:shd w:val="clear" w:color="auto" w:fill="auto"/>
          </w:tcPr>
          <w:p w14:paraId="1499479D"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24</w:t>
            </w:r>
          </w:p>
        </w:tc>
        <w:tc>
          <w:tcPr>
            <w:tcW w:w="1142" w:type="dxa"/>
            <w:shd w:val="clear" w:color="auto" w:fill="auto"/>
          </w:tcPr>
          <w:p w14:paraId="575D0F7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0,48</w:t>
            </w:r>
          </w:p>
        </w:tc>
      </w:tr>
      <w:tr w:rsidR="00025D22" w:rsidRPr="003D41E8" w14:paraId="3CE4E8D1" w14:textId="77777777" w:rsidTr="00FA0023">
        <w:trPr>
          <w:trHeight w:val="267"/>
        </w:trPr>
        <w:tc>
          <w:tcPr>
            <w:tcW w:w="578" w:type="dxa"/>
            <w:vMerge/>
            <w:shd w:val="clear" w:color="auto" w:fill="auto"/>
          </w:tcPr>
          <w:p w14:paraId="11419B31"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1CEB5A21"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0BED67BA"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Sedang (3)</w:t>
            </w:r>
          </w:p>
        </w:tc>
        <w:tc>
          <w:tcPr>
            <w:tcW w:w="1217" w:type="dxa"/>
            <w:shd w:val="clear" w:color="auto" w:fill="auto"/>
          </w:tcPr>
          <w:p w14:paraId="2DB105D7"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20</w:t>
            </w:r>
          </w:p>
        </w:tc>
        <w:tc>
          <w:tcPr>
            <w:tcW w:w="1281" w:type="dxa"/>
            <w:shd w:val="clear" w:color="auto" w:fill="auto"/>
          </w:tcPr>
          <w:p w14:paraId="7B39D694"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40</w:t>
            </w:r>
          </w:p>
        </w:tc>
        <w:tc>
          <w:tcPr>
            <w:tcW w:w="912" w:type="dxa"/>
            <w:shd w:val="clear" w:color="auto" w:fill="auto"/>
          </w:tcPr>
          <w:p w14:paraId="74E9E4EC"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60</w:t>
            </w:r>
          </w:p>
        </w:tc>
        <w:tc>
          <w:tcPr>
            <w:tcW w:w="1142" w:type="dxa"/>
            <w:shd w:val="clear" w:color="auto" w:fill="auto"/>
          </w:tcPr>
          <w:p w14:paraId="4C0026FF"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w:t>
            </w:r>
          </w:p>
        </w:tc>
      </w:tr>
      <w:tr w:rsidR="00025D22" w:rsidRPr="003D41E8" w14:paraId="7FFE01C4" w14:textId="77777777" w:rsidTr="00FA0023">
        <w:trPr>
          <w:trHeight w:val="267"/>
        </w:trPr>
        <w:tc>
          <w:tcPr>
            <w:tcW w:w="578" w:type="dxa"/>
            <w:vMerge/>
            <w:shd w:val="clear" w:color="auto" w:fill="auto"/>
          </w:tcPr>
          <w:p w14:paraId="34C46E25"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2724" w:type="dxa"/>
            <w:vMerge/>
            <w:shd w:val="clear" w:color="auto" w:fill="auto"/>
          </w:tcPr>
          <w:p w14:paraId="6EC26192" w14:textId="77777777" w:rsidR="00025D22" w:rsidRPr="003D41E8" w:rsidRDefault="00025D22" w:rsidP="00FA0023">
            <w:pPr>
              <w:spacing w:after="0" w:line="240" w:lineRule="auto"/>
              <w:jc w:val="both"/>
              <w:rPr>
                <w:rFonts w:ascii="Times New Roman" w:eastAsia="Batang" w:hAnsi="Times New Roman" w:cs="Times New Roman"/>
                <w:sz w:val="20"/>
                <w:szCs w:val="20"/>
              </w:rPr>
            </w:pPr>
          </w:p>
        </w:tc>
        <w:tc>
          <w:tcPr>
            <w:tcW w:w="1821" w:type="dxa"/>
            <w:shd w:val="clear" w:color="auto" w:fill="auto"/>
          </w:tcPr>
          <w:p w14:paraId="32261FF7"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Tinggi (4)</w:t>
            </w:r>
          </w:p>
        </w:tc>
        <w:tc>
          <w:tcPr>
            <w:tcW w:w="1217" w:type="dxa"/>
            <w:shd w:val="clear" w:color="auto" w:fill="auto"/>
          </w:tcPr>
          <w:p w14:paraId="7BA51F5E"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16</w:t>
            </w:r>
          </w:p>
        </w:tc>
        <w:tc>
          <w:tcPr>
            <w:tcW w:w="1281" w:type="dxa"/>
            <w:shd w:val="clear" w:color="auto" w:fill="auto"/>
          </w:tcPr>
          <w:p w14:paraId="08B154C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32</w:t>
            </w:r>
          </w:p>
        </w:tc>
        <w:tc>
          <w:tcPr>
            <w:tcW w:w="912" w:type="dxa"/>
            <w:shd w:val="clear" w:color="auto" w:fill="auto"/>
          </w:tcPr>
          <w:p w14:paraId="160E4B6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64</w:t>
            </w:r>
          </w:p>
        </w:tc>
        <w:tc>
          <w:tcPr>
            <w:tcW w:w="1142" w:type="dxa"/>
            <w:shd w:val="clear" w:color="auto" w:fill="auto"/>
          </w:tcPr>
          <w:p w14:paraId="3D6FAAF3"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1,28</w:t>
            </w:r>
          </w:p>
        </w:tc>
      </w:tr>
      <w:tr w:rsidR="00025D22" w:rsidRPr="003D41E8" w14:paraId="70EA971C" w14:textId="77777777" w:rsidTr="00FA0023">
        <w:trPr>
          <w:trHeight w:val="267"/>
        </w:trPr>
        <w:tc>
          <w:tcPr>
            <w:tcW w:w="578" w:type="dxa"/>
            <w:shd w:val="clear" w:color="auto" w:fill="auto"/>
          </w:tcPr>
          <w:p w14:paraId="4E96C612"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2724" w:type="dxa"/>
            <w:shd w:val="clear" w:color="auto" w:fill="auto"/>
          </w:tcPr>
          <w:p w14:paraId="093982C6"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w:t>
            </w:r>
          </w:p>
        </w:tc>
        <w:tc>
          <w:tcPr>
            <w:tcW w:w="1821" w:type="dxa"/>
            <w:shd w:val="clear" w:color="auto" w:fill="auto"/>
          </w:tcPr>
          <w:p w14:paraId="7E5A9E6C"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1217" w:type="dxa"/>
            <w:shd w:val="clear" w:color="auto" w:fill="auto"/>
          </w:tcPr>
          <w:p w14:paraId="757C93C9"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50</w:t>
            </w:r>
          </w:p>
        </w:tc>
        <w:tc>
          <w:tcPr>
            <w:tcW w:w="1281" w:type="dxa"/>
            <w:shd w:val="clear" w:color="auto" w:fill="auto"/>
          </w:tcPr>
          <w:p w14:paraId="473E7E4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100</w:t>
            </w:r>
          </w:p>
        </w:tc>
        <w:tc>
          <w:tcPr>
            <w:tcW w:w="912" w:type="dxa"/>
            <w:shd w:val="clear" w:color="auto" w:fill="auto"/>
          </w:tcPr>
          <w:p w14:paraId="437F582A"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150</w:t>
            </w:r>
          </w:p>
        </w:tc>
        <w:tc>
          <w:tcPr>
            <w:tcW w:w="1142" w:type="dxa"/>
            <w:shd w:val="clear" w:color="auto" w:fill="auto"/>
          </w:tcPr>
          <w:p w14:paraId="07660C18" w14:textId="77777777" w:rsidR="00025D22" w:rsidRPr="003D41E8" w:rsidRDefault="00025D22" w:rsidP="00FA0023">
            <w:pPr>
              <w:spacing w:after="0" w:line="240" w:lineRule="auto"/>
              <w:jc w:val="right"/>
              <w:rPr>
                <w:rFonts w:ascii="Times New Roman" w:eastAsia="Batang" w:hAnsi="Times New Roman" w:cs="Times New Roman"/>
                <w:sz w:val="20"/>
                <w:szCs w:val="20"/>
              </w:rPr>
            </w:pPr>
            <w:r w:rsidRPr="003D41E8">
              <w:rPr>
                <w:rFonts w:ascii="Times New Roman" w:eastAsia="Batang" w:hAnsi="Times New Roman" w:cs="Times New Roman"/>
                <w:sz w:val="20"/>
                <w:szCs w:val="20"/>
              </w:rPr>
              <w:t>3</w:t>
            </w:r>
          </w:p>
        </w:tc>
      </w:tr>
      <w:tr w:rsidR="00025D22" w:rsidRPr="003D41E8" w14:paraId="676DE629" w14:textId="77777777" w:rsidTr="00FA0023">
        <w:trPr>
          <w:trHeight w:val="267"/>
        </w:trPr>
        <w:tc>
          <w:tcPr>
            <w:tcW w:w="578" w:type="dxa"/>
            <w:tcBorders>
              <w:bottom w:val="single" w:sz="4" w:space="0" w:color="auto"/>
            </w:tcBorders>
            <w:shd w:val="clear" w:color="auto" w:fill="auto"/>
          </w:tcPr>
          <w:p w14:paraId="72B3F552"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 </w:t>
            </w:r>
          </w:p>
        </w:tc>
        <w:tc>
          <w:tcPr>
            <w:tcW w:w="9099" w:type="dxa"/>
            <w:gridSpan w:val="6"/>
            <w:tcBorders>
              <w:bottom w:val="single" w:sz="4" w:space="0" w:color="auto"/>
            </w:tcBorders>
            <w:shd w:val="clear" w:color="auto" w:fill="auto"/>
          </w:tcPr>
          <w:p w14:paraId="7CD73735" w14:textId="77777777" w:rsidR="00025D22" w:rsidRPr="003D41E8" w:rsidRDefault="00025D22" w:rsidP="00FA0023">
            <w:pPr>
              <w:spacing w:after="0" w:line="240" w:lineRule="auto"/>
              <w:jc w:val="both"/>
              <w:rPr>
                <w:rFonts w:ascii="Times New Roman" w:eastAsia="Batang" w:hAnsi="Times New Roman" w:cs="Times New Roman"/>
                <w:sz w:val="20"/>
                <w:szCs w:val="20"/>
              </w:rPr>
            </w:pPr>
            <w:r w:rsidRPr="003D41E8">
              <w:rPr>
                <w:rFonts w:ascii="Times New Roman" w:eastAsia="Batang" w:hAnsi="Times New Roman" w:cs="Times New Roman"/>
                <w:sz w:val="20"/>
                <w:szCs w:val="20"/>
              </w:rPr>
              <w:t>Jumlah skor: 775, rata-rata skor 15,5</w:t>
            </w:r>
          </w:p>
        </w:tc>
      </w:tr>
    </w:tbl>
    <w:p w14:paraId="7E23A11C" w14:textId="77777777" w:rsidR="00025D22" w:rsidRPr="00065C77" w:rsidRDefault="00025D22" w:rsidP="00263091">
      <w:pPr>
        <w:spacing w:line="240" w:lineRule="auto"/>
        <w:jc w:val="both"/>
        <w:rPr>
          <w:rFonts w:ascii="Times New Roman" w:eastAsia="Batang" w:hAnsi="Times New Roman" w:cs="Arial"/>
          <w:i/>
          <w:sz w:val="18"/>
          <w:szCs w:val="18"/>
          <w:lang w:val="en-US"/>
        </w:rPr>
      </w:pPr>
      <w:r w:rsidRPr="00065C77">
        <w:rPr>
          <w:rFonts w:ascii="Times New Roman" w:eastAsia="Batang" w:hAnsi="Times New Roman" w:cs="Arial"/>
          <w:i/>
          <w:sz w:val="18"/>
          <w:szCs w:val="18"/>
          <w:lang w:val="en-US"/>
        </w:rPr>
        <w:t>Keterangan: Jumlah responden 50 orang dengan Xmaksimum: 20, Xminimum: 4 dan jumlah kelas: 4</w:t>
      </w:r>
    </w:p>
    <w:p w14:paraId="04150AAC" w14:textId="77777777" w:rsidR="00025D22" w:rsidRDefault="00025D22" w:rsidP="00263091">
      <w:pPr>
        <w:spacing w:line="240" w:lineRule="auto"/>
        <w:jc w:val="both"/>
        <w:rPr>
          <w:rFonts w:ascii="Times New Roman" w:eastAsia="Batang" w:hAnsi="Times New Roman" w:cs="Arial"/>
          <w:szCs w:val="18"/>
          <w:lang w:val="en-US"/>
        </w:rPr>
        <w:sectPr w:rsidR="00025D22" w:rsidSect="00025D22">
          <w:type w:val="continuous"/>
          <w:pgSz w:w="11906" w:h="16838"/>
          <w:pgMar w:top="1134" w:right="1134" w:bottom="1134" w:left="1134" w:header="709" w:footer="397" w:gutter="0"/>
          <w:cols w:space="567"/>
          <w:docGrid w:linePitch="360"/>
        </w:sectPr>
      </w:pPr>
    </w:p>
    <w:p w14:paraId="75B95AE4" w14:textId="5DCD46D5" w:rsidR="00025D22" w:rsidRPr="00025D22" w:rsidRDefault="00D92042" w:rsidP="00263091">
      <w:pPr>
        <w:spacing w:after="0" w:line="240" w:lineRule="auto"/>
        <w:ind w:firstLine="284"/>
        <w:jc w:val="both"/>
        <w:rPr>
          <w:rFonts w:ascii="Times New Roman" w:eastAsia="Batang" w:hAnsi="Times New Roman" w:cs="Arial"/>
          <w:szCs w:val="18"/>
          <w:lang w:val="en-US"/>
        </w:rPr>
      </w:pPr>
      <w:r>
        <w:rPr>
          <w:rFonts w:ascii="Times New Roman" w:eastAsia="Calibri" w:hAnsi="Times New Roman" w:cs="Times New Roman"/>
          <w:szCs w:val="20"/>
          <w:lang w:val="en-US" w:eastAsia="zh-CN"/>
        </w:rPr>
        <w:lastRenderedPageBreak/>
        <w:t xml:space="preserve">Berdasarkan Tabel 5 terlihat bahwa </w:t>
      </w:r>
      <w:r w:rsidR="00025D22" w:rsidRPr="00025D22">
        <w:rPr>
          <w:rFonts w:ascii="Times New Roman" w:eastAsia="Calibri" w:hAnsi="Times New Roman" w:cs="Times New Roman"/>
          <w:szCs w:val="20"/>
          <w:lang w:val="en-US" w:eastAsia="zh-CN"/>
        </w:rPr>
        <w:t>kepercayaan individu an</w:t>
      </w:r>
      <w:r w:rsidR="00CF1346">
        <w:rPr>
          <w:rFonts w:ascii="Times New Roman" w:eastAsia="Calibri" w:hAnsi="Times New Roman" w:cs="Times New Roman"/>
          <w:szCs w:val="20"/>
          <w:lang w:val="en-US" w:eastAsia="zh-CN"/>
        </w:rPr>
        <w:t xml:space="preserve">ggota KTH Sinar Nilam terhadap </w:t>
      </w:r>
      <w:r w:rsidR="00025D22" w:rsidRPr="00025D22">
        <w:rPr>
          <w:rFonts w:ascii="Times New Roman" w:eastAsia="Calibri" w:hAnsi="Times New Roman" w:cs="Times New Roman"/>
          <w:szCs w:val="20"/>
          <w:lang w:val="en-US" w:eastAsia="zh-CN"/>
        </w:rPr>
        <w:t>instansi terkait seperti pemerintah daerah, Dinas Kehutanan Provinsi dan KPHP termasuk dalam kategori sedang yaitu sebanyak 46%. Kepercayaan masyarakat terhadap pihak luar/perusahaan termasuk dalam kategori sedang hingga tinggi dengan persentasi 38% dan 36% berturut-turut. Hal ini dikarenakan KTH Sinar Nilam pernah diberikan bantuan dari perusahaan untuk mengoptimalkan pemanfaatan lidi nipah agar lebih mudah untuk dikeringkan. Kepercayaan terhadap antar anggota KTH menduduki persentas</w:t>
      </w:r>
      <w:r w:rsidR="00025D22" w:rsidRPr="00025D22">
        <w:rPr>
          <w:rFonts w:ascii="Times New Roman" w:eastAsia="Batang" w:hAnsi="Times New Roman" w:cs="Arial"/>
          <w:szCs w:val="18"/>
          <w:lang w:val="en-US"/>
        </w:rPr>
        <w:t>e</w:t>
      </w:r>
      <w:r w:rsidR="00025D22" w:rsidRPr="00025D22">
        <w:rPr>
          <w:rFonts w:ascii="Times New Roman" w:eastAsia="Calibri" w:hAnsi="Times New Roman" w:cs="Times New Roman"/>
          <w:szCs w:val="20"/>
          <w:lang w:val="en-US" w:eastAsia="zh-CN"/>
        </w:rPr>
        <w:t xml:space="preserve"> 48% untuk kategori tinggi dan 40% untuk kategori sedang. Hal ini dikarenakan mereka saling bertukar pendapat, </w:t>
      </w:r>
      <w:r w:rsidR="00025D22" w:rsidRPr="00025D22">
        <w:rPr>
          <w:rFonts w:ascii="Times New Roman" w:eastAsia="Calibri" w:hAnsi="Times New Roman" w:cs="Times New Roman"/>
          <w:szCs w:val="20"/>
          <w:lang w:val="en-US" w:eastAsia="zh-CN"/>
        </w:rPr>
        <w:lastRenderedPageBreak/>
        <w:t>memahami pemikiran antar anggota dan juga memberikan kepercayaan kepada ketua KTH untuk untuk membuat dan</w:t>
      </w:r>
      <w:r w:rsidR="00025D22" w:rsidRPr="00025D22">
        <w:rPr>
          <w:rFonts w:ascii="Times New Roman" w:eastAsia="Batang" w:hAnsi="Times New Roman" w:cs="Arial"/>
          <w:lang w:val="en-US"/>
        </w:rPr>
        <w:t xml:space="preserve"> </w:t>
      </w:r>
      <w:r w:rsidR="00025D22" w:rsidRPr="00025D22">
        <w:rPr>
          <w:rFonts w:ascii="Times New Roman" w:eastAsia="Batang" w:hAnsi="Times New Roman" w:cs="Arial"/>
          <w:szCs w:val="18"/>
          <w:lang w:val="en-US"/>
        </w:rPr>
        <w:t xml:space="preserve">menjalankan program kerja KTH. </w:t>
      </w:r>
      <w:r w:rsidR="00025D22" w:rsidRPr="00025D22">
        <w:rPr>
          <w:rFonts w:ascii="Times New Roman" w:eastAsia="Batang" w:hAnsi="Times New Roman" w:cs="Times New Roman"/>
          <w:lang w:val="en-US"/>
        </w:rPr>
        <w:t>Kepercayaan</w:t>
      </w:r>
      <w:r w:rsidR="00025D22" w:rsidRPr="00025D22">
        <w:rPr>
          <w:rFonts w:ascii="Times New Roman" w:eastAsia="Batang" w:hAnsi="Times New Roman" w:cs="Arial"/>
          <w:szCs w:val="18"/>
          <w:lang w:val="en-US"/>
        </w:rPr>
        <w:t xml:space="preserve"> anggota KTH terhadap tokoh masyarakat </w:t>
      </w:r>
      <w:r w:rsidR="00025D22" w:rsidRPr="00025D22">
        <w:rPr>
          <w:rFonts w:ascii="Times New Roman" w:eastAsia="Batang" w:hAnsi="Times New Roman" w:cs="Arial"/>
          <w:sz w:val="20"/>
          <w:szCs w:val="18"/>
          <w:lang w:val="id-ID"/>
        </w:rPr>
        <w:t>menunjukkan</w:t>
      </w:r>
      <w:r w:rsidR="00025D22" w:rsidRPr="00025D22">
        <w:rPr>
          <w:rFonts w:ascii="Times New Roman" w:eastAsia="Batang" w:hAnsi="Times New Roman" w:cs="Arial"/>
          <w:szCs w:val="18"/>
          <w:lang w:val="en-US"/>
        </w:rPr>
        <w:t xml:space="preserve"> bahwa sebanyak 24 responden atau 48% termasuk dalam kategori tinggi. Anggota KTH berharap dan percaya bahwa dapat bersinergi dengan tokoh masyarakat dengan tetap berpegang teguh pada kearifan lokal. Selain itu, kepercayaan terhadap pendamping dari Lembaga Swadaya Masyarakat (LSM) maupun Swasta termasuk dalam kategori sedang dengan persentase 40%. Pendampingan pernah dilakukan oleh Yayasan Titian Lestari dalam bentuk pendampingan pembuatan proposal kegiatan</w:t>
      </w:r>
      <w:r w:rsidR="00025D22" w:rsidRPr="00025D22">
        <w:rPr>
          <w:rFonts w:ascii="Times New Roman" w:eastAsia="Batang" w:hAnsi="Times New Roman" w:cs="Times New Roman"/>
          <w:lang w:val="en-US"/>
        </w:rPr>
        <w:t xml:space="preserve">. </w:t>
      </w:r>
      <w:r w:rsidR="00025D22" w:rsidRPr="00025D22">
        <w:rPr>
          <w:rFonts w:ascii="Times New Roman" w:eastAsia="Batang" w:hAnsi="Times New Roman" w:cs="Times New Roman"/>
          <w:lang w:val="en-US"/>
        </w:rPr>
        <w:lastRenderedPageBreak/>
        <w:t>Pendampingan lainnya adalah berupa</w:t>
      </w:r>
      <w:r w:rsidR="00025D22" w:rsidRPr="00025D22">
        <w:rPr>
          <w:rFonts w:ascii="Times New Roman" w:eastAsia="Batang" w:hAnsi="Times New Roman" w:cs="Arial"/>
          <w:szCs w:val="18"/>
          <w:lang w:val="en-US"/>
        </w:rPr>
        <w:t xml:space="preserve"> penanaman mangrove di Delta Mahakam. Anggota KTH Sinar Nilam berharap agar diselenggarakan pendampingan yang intensif untuk mengoptimalkan sumber daya di sekitar tempat tinggal mereka.</w:t>
      </w:r>
    </w:p>
    <w:p w14:paraId="62E0D22A" w14:textId="1BAAC3A4" w:rsidR="00025D22" w:rsidRPr="00025D22" w:rsidRDefault="00D92042" w:rsidP="00263091">
      <w:pPr>
        <w:spacing w:after="0" w:line="240" w:lineRule="auto"/>
        <w:ind w:firstLine="284"/>
        <w:jc w:val="both"/>
        <w:rPr>
          <w:rFonts w:ascii="Times New Roman" w:eastAsia="Batang" w:hAnsi="Times New Roman" w:cs="Arial"/>
          <w:szCs w:val="18"/>
          <w:lang w:val="en-US"/>
        </w:rPr>
      </w:pPr>
      <w:r>
        <w:rPr>
          <w:rFonts w:ascii="Times New Roman" w:eastAsia="Batang" w:hAnsi="Times New Roman" w:cs="Arial"/>
          <w:szCs w:val="18"/>
          <w:lang w:val="en-US"/>
        </w:rPr>
        <w:t>K</w:t>
      </w:r>
      <w:r w:rsidR="00025D22" w:rsidRPr="00025D22">
        <w:rPr>
          <w:rFonts w:ascii="Times New Roman" w:eastAsia="Batang" w:hAnsi="Times New Roman" w:cs="Arial"/>
          <w:szCs w:val="18"/>
          <w:lang w:val="en-US"/>
        </w:rPr>
        <w:t>epercayaan KTH Sinar Nilam memiliki tingkat kepercayaan dalam kategori sedang dengan total skor sebesar 15,5. Tingkat kategori sedang dalam kepercayaan membuat orang-</w:t>
      </w:r>
      <w:r w:rsidR="00025D22" w:rsidRPr="00025D22">
        <w:rPr>
          <w:rFonts w:ascii="Times New Roman" w:eastAsia="Batang" w:hAnsi="Times New Roman" w:cs="Arial"/>
          <w:lang w:val="en-US"/>
        </w:rPr>
        <w:t xml:space="preserve">orang dapat </w:t>
      </w:r>
      <w:r w:rsidR="00025D22" w:rsidRPr="00025D22">
        <w:rPr>
          <w:rFonts w:ascii="Times New Roman" w:eastAsia="Batang" w:hAnsi="Times New Roman" w:cs="Arial"/>
          <w:lang w:val="id-ID"/>
        </w:rPr>
        <w:t>bekerja sama</w:t>
      </w:r>
      <w:r w:rsidR="00025D22" w:rsidRPr="00025D22">
        <w:rPr>
          <w:rFonts w:ascii="Times New Roman" w:eastAsia="Batang" w:hAnsi="Times New Roman" w:cs="Arial"/>
          <w:lang w:val="en-US"/>
        </w:rPr>
        <w:t xml:space="preserve"> dengan baik. </w:t>
      </w:r>
      <w:r w:rsidR="00025D22" w:rsidRPr="00025D22">
        <w:rPr>
          <w:rFonts w:ascii="Times New Roman" w:eastAsia="Batang" w:hAnsi="Times New Roman" w:cs="Arial"/>
          <w:szCs w:val="18"/>
          <w:lang w:val="en-US"/>
        </w:rPr>
        <w:t xml:space="preserve">Hal ini merupakan sumber kekuatan modal sosial, karena kepercayaan merupakan produk modal sosial yang berperan penting sebagai energi kekuatan pembangunan masyarakat </w:t>
      </w:r>
      <w:r w:rsidR="00025D22" w:rsidRPr="00025D22">
        <w:rPr>
          <w:rFonts w:ascii="Times New Roman" w:eastAsia="Batang" w:hAnsi="Times New Roman" w:cs="Times New Roman"/>
          <w:lang w:val="en-US"/>
        </w:rPr>
        <w:fldChar w:fldCharType="begin" w:fldLock="1"/>
      </w:r>
      <w:r w:rsidR="00025D22" w:rsidRPr="00025D22">
        <w:rPr>
          <w:rFonts w:ascii="Times New Roman" w:eastAsia="Batang" w:hAnsi="Times New Roman" w:cs="Times New Roman"/>
          <w:lang w:val="en-US"/>
        </w:rPr>
        <w:instrText>ADDIN CSL_CITATION {"citationItems":[{"id":"ITEM-1","itemData":{"author":[{"dropping-particle":"","family":"Suharto","given":"E.","non-dropping-particle":"","parse-names":false,"suffix":""}],"container-title":"Bunga Rampai Modal Sosial Dalam Pembangunan Sosial","id":"ITEM-1","issued":{"date-parts":[["2007"]]},"page":"1-14","title":"Modal Sosial dalam Kebijakan Publik","type":"paper-conference"},"uris":["http://www.mendeley.com/documents/?uuid=1c16bfca-e63d-451b-a975-901e0abb5d3d"]}],"mendeley":{"formattedCitation":"(Suharto, 2007)","plainTextFormattedCitation":"(Suharto, 2007)","previouslyFormattedCitation":"(Suharto, 2007)"},"properties":{"noteIndex":0},"schema":"https://github.com/citation-style-language/schema/raw/master/csl-citation.json"}</w:instrText>
      </w:r>
      <w:r w:rsidR="00025D22" w:rsidRPr="00025D22">
        <w:rPr>
          <w:rFonts w:ascii="Times New Roman" w:eastAsia="Batang" w:hAnsi="Times New Roman" w:cs="Times New Roman"/>
          <w:lang w:val="en-US"/>
        </w:rPr>
        <w:fldChar w:fldCharType="separate"/>
      </w:r>
      <w:r w:rsidR="00025D22" w:rsidRPr="00025D22">
        <w:rPr>
          <w:rFonts w:ascii="Times New Roman" w:eastAsia="Batang" w:hAnsi="Times New Roman" w:cs="Times New Roman"/>
          <w:noProof/>
          <w:lang w:val="en-US"/>
        </w:rPr>
        <w:t>(Suharto, 2007)</w:t>
      </w:r>
      <w:r w:rsidR="00025D22" w:rsidRPr="00025D22">
        <w:rPr>
          <w:rFonts w:ascii="Times New Roman" w:eastAsia="Batang" w:hAnsi="Times New Roman" w:cs="Times New Roman"/>
          <w:lang w:val="en-US"/>
        </w:rPr>
        <w:fldChar w:fldCharType="end"/>
      </w:r>
      <w:r w:rsidR="00025D22" w:rsidRPr="00025D22">
        <w:rPr>
          <w:rFonts w:ascii="Times New Roman" w:eastAsia="Batang" w:hAnsi="Times New Roman" w:cs="Times New Roman"/>
          <w:lang w:val="en-US"/>
        </w:rPr>
        <w:t>.</w:t>
      </w:r>
      <w:r w:rsidR="00025D22" w:rsidRPr="00025D22">
        <w:rPr>
          <w:rFonts w:ascii="Times New Roman" w:eastAsia="Batang" w:hAnsi="Times New Roman" w:cs="Arial"/>
          <w:szCs w:val="18"/>
          <w:lang w:val="en-US"/>
        </w:rPr>
        <w:t xml:space="preserve"> Kemakmuran akan dicapai pada masyarakat yang memiliki tingkat kepercayaannya tinggi dibandingkan dengan </w:t>
      </w:r>
      <w:r w:rsidR="00025D22" w:rsidRPr="00025D22">
        <w:rPr>
          <w:rFonts w:ascii="Times New Roman" w:eastAsia="Batang" w:hAnsi="Times New Roman" w:cs="Arial"/>
          <w:szCs w:val="18"/>
          <w:lang w:val="en-US"/>
        </w:rPr>
        <w:lastRenderedPageBreak/>
        <w:t xml:space="preserve">masyarakat yang rendah tingkat kepercayaannya </w:t>
      </w:r>
      <w:r w:rsidR="00025D22" w:rsidRPr="00025D22">
        <w:rPr>
          <w:rFonts w:ascii="Times New Roman" w:eastAsia="Batang" w:hAnsi="Times New Roman" w:cs="Times New Roman"/>
          <w:lang w:val="en-US"/>
        </w:rPr>
        <w:fldChar w:fldCharType="begin" w:fldLock="1"/>
      </w:r>
      <w:r w:rsidR="00025D22" w:rsidRPr="00025D22">
        <w:rPr>
          <w:rFonts w:ascii="Times New Roman" w:eastAsia="Batang" w:hAnsi="Times New Roman" w:cs="Times New Roman"/>
          <w:lang w:val="en-US"/>
        </w:rPr>
        <w:instrText>ADDIN CSL_CITATION {"citationItems":[{"id":"ITEM-1","itemData":{"DOI":"http://dx.doi.org/10.2139/ssrn.2552353","author":[{"dropping-particle":"","family":"Agung","given":"Ivan Muhammad","non-dropping-particle":"","parse-names":false,"suffix":""}],"container-title":"SRRN","id":"ITEM-1","issued":{"date-parts":[["2012"]]},"page":"1-7","title":"General Trust dan Kepercayaan terhadap Institusi Publik (General Trust and Trust in Public Institution)","type":"article-journal"},"uris":["http://www.mendeley.com/documents/?uuid=976b7f8c-f241-499b-9800-5f9d901112c4"]}],"mendeley":{"formattedCitation":"(Agung, 2012)","plainTextFormattedCitation":"(Agung, 2012)","previouslyFormattedCitation":"(Agung, 2012)"},"properties":{"noteIndex":0},"schema":"https://github.com/citation-style-language/schema/raw/master/csl-citation.json"}</w:instrText>
      </w:r>
      <w:r w:rsidR="00025D22" w:rsidRPr="00025D22">
        <w:rPr>
          <w:rFonts w:ascii="Times New Roman" w:eastAsia="Batang" w:hAnsi="Times New Roman" w:cs="Times New Roman"/>
          <w:lang w:val="en-US"/>
        </w:rPr>
        <w:fldChar w:fldCharType="separate"/>
      </w:r>
      <w:r w:rsidR="00025D22" w:rsidRPr="00025D22">
        <w:rPr>
          <w:rFonts w:ascii="Times New Roman" w:eastAsia="Batang" w:hAnsi="Times New Roman" w:cs="Times New Roman"/>
          <w:noProof/>
          <w:lang w:val="en-US"/>
        </w:rPr>
        <w:t>(Agung, 2012)</w:t>
      </w:r>
      <w:r w:rsidR="00025D22" w:rsidRPr="00025D22">
        <w:rPr>
          <w:rFonts w:ascii="Times New Roman" w:eastAsia="Batang" w:hAnsi="Times New Roman" w:cs="Times New Roman"/>
          <w:lang w:val="en-US"/>
        </w:rPr>
        <w:fldChar w:fldCharType="end"/>
      </w:r>
      <w:r w:rsidR="00025D22" w:rsidRPr="00025D22">
        <w:rPr>
          <w:rFonts w:ascii="Times New Roman" w:eastAsia="Batang" w:hAnsi="Times New Roman" w:cs="Times New Roman"/>
          <w:lang w:val="en-US"/>
        </w:rPr>
        <w:t>.</w:t>
      </w:r>
    </w:p>
    <w:p w14:paraId="16ACC5C1" w14:textId="77777777" w:rsidR="00025D22" w:rsidRPr="00025D22" w:rsidRDefault="00025D22" w:rsidP="00263091">
      <w:pPr>
        <w:spacing w:before="120" w:line="240" w:lineRule="auto"/>
        <w:jc w:val="both"/>
        <w:rPr>
          <w:rFonts w:ascii="Times New Roman" w:eastAsia="Times New Roman" w:hAnsi="Times New Roman" w:cs="Times New Roman"/>
          <w:i/>
          <w:lang w:val="en-US"/>
        </w:rPr>
      </w:pPr>
      <w:r w:rsidRPr="00025D22">
        <w:rPr>
          <w:rFonts w:ascii="Times New Roman" w:eastAsia="Batang" w:hAnsi="Times New Roman" w:cs="Arial"/>
          <w:i/>
          <w:szCs w:val="18"/>
          <w:lang w:val="en-US"/>
        </w:rPr>
        <w:t xml:space="preserve">Jaringan </w:t>
      </w:r>
      <w:r w:rsidRPr="00025D22">
        <w:rPr>
          <w:rFonts w:ascii="Times New Roman" w:eastAsia="Batang" w:hAnsi="Times New Roman" w:cs="Arial"/>
          <w:i/>
          <w:sz w:val="20"/>
          <w:szCs w:val="18"/>
          <w:lang w:val="id-ID"/>
        </w:rPr>
        <w:t>Sosial</w:t>
      </w:r>
    </w:p>
    <w:p w14:paraId="7D2B3322" w14:textId="72E24B15" w:rsidR="00025D22" w:rsidRPr="00025D22" w:rsidRDefault="00025D22" w:rsidP="00263091">
      <w:pPr>
        <w:spacing w:line="240" w:lineRule="auto"/>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Jaringan sosial memiliki peran penting dalam mempengaruhi partisipasi, kerja sama, dan pertukaran sumber daya antara anggota jaringan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{"citationItems":[{"id":"ITEM-1","itemData":{"author":[{"dropping-particle":"","family":"Suharto","given":"E.","non-dropping-particle":"","parse-names":false,"suffix":""}],"container-title":"Bunga Rampai Modal Sosial Dalam Pembangunan Sosial","id":"ITEM-1","issued":{"date-parts":[["2007"]]},"page":"1-14","title":"Modal Sosial dalam Kebijakan Publik","type":"paper-conference"},"uris":["http://www.mendeley.com/documents/?uuid=1c16bfca-e63d-451b-a975-901e0abb5d3d"]}],"mendeley":{"formattedCitation":"(Suharto, 2007)","plainTextFormattedCitation":"(Suharto, 2007)","previouslyFormattedCitation":"(Suharto, 2007)"},"properties":{"noteIndex":0},"schema":"https://github.com/citation-style-language/schema/raw/master/csl-citation.json"}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(Suharto, 2007)</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xml:space="preserve">. Jaringan sosial dapat membantu individu atau kelompok dalam mencapai tujuan mereka dengan cara yang efisien dan efektif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{"citationItems":[{"id":"ITEM-1","itemData":{"DOI":"10.33366/rfr.v10i1.1604","ISSN":"2088-7469","abstract":"Penelitian ini dilatari konteks ekonomi yang terjadi pada masyarakat Desa Setanggor di Kabupaten Lombok Tengah. Hasil panen yang biasa mengalami penurunan tiap kali terjadi musim kemarau karena sawah-sawah tidak bisa ditanami menyebabkan sebagian besar penduduk laki-laki yang memiliki mata pencaharian sebagai petani hanya menganggur. Melihat potensi besar yang dimiliki oleh Desa Setanggor, Ida Wahyuni seorang anggota masyarakat Desa Setanggor, mempelopori dengan memanfaatkan modal sosial yang ada pada masyarakat Desa Setanggor. Penelitian ini bertujuan untuk mengetahui dinamika modal sosial dalam pemberdayaan masyarakat dan dampak yang dirasakan bagi masyarakat Desa Setanggor. Penelitian ini menggunakan metode penelitian kualitatif dengan pendekatan studi kasus. Hasil penelitian menunjukkan bahwa modal sosial yang kuat yang dimiliki oleh masyarakat Desa Setanggor mampu mengatasi permasalahan yang terjadi. Berhasilnya pemberdayaan yang terjadi di Desa Setanggor menciptakan aktivitas ekonomi baru yang dikemas menjadi Desa Wisata Halal. Keberhasilan Setanggor dalam memberdayakan masyarakatnya, melalui sejumlah dinamika modal sosial. Modal sosial yang ditemui tersebut berupa kepercayaan, jaringan sosial dan norma.\r \r This research is motivated by economic problems that occur in community of Setanggor Village, Central Lombok Regency. Yields that are usually reduced during the dry season because the fields cannot be planted, so that most of the male population who have a livelihood as farmers are just unemployed. Seeing the great potential possessed by Setanggor Village, Ida Wahyuni as a Setanggor Village community pioneered by utilizing the existing social capital in the Setanggor Village community. This study aims to determine the dynamics of social capital in community empowerment and the impact for the community of Setanggor Village. The results showed that the social capital owned by the community of Setanggor Village was able to solve the problems that occurred. The successful empowerment that occurred in Setanggor Village created a new economic activity that was packaged into a Halal Tourism Village. The success of Setanggor Village in empowering the community, through some dynamics of social capital. The found social capital in the form of trust, social networks and norms.","author":[{"dropping-particle":"","family":"Utami","given":"Vidya Yanti","non-dropping-particle":"","parse-names":false,"suffix":""}],"container-title":"Reformasi","id":"ITEM-1","issue":"1","issued":{"date-parts":[["2020"]]},"page":"34-44","title":"Dinamika Modal Sosial Dalam Pemberdayaan Masyarakat Pada Desa Wisata Halal Setanggor: Kepercayaan, Jaringan Sosial Dan Norma","type":"article-journal","volume":"10"},"uris":["http://www.mendeley.com/documents/?uuid=016e01d2-5bbb-45d9-87cb-d80604304a3e"]}],"mendeley":{"formattedCitation":"(Utami, 2020)","plainTextFormattedCitation":"(Utami, 2020)","previouslyFormattedCitation":"(Utami, 2020)"},"properties":{"noteIndex":0},"schema":"https://github.com/citation-style-language/schema/raw/master/csl-citation.json"}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(Utami, 2020)</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Penilaian unsur modal sosial yaitu jaringan terkait pemanfaatan hutan mangrove diwakili oleh lima unsur (Tabel 6) terdiri dari jejaring kelembagaan, jejaring komunikasi, jejaring permodalan, jejaring pemasaran dan</w:t>
      </w:r>
      <w:r w:rsidR="00263091">
        <w:rPr>
          <w:rFonts w:ascii="Times New Roman" w:eastAsia="Batang" w:hAnsi="Times New Roman" w:cs="Times New Roman"/>
          <w:lang w:val="en-US"/>
        </w:rPr>
        <w:t xml:space="preserve"> </w:t>
      </w:r>
      <w:r w:rsidRPr="00025D22">
        <w:rPr>
          <w:rFonts w:ascii="Times New Roman" w:eastAsia="Batang" w:hAnsi="Times New Roman" w:cs="Times New Roman"/>
          <w:lang w:val="en-US"/>
        </w:rPr>
        <w:t xml:space="preserve">pendamping/penyuluh/pembelajaran. </w:t>
      </w:r>
    </w:p>
    <w:p w14:paraId="658B5A81" w14:textId="77777777" w:rsidR="00025D22" w:rsidRDefault="00025D22" w:rsidP="00025D22">
      <w:pPr>
        <w:jc w:val="both"/>
        <w:rPr>
          <w:rFonts w:ascii="Times New Roman" w:eastAsia="Batang" w:hAnsi="Times New Roman" w:cs="Arial"/>
          <w:szCs w:val="18"/>
          <w:lang w:val="en-US"/>
        </w:rPr>
        <w:sectPr w:rsidR="00025D22" w:rsidSect="00DE4A43">
          <w:type w:val="continuous"/>
          <w:pgSz w:w="11906" w:h="16838"/>
          <w:pgMar w:top="1134" w:right="1134" w:bottom="1134" w:left="1134" w:header="709" w:footer="397" w:gutter="0"/>
          <w:cols w:num="2" w:space="567"/>
          <w:docGrid w:linePitch="360"/>
        </w:sectPr>
      </w:pPr>
    </w:p>
    <w:p w14:paraId="7D559E20" w14:textId="76E5B631" w:rsidR="00025D22" w:rsidRPr="00025D22" w:rsidRDefault="00025D22" w:rsidP="00065C77">
      <w:pPr>
        <w:spacing w:before="360" w:after="0"/>
        <w:jc w:val="both"/>
        <w:rPr>
          <w:rFonts w:ascii="Times New Roman" w:eastAsia="Batang" w:hAnsi="Times New Roman" w:cs="Arial"/>
          <w:szCs w:val="18"/>
          <w:lang w:val="en-US"/>
        </w:rPr>
      </w:pPr>
      <w:r w:rsidRPr="00CF1346">
        <w:rPr>
          <w:rFonts w:ascii="Times New Roman" w:eastAsia="Batang" w:hAnsi="Times New Roman" w:cs="Arial"/>
          <w:b/>
          <w:szCs w:val="18"/>
          <w:lang w:val="en-US"/>
        </w:rPr>
        <w:lastRenderedPageBreak/>
        <w:t>Tabel 6</w:t>
      </w:r>
      <w:r w:rsidRPr="00025D22">
        <w:rPr>
          <w:rFonts w:ascii="Times New Roman" w:eastAsia="Batang" w:hAnsi="Times New Roman" w:cs="Arial"/>
          <w:szCs w:val="18"/>
          <w:lang w:val="en-US"/>
        </w:rPr>
        <w:t>. Hasil penilaian unsur jaringan sosial dalam modal sosial KTH Sinar Nilam</w:t>
      </w:r>
    </w:p>
    <w:tbl>
      <w:tblPr>
        <w:tblW w:w="9747" w:type="dxa"/>
        <w:tblInd w:w="-108" w:type="dxa"/>
        <w:tblLayout w:type="fixed"/>
        <w:tblLook w:val="04A0" w:firstRow="1" w:lastRow="0" w:firstColumn="1" w:lastColumn="0" w:noHBand="0" w:noVBand="1"/>
      </w:tblPr>
      <w:tblGrid>
        <w:gridCol w:w="540"/>
        <w:gridCol w:w="2545"/>
        <w:gridCol w:w="1701"/>
        <w:gridCol w:w="1159"/>
        <w:gridCol w:w="1251"/>
        <w:gridCol w:w="850"/>
        <w:gridCol w:w="1701"/>
      </w:tblGrid>
      <w:tr w:rsidR="00025D22" w:rsidRPr="00FA0023" w14:paraId="56147EAB" w14:textId="77777777" w:rsidTr="00FA0023">
        <w:trPr>
          <w:trHeight w:val="495"/>
          <w:tblHeader/>
        </w:trPr>
        <w:tc>
          <w:tcPr>
            <w:tcW w:w="540" w:type="dxa"/>
            <w:tcBorders>
              <w:top w:val="single" w:sz="4" w:space="0" w:color="auto"/>
              <w:bottom w:val="single" w:sz="4" w:space="0" w:color="auto"/>
            </w:tcBorders>
            <w:shd w:val="clear" w:color="auto" w:fill="auto"/>
            <w:noWrap/>
            <w:hideMark/>
          </w:tcPr>
          <w:p w14:paraId="58A03EB7"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No.</w:t>
            </w:r>
          </w:p>
        </w:tc>
        <w:tc>
          <w:tcPr>
            <w:tcW w:w="2545" w:type="dxa"/>
            <w:tcBorders>
              <w:top w:val="single" w:sz="4" w:space="0" w:color="auto"/>
              <w:bottom w:val="single" w:sz="4" w:space="0" w:color="auto"/>
            </w:tcBorders>
            <w:shd w:val="clear" w:color="auto" w:fill="auto"/>
            <w:noWrap/>
            <w:hideMark/>
          </w:tcPr>
          <w:p w14:paraId="1692CD85"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Unsur Jaringan Sosial</w:t>
            </w:r>
          </w:p>
        </w:tc>
        <w:tc>
          <w:tcPr>
            <w:tcW w:w="1701" w:type="dxa"/>
            <w:tcBorders>
              <w:top w:val="single" w:sz="4" w:space="0" w:color="auto"/>
              <w:bottom w:val="single" w:sz="4" w:space="0" w:color="auto"/>
            </w:tcBorders>
            <w:shd w:val="clear" w:color="auto" w:fill="auto"/>
            <w:hideMark/>
          </w:tcPr>
          <w:p w14:paraId="18E33565"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Tingkat</w:t>
            </w:r>
          </w:p>
        </w:tc>
        <w:tc>
          <w:tcPr>
            <w:tcW w:w="1159" w:type="dxa"/>
            <w:tcBorders>
              <w:top w:val="single" w:sz="4" w:space="0" w:color="auto"/>
              <w:bottom w:val="single" w:sz="4" w:space="0" w:color="auto"/>
            </w:tcBorders>
            <w:shd w:val="clear" w:color="auto" w:fill="auto"/>
            <w:hideMark/>
          </w:tcPr>
          <w:p w14:paraId="5F842181"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 (orang)</w:t>
            </w:r>
          </w:p>
        </w:tc>
        <w:tc>
          <w:tcPr>
            <w:tcW w:w="1251" w:type="dxa"/>
            <w:tcBorders>
              <w:top w:val="single" w:sz="4" w:space="0" w:color="auto"/>
              <w:bottom w:val="single" w:sz="4" w:space="0" w:color="auto"/>
            </w:tcBorders>
            <w:shd w:val="clear" w:color="auto" w:fill="auto"/>
            <w:hideMark/>
          </w:tcPr>
          <w:p w14:paraId="6B064C72"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Persentase (%)</w:t>
            </w:r>
          </w:p>
        </w:tc>
        <w:tc>
          <w:tcPr>
            <w:tcW w:w="850" w:type="dxa"/>
            <w:tcBorders>
              <w:top w:val="single" w:sz="4" w:space="0" w:color="auto"/>
              <w:bottom w:val="single" w:sz="4" w:space="0" w:color="auto"/>
            </w:tcBorders>
            <w:shd w:val="clear" w:color="auto" w:fill="auto"/>
            <w:hideMark/>
          </w:tcPr>
          <w:p w14:paraId="6BAF918B"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Skor</w:t>
            </w:r>
          </w:p>
        </w:tc>
        <w:tc>
          <w:tcPr>
            <w:tcW w:w="1701" w:type="dxa"/>
            <w:tcBorders>
              <w:top w:val="single" w:sz="4" w:space="0" w:color="auto"/>
              <w:bottom w:val="single" w:sz="4" w:space="0" w:color="auto"/>
            </w:tcBorders>
            <w:shd w:val="clear" w:color="auto" w:fill="auto"/>
            <w:hideMark/>
          </w:tcPr>
          <w:p w14:paraId="496F837F" w14:textId="77777777" w:rsidR="00025D22" w:rsidRPr="00FA0023" w:rsidRDefault="00025D22" w:rsidP="00CF1346">
            <w:pPr>
              <w:spacing w:after="0"/>
              <w:jc w:val="center"/>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Rata-rata</w:t>
            </w:r>
          </w:p>
        </w:tc>
      </w:tr>
      <w:tr w:rsidR="00025D22" w:rsidRPr="00FA0023" w14:paraId="2FE24532" w14:textId="77777777" w:rsidTr="00FA0023">
        <w:trPr>
          <w:trHeight w:val="290"/>
        </w:trPr>
        <w:tc>
          <w:tcPr>
            <w:tcW w:w="540" w:type="dxa"/>
            <w:vMerge w:val="restart"/>
            <w:tcBorders>
              <w:top w:val="single" w:sz="4" w:space="0" w:color="auto"/>
            </w:tcBorders>
            <w:shd w:val="clear" w:color="auto" w:fill="auto"/>
            <w:noWrap/>
            <w:hideMark/>
          </w:tcPr>
          <w:p w14:paraId="6B4C56A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w:t>
            </w:r>
          </w:p>
        </w:tc>
        <w:tc>
          <w:tcPr>
            <w:tcW w:w="2545" w:type="dxa"/>
            <w:vMerge w:val="restart"/>
            <w:tcBorders>
              <w:top w:val="single" w:sz="4" w:space="0" w:color="auto"/>
            </w:tcBorders>
            <w:shd w:val="clear" w:color="auto" w:fill="auto"/>
            <w:hideMark/>
          </w:tcPr>
          <w:p w14:paraId="6AA58AD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Jejaring kelembagaan</w:t>
            </w:r>
          </w:p>
        </w:tc>
        <w:tc>
          <w:tcPr>
            <w:tcW w:w="1701" w:type="dxa"/>
            <w:tcBorders>
              <w:top w:val="single" w:sz="4" w:space="0" w:color="auto"/>
            </w:tcBorders>
            <w:shd w:val="clear" w:color="auto" w:fill="auto"/>
            <w:noWrap/>
            <w:hideMark/>
          </w:tcPr>
          <w:p w14:paraId="6BCCB7F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Minimum (1)</w:t>
            </w:r>
          </w:p>
        </w:tc>
        <w:tc>
          <w:tcPr>
            <w:tcW w:w="1159" w:type="dxa"/>
            <w:tcBorders>
              <w:top w:val="single" w:sz="4" w:space="0" w:color="auto"/>
            </w:tcBorders>
            <w:shd w:val="clear" w:color="auto" w:fill="auto"/>
            <w:noWrap/>
            <w:hideMark/>
          </w:tcPr>
          <w:p w14:paraId="27BA78B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5</w:t>
            </w:r>
          </w:p>
        </w:tc>
        <w:tc>
          <w:tcPr>
            <w:tcW w:w="1251" w:type="dxa"/>
            <w:tcBorders>
              <w:top w:val="single" w:sz="4" w:space="0" w:color="auto"/>
            </w:tcBorders>
            <w:shd w:val="clear" w:color="auto" w:fill="auto"/>
            <w:noWrap/>
            <w:hideMark/>
          </w:tcPr>
          <w:p w14:paraId="37B5D33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10</w:t>
            </w:r>
          </w:p>
        </w:tc>
        <w:tc>
          <w:tcPr>
            <w:tcW w:w="850" w:type="dxa"/>
            <w:tcBorders>
              <w:top w:val="single" w:sz="4" w:space="0" w:color="auto"/>
            </w:tcBorders>
            <w:shd w:val="clear" w:color="auto" w:fill="auto"/>
            <w:noWrap/>
            <w:hideMark/>
          </w:tcPr>
          <w:p w14:paraId="5575549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5</w:t>
            </w:r>
          </w:p>
        </w:tc>
        <w:tc>
          <w:tcPr>
            <w:tcW w:w="1701" w:type="dxa"/>
            <w:tcBorders>
              <w:top w:val="single" w:sz="4" w:space="0" w:color="auto"/>
            </w:tcBorders>
            <w:shd w:val="clear" w:color="auto" w:fill="auto"/>
            <w:noWrap/>
            <w:hideMark/>
          </w:tcPr>
          <w:p w14:paraId="113B6D7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0,1</w:t>
            </w:r>
          </w:p>
        </w:tc>
      </w:tr>
      <w:tr w:rsidR="00025D22" w:rsidRPr="00FA0023" w14:paraId="2D915223" w14:textId="77777777" w:rsidTr="00FA0023">
        <w:trPr>
          <w:trHeight w:val="280"/>
        </w:trPr>
        <w:tc>
          <w:tcPr>
            <w:tcW w:w="540" w:type="dxa"/>
            <w:vMerge/>
            <w:shd w:val="clear" w:color="auto" w:fill="auto"/>
            <w:hideMark/>
          </w:tcPr>
          <w:p w14:paraId="16854B0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129C50C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11D3476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Rendah (2)</w:t>
            </w:r>
          </w:p>
        </w:tc>
        <w:tc>
          <w:tcPr>
            <w:tcW w:w="1159" w:type="dxa"/>
            <w:shd w:val="clear" w:color="auto" w:fill="auto"/>
            <w:noWrap/>
            <w:hideMark/>
          </w:tcPr>
          <w:p w14:paraId="7166BF83"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13</w:t>
            </w:r>
          </w:p>
        </w:tc>
        <w:tc>
          <w:tcPr>
            <w:tcW w:w="1251" w:type="dxa"/>
            <w:shd w:val="clear" w:color="auto" w:fill="auto"/>
            <w:noWrap/>
            <w:hideMark/>
          </w:tcPr>
          <w:p w14:paraId="0DCDEBE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26</w:t>
            </w:r>
          </w:p>
        </w:tc>
        <w:tc>
          <w:tcPr>
            <w:tcW w:w="850" w:type="dxa"/>
            <w:shd w:val="clear" w:color="auto" w:fill="auto"/>
            <w:noWrap/>
            <w:hideMark/>
          </w:tcPr>
          <w:p w14:paraId="2FE05C6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26</w:t>
            </w:r>
          </w:p>
        </w:tc>
        <w:tc>
          <w:tcPr>
            <w:tcW w:w="1701" w:type="dxa"/>
            <w:shd w:val="clear" w:color="auto" w:fill="auto"/>
            <w:noWrap/>
            <w:hideMark/>
          </w:tcPr>
          <w:p w14:paraId="4D46BB6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0,52</w:t>
            </w:r>
          </w:p>
        </w:tc>
      </w:tr>
      <w:tr w:rsidR="00025D22" w:rsidRPr="00FA0023" w14:paraId="5750C95D" w14:textId="77777777" w:rsidTr="00FA0023">
        <w:trPr>
          <w:trHeight w:val="280"/>
        </w:trPr>
        <w:tc>
          <w:tcPr>
            <w:tcW w:w="540" w:type="dxa"/>
            <w:vMerge/>
            <w:shd w:val="clear" w:color="auto" w:fill="auto"/>
            <w:hideMark/>
          </w:tcPr>
          <w:p w14:paraId="3B08E720"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5F978B5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53CA7FB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Sedang (3)</w:t>
            </w:r>
          </w:p>
        </w:tc>
        <w:tc>
          <w:tcPr>
            <w:tcW w:w="1159" w:type="dxa"/>
            <w:shd w:val="clear" w:color="auto" w:fill="auto"/>
            <w:noWrap/>
            <w:hideMark/>
          </w:tcPr>
          <w:p w14:paraId="1A91B4B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15</w:t>
            </w:r>
          </w:p>
        </w:tc>
        <w:tc>
          <w:tcPr>
            <w:tcW w:w="1251" w:type="dxa"/>
            <w:shd w:val="clear" w:color="auto" w:fill="auto"/>
            <w:noWrap/>
            <w:hideMark/>
          </w:tcPr>
          <w:p w14:paraId="62CFB82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30</w:t>
            </w:r>
          </w:p>
        </w:tc>
        <w:tc>
          <w:tcPr>
            <w:tcW w:w="850" w:type="dxa"/>
            <w:shd w:val="clear" w:color="auto" w:fill="auto"/>
            <w:noWrap/>
            <w:hideMark/>
          </w:tcPr>
          <w:p w14:paraId="55D7EBC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45</w:t>
            </w:r>
          </w:p>
        </w:tc>
        <w:tc>
          <w:tcPr>
            <w:tcW w:w="1701" w:type="dxa"/>
            <w:shd w:val="clear" w:color="auto" w:fill="auto"/>
            <w:noWrap/>
            <w:hideMark/>
          </w:tcPr>
          <w:p w14:paraId="577C518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0,9</w:t>
            </w:r>
          </w:p>
        </w:tc>
      </w:tr>
      <w:tr w:rsidR="00025D22" w:rsidRPr="00FA0023" w14:paraId="15057EB0" w14:textId="77777777" w:rsidTr="00FA0023">
        <w:trPr>
          <w:trHeight w:val="280"/>
        </w:trPr>
        <w:tc>
          <w:tcPr>
            <w:tcW w:w="540" w:type="dxa"/>
            <w:vMerge/>
            <w:shd w:val="clear" w:color="auto" w:fill="auto"/>
            <w:hideMark/>
          </w:tcPr>
          <w:p w14:paraId="5149D16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17F2FD0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5FE1367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Tinggi (4)</w:t>
            </w:r>
          </w:p>
        </w:tc>
        <w:tc>
          <w:tcPr>
            <w:tcW w:w="1159" w:type="dxa"/>
            <w:shd w:val="clear" w:color="auto" w:fill="auto"/>
            <w:noWrap/>
            <w:hideMark/>
          </w:tcPr>
          <w:p w14:paraId="5DF2DC3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17</w:t>
            </w:r>
          </w:p>
        </w:tc>
        <w:tc>
          <w:tcPr>
            <w:tcW w:w="1251" w:type="dxa"/>
            <w:shd w:val="clear" w:color="auto" w:fill="auto"/>
            <w:noWrap/>
            <w:hideMark/>
          </w:tcPr>
          <w:p w14:paraId="48F77FF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34</w:t>
            </w:r>
          </w:p>
        </w:tc>
        <w:tc>
          <w:tcPr>
            <w:tcW w:w="850" w:type="dxa"/>
            <w:shd w:val="clear" w:color="auto" w:fill="auto"/>
            <w:noWrap/>
            <w:hideMark/>
          </w:tcPr>
          <w:p w14:paraId="59F56AA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68</w:t>
            </w:r>
          </w:p>
        </w:tc>
        <w:tc>
          <w:tcPr>
            <w:tcW w:w="1701" w:type="dxa"/>
            <w:shd w:val="clear" w:color="auto" w:fill="auto"/>
            <w:noWrap/>
            <w:hideMark/>
          </w:tcPr>
          <w:p w14:paraId="3709FB9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1,36</w:t>
            </w:r>
          </w:p>
        </w:tc>
      </w:tr>
      <w:tr w:rsidR="00025D22" w:rsidRPr="00FA0023" w14:paraId="4BF22782" w14:textId="77777777" w:rsidTr="00FA0023">
        <w:trPr>
          <w:trHeight w:val="280"/>
        </w:trPr>
        <w:tc>
          <w:tcPr>
            <w:tcW w:w="540" w:type="dxa"/>
            <w:shd w:val="clear" w:color="auto" w:fill="auto"/>
            <w:noWrap/>
            <w:hideMark/>
          </w:tcPr>
          <w:p w14:paraId="0ED9ED93"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2545" w:type="dxa"/>
            <w:shd w:val="clear" w:color="auto" w:fill="auto"/>
            <w:hideMark/>
          </w:tcPr>
          <w:p w14:paraId="597BC664"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w:t>
            </w:r>
          </w:p>
        </w:tc>
        <w:tc>
          <w:tcPr>
            <w:tcW w:w="1701" w:type="dxa"/>
            <w:shd w:val="clear" w:color="auto" w:fill="auto"/>
            <w:noWrap/>
            <w:hideMark/>
          </w:tcPr>
          <w:p w14:paraId="7C76C7AF"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1159" w:type="dxa"/>
            <w:shd w:val="clear" w:color="auto" w:fill="auto"/>
            <w:noWrap/>
            <w:hideMark/>
          </w:tcPr>
          <w:p w14:paraId="73D79136"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50</w:t>
            </w:r>
          </w:p>
        </w:tc>
        <w:tc>
          <w:tcPr>
            <w:tcW w:w="1251" w:type="dxa"/>
            <w:shd w:val="clear" w:color="auto" w:fill="auto"/>
            <w:noWrap/>
            <w:hideMark/>
          </w:tcPr>
          <w:p w14:paraId="2FEAC293"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100</w:t>
            </w:r>
          </w:p>
        </w:tc>
        <w:tc>
          <w:tcPr>
            <w:tcW w:w="850" w:type="dxa"/>
            <w:shd w:val="clear" w:color="auto" w:fill="auto"/>
            <w:noWrap/>
            <w:hideMark/>
          </w:tcPr>
          <w:p w14:paraId="5C3741EA"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144</w:t>
            </w:r>
          </w:p>
        </w:tc>
        <w:tc>
          <w:tcPr>
            <w:tcW w:w="1701" w:type="dxa"/>
            <w:shd w:val="clear" w:color="auto" w:fill="auto"/>
            <w:noWrap/>
            <w:hideMark/>
          </w:tcPr>
          <w:p w14:paraId="4EE896E8"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2,88</w:t>
            </w:r>
          </w:p>
        </w:tc>
      </w:tr>
      <w:tr w:rsidR="00025D22" w:rsidRPr="00FA0023" w14:paraId="5487C0D7" w14:textId="77777777" w:rsidTr="00FA0023">
        <w:trPr>
          <w:trHeight w:val="290"/>
        </w:trPr>
        <w:tc>
          <w:tcPr>
            <w:tcW w:w="540" w:type="dxa"/>
            <w:vMerge w:val="restart"/>
            <w:shd w:val="clear" w:color="auto" w:fill="auto"/>
            <w:noWrap/>
            <w:hideMark/>
          </w:tcPr>
          <w:p w14:paraId="23E28F4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w:t>
            </w:r>
          </w:p>
        </w:tc>
        <w:tc>
          <w:tcPr>
            <w:tcW w:w="2545" w:type="dxa"/>
            <w:vMerge w:val="restart"/>
            <w:shd w:val="clear" w:color="auto" w:fill="auto"/>
            <w:hideMark/>
          </w:tcPr>
          <w:p w14:paraId="459F639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Jejaring komunikasi</w:t>
            </w:r>
          </w:p>
        </w:tc>
        <w:tc>
          <w:tcPr>
            <w:tcW w:w="1701" w:type="dxa"/>
            <w:shd w:val="clear" w:color="auto" w:fill="auto"/>
            <w:noWrap/>
            <w:hideMark/>
          </w:tcPr>
          <w:p w14:paraId="0EBC9F0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Minimum (1)</w:t>
            </w:r>
          </w:p>
        </w:tc>
        <w:tc>
          <w:tcPr>
            <w:tcW w:w="1159" w:type="dxa"/>
            <w:shd w:val="clear" w:color="auto" w:fill="auto"/>
            <w:noWrap/>
            <w:hideMark/>
          </w:tcPr>
          <w:p w14:paraId="752D9D1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8</w:t>
            </w:r>
          </w:p>
        </w:tc>
        <w:tc>
          <w:tcPr>
            <w:tcW w:w="1251" w:type="dxa"/>
            <w:shd w:val="clear" w:color="auto" w:fill="auto"/>
            <w:noWrap/>
            <w:hideMark/>
          </w:tcPr>
          <w:p w14:paraId="71F07B7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16</w:t>
            </w:r>
          </w:p>
        </w:tc>
        <w:tc>
          <w:tcPr>
            <w:tcW w:w="850" w:type="dxa"/>
            <w:shd w:val="clear" w:color="auto" w:fill="auto"/>
            <w:noWrap/>
            <w:hideMark/>
          </w:tcPr>
          <w:p w14:paraId="31BE0EE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8</w:t>
            </w:r>
          </w:p>
        </w:tc>
        <w:tc>
          <w:tcPr>
            <w:tcW w:w="1701" w:type="dxa"/>
            <w:shd w:val="clear" w:color="auto" w:fill="auto"/>
            <w:noWrap/>
            <w:hideMark/>
          </w:tcPr>
          <w:p w14:paraId="634E7913"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0,16</w:t>
            </w:r>
          </w:p>
        </w:tc>
      </w:tr>
      <w:tr w:rsidR="00025D22" w:rsidRPr="00FA0023" w14:paraId="481AE998" w14:textId="77777777" w:rsidTr="00FA0023">
        <w:trPr>
          <w:trHeight w:val="280"/>
        </w:trPr>
        <w:tc>
          <w:tcPr>
            <w:tcW w:w="540" w:type="dxa"/>
            <w:vMerge/>
            <w:shd w:val="clear" w:color="auto" w:fill="auto"/>
            <w:hideMark/>
          </w:tcPr>
          <w:p w14:paraId="76FDEA5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0615186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7256E63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Rendah (2)</w:t>
            </w:r>
          </w:p>
        </w:tc>
        <w:tc>
          <w:tcPr>
            <w:tcW w:w="1159" w:type="dxa"/>
            <w:shd w:val="clear" w:color="auto" w:fill="auto"/>
            <w:noWrap/>
            <w:hideMark/>
          </w:tcPr>
          <w:p w14:paraId="0ACB876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6</w:t>
            </w:r>
          </w:p>
        </w:tc>
        <w:tc>
          <w:tcPr>
            <w:tcW w:w="1251" w:type="dxa"/>
            <w:shd w:val="clear" w:color="auto" w:fill="auto"/>
            <w:noWrap/>
            <w:hideMark/>
          </w:tcPr>
          <w:p w14:paraId="3D1755B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12</w:t>
            </w:r>
          </w:p>
        </w:tc>
        <w:tc>
          <w:tcPr>
            <w:tcW w:w="850" w:type="dxa"/>
            <w:shd w:val="clear" w:color="auto" w:fill="auto"/>
            <w:noWrap/>
            <w:hideMark/>
          </w:tcPr>
          <w:p w14:paraId="433FFD4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12</w:t>
            </w:r>
          </w:p>
        </w:tc>
        <w:tc>
          <w:tcPr>
            <w:tcW w:w="1701" w:type="dxa"/>
            <w:shd w:val="clear" w:color="auto" w:fill="auto"/>
            <w:noWrap/>
            <w:hideMark/>
          </w:tcPr>
          <w:p w14:paraId="08E4AF0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0,24</w:t>
            </w:r>
          </w:p>
        </w:tc>
      </w:tr>
      <w:tr w:rsidR="00025D22" w:rsidRPr="00FA0023" w14:paraId="6675F4C3" w14:textId="77777777" w:rsidTr="00FA0023">
        <w:trPr>
          <w:trHeight w:val="280"/>
        </w:trPr>
        <w:tc>
          <w:tcPr>
            <w:tcW w:w="540" w:type="dxa"/>
            <w:vMerge/>
            <w:shd w:val="clear" w:color="auto" w:fill="auto"/>
            <w:hideMark/>
          </w:tcPr>
          <w:p w14:paraId="4B804E73"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144E70A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2043F56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Sedang (3)</w:t>
            </w:r>
          </w:p>
        </w:tc>
        <w:tc>
          <w:tcPr>
            <w:tcW w:w="1159" w:type="dxa"/>
            <w:shd w:val="clear" w:color="auto" w:fill="auto"/>
            <w:noWrap/>
            <w:hideMark/>
          </w:tcPr>
          <w:p w14:paraId="6A2A689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20</w:t>
            </w:r>
          </w:p>
        </w:tc>
        <w:tc>
          <w:tcPr>
            <w:tcW w:w="1251" w:type="dxa"/>
            <w:shd w:val="clear" w:color="auto" w:fill="auto"/>
            <w:noWrap/>
            <w:hideMark/>
          </w:tcPr>
          <w:p w14:paraId="77FBC34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40</w:t>
            </w:r>
          </w:p>
        </w:tc>
        <w:tc>
          <w:tcPr>
            <w:tcW w:w="850" w:type="dxa"/>
            <w:shd w:val="clear" w:color="auto" w:fill="auto"/>
            <w:noWrap/>
            <w:hideMark/>
          </w:tcPr>
          <w:p w14:paraId="107F1A6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60</w:t>
            </w:r>
          </w:p>
        </w:tc>
        <w:tc>
          <w:tcPr>
            <w:tcW w:w="1701" w:type="dxa"/>
            <w:shd w:val="clear" w:color="auto" w:fill="auto"/>
            <w:noWrap/>
            <w:hideMark/>
          </w:tcPr>
          <w:p w14:paraId="7725212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1,2</w:t>
            </w:r>
          </w:p>
        </w:tc>
      </w:tr>
      <w:tr w:rsidR="00025D22" w:rsidRPr="00FA0023" w14:paraId="6F66541F" w14:textId="77777777" w:rsidTr="00FA0023">
        <w:trPr>
          <w:trHeight w:val="280"/>
        </w:trPr>
        <w:tc>
          <w:tcPr>
            <w:tcW w:w="540" w:type="dxa"/>
            <w:vMerge/>
            <w:shd w:val="clear" w:color="auto" w:fill="auto"/>
            <w:hideMark/>
          </w:tcPr>
          <w:p w14:paraId="563BD92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5106476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78EDB73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Tinggi (4)</w:t>
            </w:r>
          </w:p>
        </w:tc>
        <w:tc>
          <w:tcPr>
            <w:tcW w:w="1159" w:type="dxa"/>
            <w:shd w:val="clear" w:color="auto" w:fill="auto"/>
            <w:noWrap/>
            <w:hideMark/>
          </w:tcPr>
          <w:p w14:paraId="5299DA4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16</w:t>
            </w:r>
          </w:p>
        </w:tc>
        <w:tc>
          <w:tcPr>
            <w:tcW w:w="1251" w:type="dxa"/>
            <w:shd w:val="clear" w:color="auto" w:fill="auto"/>
            <w:noWrap/>
            <w:hideMark/>
          </w:tcPr>
          <w:p w14:paraId="7357727D"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32</w:t>
            </w:r>
          </w:p>
        </w:tc>
        <w:tc>
          <w:tcPr>
            <w:tcW w:w="850" w:type="dxa"/>
            <w:shd w:val="clear" w:color="auto" w:fill="auto"/>
            <w:noWrap/>
            <w:hideMark/>
          </w:tcPr>
          <w:p w14:paraId="7CD0150D"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64</w:t>
            </w:r>
          </w:p>
        </w:tc>
        <w:tc>
          <w:tcPr>
            <w:tcW w:w="1701" w:type="dxa"/>
            <w:shd w:val="clear" w:color="auto" w:fill="auto"/>
            <w:noWrap/>
            <w:hideMark/>
          </w:tcPr>
          <w:p w14:paraId="55C48670"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1,28</w:t>
            </w:r>
          </w:p>
        </w:tc>
      </w:tr>
      <w:tr w:rsidR="00025D22" w:rsidRPr="00FA0023" w14:paraId="30D8E7EF" w14:textId="77777777" w:rsidTr="00FA0023">
        <w:trPr>
          <w:trHeight w:val="280"/>
        </w:trPr>
        <w:tc>
          <w:tcPr>
            <w:tcW w:w="540" w:type="dxa"/>
            <w:shd w:val="clear" w:color="auto" w:fill="auto"/>
            <w:noWrap/>
            <w:hideMark/>
          </w:tcPr>
          <w:p w14:paraId="43B61682"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2545" w:type="dxa"/>
            <w:shd w:val="clear" w:color="auto" w:fill="auto"/>
            <w:hideMark/>
          </w:tcPr>
          <w:p w14:paraId="3B8A4CC6"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w:t>
            </w:r>
          </w:p>
        </w:tc>
        <w:tc>
          <w:tcPr>
            <w:tcW w:w="1701" w:type="dxa"/>
            <w:shd w:val="clear" w:color="auto" w:fill="auto"/>
            <w:noWrap/>
            <w:hideMark/>
          </w:tcPr>
          <w:p w14:paraId="43B00FB6"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1159" w:type="dxa"/>
            <w:shd w:val="clear" w:color="auto" w:fill="auto"/>
            <w:noWrap/>
            <w:hideMark/>
          </w:tcPr>
          <w:p w14:paraId="54579368"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50</w:t>
            </w:r>
          </w:p>
        </w:tc>
        <w:tc>
          <w:tcPr>
            <w:tcW w:w="1251" w:type="dxa"/>
            <w:shd w:val="clear" w:color="auto" w:fill="auto"/>
            <w:noWrap/>
            <w:hideMark/>
          </w:tcPr>
          <w:p w14:paraId="3EBED1E6"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100</w:t>
            </w:r>
          </w:p>
        </w:tc>
        <w:tc>
          <w:tcPr>
            <w:tcW w:w="850" w:type="dxa"/>
            <w:shd w:val="clear" w:color="auto" w:fill="auto"/>
            <w:noWrap/>
            <w:hideMark/>
          </w:tcPr>
          <w:p w14:paraId="39874B95"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144</w:t>
            </w:r>
          </w:p>
        </w:tc>
        <w:tc>
          <w:tcPr>
            <w:tcW w:w="1701" w:type="dxa"/>
            <w:shd w:val="clear" w:color="auto" w:fill="auto"/>
            <w:noWrap/>
            <w:hideMark/>
          </w:tcPr>
          <w:p w14:paraId="166B639B"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2,88</w:t>
            </w:r>
          </w:p>
        </w:tc>
      </w:tr>
      <w:tr w:rsidR="00025D22" w:rsidRPr="00FA0023" w14:paraId="079AF259" w14:textId="77777777" w:rsidTr="00FA0023">
        <w:trPr>
          <w:trHeight w:val="280"/>
        </w:trPr>
        <w:tc>
          <w:tcPr>
            <w:tcW w:w="540" w:type="dxa"/>
            <w:vMerge w:val="restart"/>
            <w:shd w:val="clear" w:color="auto" w:fill="auto"/>
            <w:noWrap/>
            <w:hideMark/>
          </w:tcPr>
          <w:p w14:paraId="0C467F43"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w:t>
            </w:r>
          </w:p>
        </w:tc>
        <w:tc>
          <w:tcPr>
            <w:tcW w:w="2545" w:type="dxa"/>
            <w:vMerge w:val="restart"/>
            <w:shd w:val="clear" w:color="auto" w:fill="auto"/>
            <w:hideMark/>
          </w:tcPr>
          <w:p w14:paraId="078CF31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Jejaring permodalan</w:t>
            </w:r>
          </w:p>
        </w:tc>
        <w:tc>
          <w:tcPr>
            <w:tcW w:w="1701" w:type="dxa"/>
            <w:shd w:val="clear" w:color="auto" w:fill="auto"/>
            <w:noWrap/>
            <w:hideMark/>
          </w:tcPr>
          <w:p w14:paraId="4556E40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Minimum (1)</w:t>
            </w:r>
          </w:p>
        </w:tc>
        <w:tc>
          <w:tcPr>
            <w:tcW w:w="1159" w:type="dxa"/>
            <w:shd w:val="clear" w:color="auto" w:fill="auto"/>
            <w:noWrap/>
            <w:hideMark/>
          </w:tcPr>
          <w:p w14:paraId="31774B4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5</w:t>
            </w:r>
          </w:p>
        </w:tc>
        <w:tc>
          <w:tcPr>
            <w:tcW w:w="1251" w:type="dxa"/>
            <w:shd w:val="clear" w:color="auto" w:fill="auto"/>
            <w:noWrap/>
            <w:hideMark/>
          </w:tcPr>
          <w:p w14:paraId="4890592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10</w:t>
            </w:r>
          </w:p>
        </w:tc>
        <w:tc>
          <w:tcPr>
            <w:tcW w:w="850" w:type="dxa"/>
            <w:shd w:val="clear" w:color="auto" w:fill="auto"/>
            <w:noWrap/>
            <w:hideMark/>
          </w:tcPr>
          <w:p w14:paraId="64B9365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5</w:t>
            </w:r>
          </w:p>
        </w:tc>
        <w:tc>
          <w:tcPr>
            <w:tcW w:w="1701" w:type="dxa"/>
            <w:shd w:val="clear" w:color="auto" w:fill="auto"/>
            <w:noWrap/>
            <w:hideMark/>
          </w:tcPr>
          <w:p w14:paraId="306757A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0,1</w:t>
            </w:r>
          </w:p>
        </w:tc>
      </w:tr>
      <w:tr w:rsidR="00025D22" w:rsidRPr="00FA0023" w14:paraId="1DB486A2" w14:textId="77777777" w:rsidTr="00FA0023">
        <w:trPr>
          <w:trHeight w:val="280"/>
        </w:trPr>
        <w:tc>
          <w:tcPr>
            <w:tcW w:w="540" w:type="dxa"/>
            <w:vMerge/>
            <w:shd w:val="clear" w:color="auto" w:fill="auto"/>
            <w:hideMark/>
          </w:tcPr>
          <w:p w14:paraId="5E4FEEC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3B88868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7F9E16B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Rendah (2)</w:t>
            </w:r>
          </w:p>
        </w:tc>
        <w:tc>
          <w:tcPr>
            <w:tcW w:w="1159" w:type="dxa"/>
            <w:shd w:val="clear" w:color="auto" w:fill="auto"/>
            <w:noWrap/>
            <w:hideMark/>
          </w:tcPr>
          <w:p w14:paraId="6EDAB90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11</w:t>
            </w:r>
          </w:p>
        </w:tc>
        <w:tc>
          <w:tcPr>
            <w:tcW w:w="1251" w:type="dxa"/>
            <w:shd w:val="clear" w:color="auto" w:fill="auto"/>
            <w:noWrap/>
            <w:hideMark/>
          </w:tcPr>
          <w:p w14:paraId="57FA460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22</w:t>
            </w:r>
          </w:p>
        </w:tc>
        <w:tc>
          <w:tcPr>
            <w:tcW w:w="850" w:type="dxa"/>
            <w:shd w:val="clear" w:color="auto" w:fill="auto"/>
            <w:noWrap/>
            <w:hideMark/>
          </w:tcPr>
          <w:p w14:paraId="375E0CD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22</w:t>
            </w:r>
          </w:p>
        </w:tc>
        <w:tc>
          <w:tcPr>
            <w:tcW w:w="1701" w:type="dxa"/>
            <w:shd w:val="clear" w:color="auto" w:fill="auto"/>
            <w:noWrap/>
            <w:hideMark/>
          </w:tcPr>
          <w:p w14:paraId="2E2006E0"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0,44</w:t>
            </w:r>
          </w:p>
        </w:tc>
      </w:tr>
      <w:tr w:rsidR="00025D22" w:rsidRPr="00FA0023" w14:paraId="5108CA06" w14:textId="77777777" w:rsidTr="00FA0023">
        <w:trPr>
          <w:trHeight w:val="280"/>
        </w:trPr>
        <w:tc>
          <w:tcPr>
            <w:tcW w:w="540" w:type="dxa"/>
            <w:vMerge/>
            <w:shd w:val="clear" w:color="auto" w:fill="auto"/>
            <w:hideMark/>
          </w:tcPr>
          <w:p w14:paraId="319DC4B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0C90DF2D"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2CCE7F6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Sedang (3)</w:t>
            </w:r>
          </w:p>
        </w:tc>
        <w:tc>
          <w:tcPr>
            <w:tcW w:w="1159" w:type="dxa"/>
            <w:shd w:val="clear" w:color="auto" w:fill="auto"/>
            <w:noWrap/>
            <w:hideMark/>
          </w:tcPr>
          <w:p w14:paraId="08F9E21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14</w:t>
            </w:r>
          </w:p>
        </w:tc>
        <w:tc>
          <w:tcPr>
            <w:tcW w:w="1251" w:type="dxa"/>
            <w:shd w:val="clear" w:color="auto" w:fill="auto"/>
            <w:noWrap/>
            <w:hideMark/>
          </w:tcPr>
          <w:p w14:paraId="7563601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28</w:t>
            </w:r>
          </w:p>
        </w:tc>
        <w:tc>
          <w:tcPr>
            <w:tcW w:w="850" w:type="dxa"/>
            <w:shd w:val="clear" w:color="auto" w:fill="auto"/>
            <w:noWrap/>
            <w:hideMark/>
          </w:tcPr>
          <w:p w14:paraId="006B885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42</w:t>
            </w:r>
          </w:p>
        </w:tc>
        <w:tc>
          <w:tcPr>
            <w:tcW w:w="1701" w:type="dxa"/>
            <w:shd w:val="clear" w:color="auto" w:fill="auto"/>
            <w:noWrap/>
            <w:hideMark/>
          </w:tcPr>
          <w:p w14:paraId="38593310"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0,84</w:t>
            </w:r>
          </w:p>
        </w:tc>
      </w:tr>
      <w:tr w:rsidR="00025D22" w:rsidRPr="00FA0023" w14:paraId="39F13976" w14:textId="77777777" w:rsidTr="00FA0023">
        <w:trPr>
          <w:trHeight w:val="280"/>
        </w:trPr>
        <w:tc>
          <w:tcPr>
            <w:tcW w:w="540" w:type="dxa"/>
            <w:vMerge/>
            <w:shd w:val="clear" w:color="auto" w:fill="auto"/>
            <w:hideMark/>
          </w:tcPr>
          <w:p w14:paraId="593B2BF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4E133A4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52AFF74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Tinggi (4)</w:t>
            </w:r>
          </w:p>
        </w:tc>
        <w:tc>
          <w:tcPr>
            <w:tcW w:w="1159" w:type="dxa"/>
            <w:shd w:val="clear" w:color="auto" w:fill="auto"/>
            <w:noWrap/>
            <w:hideMark/>
          </w:tcPr>
          <w:p w14:paraId="43AD78A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20</w:t>
            </w:r>
          </w:p>
        </w:tc>
        <w:tc>
          <w:tcPr>
            <w:tcW w:w="1251" w:type="dxa"/>
            <w:shd w:val="clear" w:color="auto" w:fill="auto"/>
            <w:noWrap/>
            <w:hideMark/>
          </w:tcPr>
          <w:p w14:paraId="70FAFBD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40</w:t>
            </w:r>
          </w:p>
        </w:tc>
        <w:tc>
          <w:tcPr>
            <w:tcW w:w="850" w:type="dxa"/>
            <w:shd w:val="clear" w:color="auto" w:fill="auto"/>
            <w:noWrap/>
            <w:hideMark/>
          </w:tcPr>
          <w:p w14:paraId="679CE230"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80</w:t>
            </w:r>
          </w:p>
        </w:tc>
        <w:tc>
          <w:tcPr>
            <w:tcW w:w="1701" w:type="dxa"/>
            <w:shd w:val="clear" w:color="auto" w:fill="auto"/>
            <w:noWrap/>
            <w:hideMark/>
          </w:tcPr>
          <w:p w14:paraId="089E3F5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1,6</w:t>
            </w:r>
          </w:p>
        </w:tc>
      </w:tr>
      <w:tr w:rsidR="00025D22" w:rsidRPr="00FA0023" w14:paraId="668FA5C9" w14:textId="77777777" w:rsidTr="00FA0023">
        <w:trPr>
          <w:trHeight w:val="280"/>
        </w:trPr>
        <w:tc>
          <w:tcPr>
            <w:tcW w:w="540" w:type="dxa"/>
            <w:shd w:val="clear" w:color="auto" w:fill="auto"/>
            <w:noWrap/>
            <w:hideMark/>
          </w:tcPr>
          <w:p w14:paraId="76362E91"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2545" w:type="dxa"/>
            <w:shd w:val="clear" w:color="auto" w:fill="auto"/>
            <w:hideMark/>
          </w:tcPr>
          <w:p w14:paraId="17A5748D"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w:t>
            </w:r>
          </w:p>
        </w:tc>
        <w:tc>
          <w:tcPr>
            <w:tcW w:w="1701" w:type="dxa"/>
            <w:shd w:val="clear" w:color="auto" w:fill="auto"/>
            <w:noWrap/>
            <w:hideMark/>
          </w:tcPr>
          <w:p w14:paraId="41751313"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1159" w:type="dxa"/>
            <w:shd w:val="clear" w:color="auto" w:fill="auto"/>
            <w:noWrap/>
            <w:hideMark/>
          </w:tcPr>
          <w:p w14:paraId="43698F2D"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50</w:t>
            </w:r>
          </w:p>
        </w:tc>
        <w:tc>
          <w:tcPr>
            <w:tcW w:w="1251" w:type="dxa"/>
            <w:shd w:val="clear" w:color="auto" w:fill="auto"/>
            <w:noWrap/>
            <w:hideMark/>
          </w:tcPr>
          <w:p w14:paraId="43A691EE"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100</w:t>
            </w:r>
          </w:p>
        </w:tc>
        <w:tc>
          <w:tcPr>
            <w:tcW w:w="850" w:type="dxa"/>
            <w:shd w:val="clear" w:color="auto" w:fill="auto"/>
            <w:noWrap/>
            <w:hideMark/>
          </w:tcPr>
          <w:p w14:paraId="68393678"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149</w:t>
            </w:r>
          </w:p>
        </w:tc>
        <w:tc>
          <w:tcPr>
            <w:tcW w:w="1701" w:type="dxa"/>
            <w:shd w:val="clear" w:color="auto" w:fill="auto"/>
            <w:noWrap/>
            <w:hideMark/>
          </w:tcPr>
          <w:p w14:paraId="75EB7FB8"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2,98</w:t>
            </w:r>
          </w:p>
        </w:tc>
      </w:tr>
      <w:tr w:rsidR="00025D22" w:rsidRPr="00FA0023" w14:paraId="4BD95B94" w14:textId="77777777" w:rsidTr="00FA0023">
        <w:trPr>
          <w:trHeight w:val="280"/>
        </w:trPr>
        <w:tc>
          <w:tcPr>
            <w:tcW w:w="540" w:type="dxa"/>
            <w:vMerge w:val="restart"/>
            <w:shd w:val="clear" w:color="auto" w:fill="auto"/>
            <w:noWrap/>
            <w:hideMark/>
          </w:tcPr>
          <w:p w14:paraId="2FD7F83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w:t>
            </w:r>
          </w:p>
        </w:tc>
        <w:tc>
          <w:tcPr>
            <w:tcW w:w="2545" w:type="dxa"/>
            <w:vMerge w:val="restart"/>
            <w:shd w:val="clear" w:color="auto" w:fill="auto"/>
            <w:hideMark/>
          </w:tcPr>
          <w:p w14:paraId="0B5B55C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Jejaring pemasaran</w:t>
            </w:r>
          </w:p>
        </w:tc>
        <w:tc>
          <w:tcPr>
            <w:tcW w:w="1701" w:type="dxa"/>
            <w:shd w:val="clear" w:color="auto" w:fill="auto"/>
            <w:noWrap/>
            <w:hideMark/>
          </w:tcPr>
          <w:p w14:paraId="49F6019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Minimum (1)</w:t>
            </w:r>
          </w:p>
        </w:tc>
        <w:tc>
          <w:tcPr>
            <w:tcW w:w="1159" w:type="dxa"/>
            <w:shd w:val="clear" w:color="auto" w:fill="auto"/>
            <w:noWrap/>
            <w:hideMark/>
          </w:tcPr>
          <w:p w14:paraId="7DA8D3D3"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w:t>
            </w:r>
          </w:p>
        </w:tc>
        <w:tc>
          <w:tcPr>
            <w:tcW w:w="1251" w:type="dxa"/>
            <w:shd w:val="clear" w:color="auto" w:fill="auto"/>
            <w:noWrap/>
            <w:hideMark/>
          </w:tcPr>
          <w:p w14:paraId="50D3462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6</w:t>
            </w:r>
          </w:p>
        </w:tc>
        <w:tc>
          <w:tcPr>
            <w:tcW w:w="850" w:type="dxa"/>
            <w:shd w:val="clear" w:color="auto" w:fill="auto"/>
            <w:noWrap/>
            <w:hideMark/>
          </w:tcPr>
          <w:p w14:paraId="543733C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w:t>
            </w:r>
          </w:p>
        </w:tc>
        <w:tc>
          <w:tcPr>
            <w:tcW w:w="1701" w:type="dxa"/>
            <w:shd w:val="clear" w:color="auto" w:fill="auto"/>
            <w:noWrap/>
            <w:hideMark/>
          </w:tcPr>
          <w:p w14:paraId="64CA9C4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0,06</w:t>
            </w:r>
          </w:p>
        </w:tc>
      </w:tr>
      <w:tr w:rsidR="00025D22" w:rsidRPr="00FA0023" w14:paraId="5F2B5E2F" w14:textId="77777777" w:rsidTr="00FA0023">
        <w:trPr>
          <w:trHeight w:val="280"/>
        </w:trPr>
        <w:tc>
          <w:tcPr>
            <w:tcW w:w="540" w:type="dxa"/>
            <w:vMerge/>
            <w:shd w:val="clear" w:color="auto" w:fill="auto"/>
            <w:hideMark/>
          </w:tcPr>
          <w:p w14:paraId="6C9B212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165457C0"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3CB70E3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Rendah (2)</w:t>
            </w:r>
          </w:p>
        </w:tc>
        <w:tc>
          <w:tcPr>
            <w:tcW w:w="1159" w:type="dxa"/>
            <w:shd w:val="clear" w:color="auto" w:fill="auto"/>
            <w:noWrap/>
            <w:hideMark/>
          </w:tcPr>
          <w:p w14:paraId="55A9D11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15</w:t>
            </w:r>
          </w:p>
        </w:tc>
        <w:tc>
          <w:tcPr>
            <w:tcW w:w="1251" w:type="dxa"/>
            <w:shd w:val="clear" w:color="auto" w:fill="auto"/>
            <w:noWrap/>
            <w:hideMark/>
          </w:tcPr>
          <w:p w14:paraId="6EC7292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30</w:t>
            </w:r>
          </w:p>
        </w:tc>
        <w:tc>
          <w:tcPr>
            <w:tcW w:w="850" w:type="dxa"/>
            <w:shd w:val="clear" w:color="auto" w:fill="auto"/>
            <w:noWrap/>
            <w:hideMark/>
          </w:tcPr>
          <w:p w14:paraId="6982E08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30</w:t>
            </w:r>
          </w:p>
        </w:tc>
        <w:tc>
          <w:tcPr>
            <w:tcW w:w="1701" w:type="dxa"/>
            <w:shd w:val="clear" w:color="auto" w:fill="auto"/>
            <w:noWrap/>
            <w:hideMark/>
          </w:tcPr>
          <w:p w14:paraId="5CEBDA8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0,6</w:t>
            </w:r>
          </w:p>
        </w:tc>
      </w:tr>
      <w:tr w:rsidR="00025D22" w:rsidRPr="00FA0023" w14:paraId="677E33AE" w14:textId="77777777" w:rsidTr="00FA0023">
        <w:trPr>
          <w:trHeight w:val="280"/>
        </w:trPr>
        <w:tc>
          <w:tcPr>
            <w:tcW w:w="540" w:type="dxa"/>
            <w:vMerge/>
            <w:shd w:val="clear" w:color="auto" w:fill="auto"/>
            <w:hideMark/>
          </w:tcPr>
          <w:p w14:paraId="1DC9158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464CB25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07619D1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Sedang (3)</w:t>
            </w:r>
          </w:p>
        </w:tc>
        <w:tc>
          <w:tcPr>
            <w:tcW w:w="1159" w:type="dxa"/>
            <w:shd w:val="clear" w:color="auto" w:fill="auto"/>
            <w:noWrap/>
            <w:hideMark/>
          </w:tcPr>
          <w:p w14:paraId="46D3BEF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21</w:t>
            </w:r>
          </w:p>
        </w:tc>
        <w:tc>
          <w:tcPr>
            <w:tcW w:w="1251" w:type="dxa"/>
            <w:shd w:val="clear" w:color="auto" w:fill="auto"/>
            <w:noWrap/>
            <w:hideMark/>
          </w:tcPr>
          <w:p w14:paraId="4451D42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42</w:t>
            </w:r>
          </w:p>
        </w:tc>
        <w:tc>
          <w:tcPr>
            <w:tcW w:w="850" w:type="dxa"/>
            <w:shd w:val="clear" w:color="auto" w:fill="auto"/>
            <w:noWrap/>
            <w:hideMark/>
          </w:tcPr>
          <w:p w14:paraId="1244045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63</w:t>
            </w:r>
          </w:p>
        </w:tc>
        <w:tc>
          <w:tcPr>
            <w:tcW w:w="1701" w:type="dxa"/>
            <w:shd w:val="clear" w:color="auto" w:fill="auto"/>
            <w:noWrap/>
            <w:hideMark/>
          </w:tcPr>
          <w:p w14:paraId="5667CF0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1,26</w:t>
            </w:r>
          </w:p>
        </w:tc>
      </w:tr>
      <w:tr w:rsidR="00025D22" w:rsidRPr="00FA0023" w14:paraId="707AE7FC" w14:textId="77777777" w:rsidTr="00FA0023">
        <w:trPr>
          <w:trHeight w:val="280"/>
        </w:trPr>
        <w:tc>
          <w:tcPr>
            <w:tcW w:w="540" w:type="dxa"/>
            <w:vMerge/>
            <w:shd w:val="clear" w:color="auto" w:fill="auto"/>
            <w:hideMark/>
          </w:tcPr>
          <w:p w14:paraId="6F9188E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3D3D047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68E041A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Tinggi (4)</w:t>
            </w:r>
          </w:p>
        </w:tc>
        <w:tc>
          <w:tcPr>
            <w:tcW w:w="1159" w:type="dxa"/>
            <w:shd w:val="clear" w:color="auto" w:fill="auto"/>
            <w:noWrap/>
            <w:hideMark/>
          </w:tcPr>
          <w:p w14:paraId="7E44C038"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11</w:t>
            </w:r>
          </w:p>
        </w:tc>
        <w:tc>
          <w:tcPr>
            <w:tcW w:w="1251" w:type="dxa"/>
            <w:shd w:val="clear" w:color="auto" w:fill="auto"/>
            <w:noWrap/>
            <w:hideMark/>
          </w:tcPr>
          <w:p w14:paraId="2E8F28E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22</w:t>
            </w:r>
          </w:p>
        </w:tc>
        <w:tc>
          <w:tcPr>
            <w:tcW w:w="850" w:type="dxa"/>
            <w:shd w:val="clear" w:color="auto" w:fill="auto"/>
            <w:noWrap/>
            <w:hideMark/>
          </w:tcPr>
          <w:p w14:paraId="4520991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44</w:t>
            </w:r>
          </w:p>
        </w:tc>
        <w:tc>
          <w:tcPr>
            <w:tcW w:w="1701" w:type="dxa"/>
            <w:shd w:val="clear" w:color="auto" w:fill="auto"/>
            <w:noWrap/>
            <w:hideMark/>
          </w:tcPr>
          <w:p w14:paraId="0E9E785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0,88</w:t>
            </w:r>
          </w:p>
        </w:tc>
      </w:tr>
      <w:tr w:rsidR="00025D22" w:rsidRPr="00FA0023" w14:paraId="4083652C" w14:textId="77777777" w:rsidTr="00FA0023">
        <w:trPr>
          <w:trHeight w:val="280"/>
        </w:trPr>
        <w:tc>
          <w:tcPr>
            <w:tcW w:w="540" w:type="dxa"/>
            <w:shd w:val="clear" w:color="auto" w:fill="auto"/>
            <w:noWrap/>
            <w:hideMark/>
          </w:tcPr>
          <w:p w14:paraId="3622949A"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 </w:t>
            </w:r>
          </w:p>
        </w:tc>
        <w:tc>
          <w:tcPr>
            <w:tcW w:w="2545" w:type="dxa"/>
            <w:shd w:val="clear" w:color="auto" w:fill="auto"/>
            <w:hideMark/>
          </w:tcPr>
          <w:p w14:paraId="67AB9AB4"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w:t>
            </w:r>
          </w:p>
        </w:tc>
        <w:tc>
          <w:tcPr>
            <w:tcW w:w="1701" w:type="dxa"/>
            <w:shd w:val="clear" w:color="auto" w:fill="auto"/>
            <w:noWrap/>
            <w:hideMark/>
          </w:tcPr>
          <w:p w14:paraId="3D5AE586"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1159" w:type="dxa"/>
            <w:shd w:val="clear" w:color="auto" w:fill="auto"/>
            <w:noWrap/>
            <w:hideMark/>
          </w:tcPr>
          <w:p w14:paraId="6324225D"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50</w:t>
            </w:r>
          </w:p>
        </w:tc>
        <w:tc>
          <w:tcPr>
            <w:tcW w:w="1251" w:type="dxa"/>
            <w:shd w:val="clear" w:color="auto" w:fill="auto"/>
            <w:noWrap/>
            <w:hideMark/>
          </w:tcPr>
          <w:p w14:paraId="7C473E12"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100</w:t>
            </w:r>
          </w:p>
        </w:tc>
        <w:tc>
          <w:tcPr>
            <w:tcW w:w="850" w:type="dxa"/>
            <w:shd w:val="clear" w:color="auto" w:fill="auto"/>
            <w:noWrap/>
            <w:hideMark/>
          </w:tcPr>
          <w:p w14:paraId="54253525"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140</w:t>
            </w:r>
          </w:p>
        </w:tc>
        <w:tc>
          <w:tcPr>
            <w:tcW w:w="1701" w:type="dxa"/>
            <w:shd w:val="clear" w:color="auto" w:fill="auto"/>
            <w:noWrap/>
            <w:hideMark/>
          </w:tcPr>
          <w:p w14:paraId="3274A8FB"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2,8</w:t>
            </w:r>
          </w:p>
        </w:tc>
      </w:tr>
      <w:tr w:rsidR="00025D22" w:rsidRPr="00FA0023" w14:paraId="01CF06F3" w14:textId="77777777" w:rsidTr="007F01CD">
        <w:trPr>
          <w:trHeight w:val="280"/>
        </w:trPr>
        <w:tc>
          <w:tcPr>
            <w:tcW w:w="540" w:type="dxa"/>
            <w:vMerge w:val="restart"/>
            <w:shd w:val="clear" w:color="auto" w:fill="auto"/>
            <w:noWrap/>
            <w:hideMark/>
          </w:tcPr>
          <w:p w14:paraId="0BCD277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5.</w:t>
            </w:r>
          </w:p>
        </w:tc>
        <w:tc>
          <w:tcPr>
            <w:tcW w:w="2545" w:type="dxa"/>
            <w:vMerge w:val="restart"/>
            <w:shd w:val="clear" w:color="auto" w:fill="auto"/>
            <w:hideMark/>
          </w:tcPr>
          <w:p w14:paraId="5870024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Pendampingan/penyuluh/ pembelajaran</w:t>
            </w:r>
          </w:p>
        </w:tc>
        <w:tc>
          <w:tcPr>
            <w:tcW w:w="1701" w:type="dxa"/>
            <w:shd w:val="clear" w:color="auto" w:fill="auto"/>
            <w:noWrap/>
            <w:hideMark/>
          </w:tcPr>
          <w:p w14:paraId="5C1550C3"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Minimum (1)</w:t>
            </w:r>
          </w:p>
        </w:tc>
        <w:tc>
          <w:tcPr>
            <w:tcW w:w="1159" w:type="dxa"/>
            <w:shd w:val="clear" w:color="auto" w:fill="auto"/>
            <w:noWrap/>
            <w:hideMark/>
          </w:tcPr>
          <w:p w14:paraId="38C82E4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11</w:t>
            </w:r>
          </w:p>
        </w:tc>
        <w:tc>
          <w:tcPr>
            <w:tcW w:w="1251" w:type="dxa"/>
            <w:shd w:val="clear" w:color="auto" w:fill="auto"/>
            <w:noWrap/>
            <w:hideMark/>
          </w:tcPr>
          <w:p w14:paraId="72A4CAD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22</w:t>
            </w:r>
          </w:p>
        </w:tc>
        <w:tc>
          <w:tcPr>
            <w:tcW w:w="850" w:type="dxa"/>
            <w:shd w:val="clear" w:color="auto" w:fill="auto"/>
            <w:noWrap/>
            <w:hideMark/>
          </w:tcPr>
          <w:p w14:paraId="37065A8B"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11</w:t>
            </w:r>
          </w:p>
        </w:tc>
        <w:tc>
          <w:tcPr>
            <w:tcW w:w="1701" w:type="dxa"/>
            <w:shd w:val="clear" w:color="auto" w:fill="auto"/>
            <w:noWrap/>
            <w:hideMark/>
          </w:tcPr>
          <w:p w14:paraId="09CC686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0,22</w:t>
            </w:r>
          </w:p>
        </w:tc>
      </w:tr>
      <w:tr w:rsidR="00025D22" w:rsidRPr="00FA0023" w14:paraId="1CA9D19B" w14:textId="77777777" w:rsidTr="007F01CD">
        <w:trPr>
          <w:trHeight w:val="280"/>
        </w:trPr>
        <w:tc>
          <w:tcPr>
            <w:tcW w:w="540" w:type="dxa"/>
            <w:vMerge/>
            <w:tcBorders>
              <w:bottom w:val="single" w:sz="4" w:space="0" w:color="auto"/>
            </w:tcBorders>
            <w:shd w:val="clear" w:color="auto" w:fill="auto"/>
            <w:hideMark/>
          </w:tcPr>
          <w:p w14:paraId="7E4A5A9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tcBorders>
              <w:bottom w:val="single" w:sz="4" w:space="0" w:color="auto"/>
            </w:tcBorders>
            <w:shd w:val="clear" w:color="auto" w:fill="auto"/>
            <w:hideMark/>
          </w:tcPr>
          <w:p w14:paraId="0582232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6C8C81D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Rendah (2)</w:t>
            </w:r>
          </w:p>
        </w:tc>
        <w:tc>
          <w:tcPr>
            <w:tcW w:w="1159" w:type="dxa"/>
            <w:shd w:val="clear" w:color="auto" w:fill="auto"/>
            <w:noWrap/>
            <w:hideMark/>
          </w:tcPr>
          <w:p w14:paraId="655DDEAF"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21</w:t>
            </w:r>
          </w:p>
        </w:tc>
        <w:tc>
          <w:tcPr>
            <w:tcW w:w="1251" w:type="dxa"/>
            <w:shd w:val="clear" w:color="auto" w:fill="auto"/>
            <w:noWrap/>
            <w:hideMark/>
          </w:tcPr>
          <w:p w14:paraId="5D34C7C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42</w:t>
            </w:r>
          </w:p>
        </w:tc>
        <w:tc>
          <w:tcPr>
            <w:tcW w:w="850" w:type="dxa"/>
            <w:shd w:val="clear" w:color="auto" w:fill="auto"/>
            <w:noWrap/>
            <w:hideMark/>
          </w:tcPr>
          <w:p w14:paraId="4CE1D05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42</w:t>
            </w:r>
          </w:p>
        </w:tc>
        <w:tc>
          <w:tcPr>
            <w:tcW w:w="1701" w:type="dxa"/>
            <w:shd w:val="clear" w:color="auto" w:fill="auto"/>
            <w:noWrap/>
            <w:hideMark/>
          </w:tcPr>
          <w:p w14:paraId="0E02CE1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0,84</w:t>
            </w:r>
          </w:p>
        </w:tc>
      </w:tr>
      <w:tr w:rsidR="00025D22" w:rsidRPr="00FA0023" w14:paraId="6426DA96" w14:textId="77777777" w:rsidTr="007F01CD">
        <w:trPr>
          <w:trHeight w:val="280"/>
        </w:trPr>
        <w:tc>
          <w:tcPr>
            <w:tcW w:w="540" w:type="dxa"/>
            <w:vMerge/>
            <w:tcBorders>
              <w:top w:val="single" w:sz="4" w:space="0" w:color="auto"/>
            </w:tcBorders>
            <w:shd w:val="clear" w:color="auto" w:fill="auto"/>
            <w:hideMark/>
          </w:tcPr>
          <w:p w14:paraId="39DADB1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tcBorders>
              <w:top w:val="single" w:sz="4" w:space="0" w:color="auto"/>
            </w:tcBorders>
            <w:shd w:val="clear" w:color="auto" w:fill="auto"/>
            <w:hideMark/>
          </w:tcPr>
          <w:p w14:paraId="1C13A22D"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3841614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Sedang (3)</w:t>
            </w:r>
          </w:p>
        </w:tc>
        <w:tc>
          <w:tcPr>
            <w:tcW w:w="1159" w:type="dxa"/>
            <w:shd w:val="clear" w:color="auto" w:fill="auto"/>
            <w:noWrap/>
            <w:hideMark/>
          </w:tcPr>
          <w:p w14:paraId="3F3CCA5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18</w:t>
            </w:r>
          </w:p>
        </w:tc>
        <w:tc>
          <w:tcPr>
            <w:tcW w:w="1251" w:type="dxa"/>
            <w:shd w:val="clear" w:color="auto" w:fill="auto"/>
            <w:noWrap/>
            <w:hideMark/>
          </w:tcPr>
          <w:p w14:paraId="1A2B2946"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36</w:t>
            </w:r>
          </w:p>
        </w:tc>
        <w:tc>
          <w:tcPr>
            <w:tcW w:w="850" w:type="dxa"/>
            <w:shd w:val="clear" w:color="auto" w:fill="auto"/>
            <w:noWrap/>
            <w:hideMark/>
          </w:tcPr>
          <w:p w14:paraId="04DB28B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54</w:t>
            </w:r>
          </w:p>
        </w:tc>
        <w:tc>
          <w:tcPr>
            <w:tcW w:w="1701" w:type="dxa"/>
            <w:shd w:val="clear" w:color="auto" w:fill="auto"/>
            <w:noWrap/>
            <w:hideMark/>
          </w:tcPr>
          <w:p w14:paraId="66B5B67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1,08</w:t>
            </w:r>
          </w:p>
        </w:tc>
      </w:tr>
      <w:tr w:rsidR="00025D22" w:rsidRPr="00FA0023" w14:paraId="1962C39D" w14:textId="77777777" w:rsidTr="00FA0023">
        <w:trPr>
          <w:trHeight w:val="280"/>
        </w:trPr>
        <w:tc>
          <w:tcPr>
            <w:tcW w:w="540" w:type="dxa"/>
            <w:vMerge/>
            <w:shd w:val="clear" w:color="auto" w:fill="auto"/>
            <w:hideMark/>
          </w:tcPr>
          <w:p w14:paraId="419C8C07"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2545" w:type="dxa"/>
            <w:vMerge/>
            <w:shd w:val="clear" w:color="auto" w:fill="auto"/>
            <w:hideMark/>
          </w:tcPr>
          <w:p w14:paraId="2DB4B2B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p>
        </w:tc>
        <w:tc>
          <w:tcPr>
            <w:tcW w:w="1701" w:type="dxa"/>
            <w:shd w:val="clear" w:color="auto" w:fill="auto"/>
            <w:noWrap/>
            <w:hideMark/>
          </w:tcPr>
          <w:p w14:paraId="0839364E"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Tinggi (4)</w:t>
            </w:r>
          </w:p>
        </w:tc>
        <w:tc>
          <w:tcPr>
            <w:tcW w:w="1159" w:type="dxa"/>
            <w:shd w:val="clear" w:color="auto" w:fill="auto"/>
            <w:noWrap/>
            <w:hideMark/>
          </w:tcPr>
          <w:p w14:paraId="15E512AC"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w:t>
            </w:r>
          </w:p>
        </w:tc>
        <w:tc>
          <w:tcPr>
            <w:tcW w:w="1251" w:type="dxa"/>
            <w:shd w:val="clear" w:color="auto" w:fill="auto"/>
            <w:noWrap/>
            <w:hideMark/>
          </w:tcPr>
          <w:p w14:paraId="100A1D24"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w:t>
            </w:r>
          </w:p>
        </w:tc>
        <w:tc>
          <w:tcPr>
            <w:tcW w:w="850" w:type="dxa"/>
            <w:shd w:val="clear" w:color="auto" w:fill="auto"/>
            <w:noWrap/>
            <w:hideMark/>
          </w:tcPr>
          <w:p w14:paraId="6F0C9A95"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w:t>
            </w:r>
          </w:p>
        </w:tc>
        <w:tc>
          <w:tcPr>
            <w:tcW w:w="1701" w:type="dxa"/>
            <w:shd w:val="clear" w:color="auto" w:fill="auto"/>
            <w:noWrap/>
            <w:hideMark/>
          </w:tcPr>
          <w:p w14:paraId="51934249"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0</w:t>
            </w:r>
          </w:p>
        </w:tc>
      </w:tr>
      <w:tr w:rsidR="00025D22" w:rsidRPr="00FA0023" w14:paraId="77972B49" w14:textId="77777777" w:rsidTr="00FA0023">
        <w:trPr>
          <w:trHeight w:val="280"/>
        </w:trPr>
        <w:tc>
          <w:tcPr>
            <w:tcW w:w="540" w:type="dxa"/>
            <w:shd w:val="clear" w:color="auto" w:fill="auto"/>
            <w:noWrap/>
            <w:hideMark/>
          </w:tcPr>
          <w:p w14:paraId="7CF71062"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 </w:t>
            </w:r>
          </w:p>
        </w:tc>
        <w:tc>
          <w:tcPr>
            <w:tcW w:w="2545" w:type="dxa"/>
            <w:shd w:val="clear" w:color="auto" w:fill="auto"/>
            <w:hideMark/>
          </w:tcPr>
          <w:p w14:paraId="2D3C8234"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w:t>
            </w:r>
          </w:p>
        </w:tc>
        <w:tc>
          <w:tcPr>
            <w:tcW w:w="1701" w:type="dxa"/>
            <w:shd w:val="clear" w:color="auto" w:fill="auto"/>
            <w:noWrap/>
            <w:hideMark/>
          </w:tcPr>
          <w:p w14:paraId="055BCF73"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 </w:t>
            </w:r>
          </w:p>
        </w:tc>
        <w:tc>
          <w:tcPr>
            <w:tcW w:w="1159" w:type="dxa"/>
            <w:shd w:val="clear" w:color="auto" w:fill="auto"/>
            <w:noWrap/>
            <w:hideMark/>
          </w:tcPr>
          <w:p w14:paraId="2E3217FD"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50</w:t>
            </w:r>
          </w:p>
        </w:tc>
        <w:tc>
          <w:tcPr>
            <w:tcW w:w="1251" w:type="dxa"/>
            <w:shd w:val="clear" w:color="auto" w:fill="auto"/>
            <w:noWrap/>
            <w:hideMark/>
          </w:tcPr>
          <w:p w14:paraId="52CF1B00"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100</w:t>
            </w:r>
          </w:p>
        </w:tc>
        <w:tc>
          <w:tcPr>
            <w:tcW w:w="850" w:type="dxa"/>
            <w:shd w:val="clear" w:color="auto" w:fill="auto"/>
            <w:noWrap/>
            <w:hideMark/>
          </w:tcPr>
          <w:p w14:paraId="6E4BC3E3"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107</w:t>
            </w:r>
          </w:p>
        </w:tc>
        <w:tc>
          <w:tcPr>
            <w:tcW w:w="1701" w:type="dxa"/>
            <w:shd w:val="clear" w:color="auto" w:fill="auto"/>
            <w:noWrap/>
            <w:hideMark/>
          </w:tcPr>
          <w:p w14:paraId="6BA6C317"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2,14</w:t>
            </w:r>
          </w:p>
        </w:tc>
      </w:tr>
      <w:tr w:rsidR="00025D22" w:rsidRPr="00FA0023" w14:paraId="6C511B4F" w14:textId="77777777" w:rsidTr="00FA0023">
        <w:trPr>
          <w:trHeight w:val="280"/>
        </w:trPr>
        <w:tc>
          <w:tcPr>
            <w:tcW w:w="540" w:type="dxa"/>
            <w:tcBorders>
              <w:bottom w:val="single" w:sz="4" w:space="0" w:color="auto"/>
            </w:tcBorders>
            <w:shd w:val="clear" w:color="auto" w:fill="auto"/>
            <w:noWrap/>
            <w:hideMark/>
          </w:tcPr>
          <w:p w14:paraId="7D6478F1" w14:textId="77777777" w:rsidR="00025D22" w:rsidRPr="00FA0023" w:rsidRDefault="00025D22" w:rsidP="00025D22">
            <w:pPr>
              <w:spacing w:after="19"/>
              <w:jc w:val="both"/>
              <w:rPr>
                <w:rFonts w:ascii="Times New Roman" w:eastAsia="Calibri" w:hAnsi="Times New Roman" w:cs="Times New Roman"/>
                <w:sz w:val="20"/>
                <w:szCs w:val="20"/>
                <w:lang w:val="en-ID" w:eastAsia="zh-CN"/>
              </w:rPr>
            </w:pPr>
            <w:r w:rsidRPr="00FA0023">
              <w:rPr>
                <w:rFonts w:ascii="Times New Roman" w:eastAsia="Calibri" w:hAnsi="Times New Roman" w:cs="Times New Roman"/>
                <w:sz w:val="20"/>
                <w:szCs w:val="20"/>
                <w:lang w:val="en-ID" w:eastAsia="zh-CN"/>
              </w:rPr>
              <w:t> </w:t>
            </w:r>
          </w:p>
        </w:tc>
        <w:tc>
          <w:tcPr>
            <w:tcW w:w="9207" w:type="dxa"/>
            <w:gridSpan w:val="6"/>
            <w:tcBorders>
              <w:bottom w:val="single" w:sz="4" w:space="0" w:color="auto"/>
            </w:tcBorders>
            <w:shd w:val="clear" w:color="auto" w:fill="auto"/>
            <w:hideMark/>
          </w:tcPr>
          <w:p w14:paraId="1280A546" w14:textId="77777777" w:rsidR="00025D22" w:rsidRPr="00FA0023" w:rsidRDefault="00025D22" w:rsidP="00025D22">
            <w:pPr>
              <w:spacing w:after="19"/>
              <w:jc w:val="both"/>
              <w:rPr>
                <w:rFonts w:ascii="Times New Roman" w:eastAsia="Calibri" w:hAnsi="Times New Roman" w:cs="Times New Roman"/>
                <w:b/>
                <w:sz w:val="20"/>
                <w:szCs w:val="20"/>
                <w:lang w:val="en-ID" w:eastAsia="zh-CN"/>
              </w:rPr>
            </w:pPr>
            <w:r w:rsidRPr="00FA0023">
              <w:rPr>
                <w:rFonts w:ascii="Times New Roman" w:eastAsia="Calibri" w:hAnsi="Times New Roman" w:cs="Times New Roman"/>
                <w:b/>
                <w:sz w:val="20"/>
                <w:szCs w:val="20"/>
                <w:lang w:val="en-ID" w:eastAsia="zh-CN"/>
              </w:rPr>
              <w:t>Jumlah skor: 684, rata-rata skor 13,68</w:t>
            </w:r>
          </w:p>
        </w:tc>
      </w:tr>
    </w:tbl>
    <w:p w14:paraId="7E919E55" w14:textId="77777777" w:rsidR="00025D22" w:rsidRPr="00CF1346" w:rsidRDefault="00025D22" w:rsidP="00025D22">
      <w:pPr>
        <w:jc w:val="both"/>
        <w:rPr>
          <w:rFonts w:ascii="Times New Roman" w:eastAsia="Batang" w:hAnsi="Times New Roman" w:cs="Arial"/>
          <w:i/>
          <w:sz w:val="16"/>
          <w:szCs w:val="18"/>
          <w:lang w:val="en-US"/>
        </w:rPr>
      </w:pPr>
      <w:r w:rsidRPr="00CF1346">
        <w:rPr>
          <w:rFonts w:ascii="Times New Roman" w:eastAsia="Batang" w:hAnsi="Times New Roman" w:cs="Arial"/>
          <w:i/>
          <w:sz w:val="16"/>
          <w:szCs w:val="18"/>
          <w:lang w:val="en-US"/>
        </w:rPr>
        <w:t>Keterangan: Jumlah responden 50 orang dengan Xmaksimum: 20, Xminimum: 4 dan jumlah kelas: 4</w:t>
      </w:r>
    </w:p>
    <w:p w14:paraId="7F4022C8" w14:textId="77777777" w:rsidR="00025D22" w:rsidRDefault="00025D22" w:rsidP="00025D22">
      <w:pPr>
        <w:ind w:firstLine="284"/>
        <w:jc w:val="both"/>
        <w:rPr>
          <w:rFonts w:ascii="Times New Roman" w:eastAsia="Batang" w:hAnsi="Times New Roman" w:cs="Arial"/>
          <w:szCs w:val="18"/>
          <w:lang w:val="en-US"/>
        </w:rPr>
        <w:sectPr w:rsidR="00025D22" w:rsidSect="00025D22">
          <w:type w:val="continuous"/>
          <w:pgSz w:w="11906" w:h="16838"/>
          <w:pgMar w:top="1134" w:right="1134" w:bottom="1134" w:left="1134" w:header="709" w:footer="397" w:gutter="0"/>
          <w:cols w:space="567"/>
          <w:docGrid w:linePitch="360"/>
        </w:sectPr>
      </w:pPr>
    </w:p>
    <w:p w14:paraId="33740DCD" w14:textId="6C783A39" w:rsidR="00025D22" w:rsidRPr="00025D22" w:rsidRDefault="00D92042" w:rsidP="00065C77">
      <w:pPr>
        <w:spacing w:before="120" w:after="0" w:line="240" w:lineRule="auto"/>
        <w:ind w:firstLine="284"/>
        <w:jc w:val="both"/>
        <w:rPr>
          <w:rFonts w:ascii="Times New Roman" w:eastAsia="Batang" w:hAnsi="Times New Roman" w:cs="Arial"/>
          <w:szCs w:val="18"/>
          <w:lang w:val="en-US"/>
        </w:rPr>
      </w:pPr>
      <w:r>
        <w:rPr>
          <w:rFonts w:ascii="Times New Roman" w:eastAsia="Batang" w:hAnsi="Times New Roman" w:cs="Arial"/>
          <w:szCs w:val="18"/>
          <w:lang w:val="en-US"/>
        </w:rPr>
        <w:lastRenderedPageBreak/>
        <w:t>Berdasarkan</w:t>
      </w:r>
      <w:r w:rsidR="00025D22" w:rsidRPr="00025D22">
        <w:rPr>
          <w:rFonts w:ascii="Times New Roman" w:eastAsia="Batang" w:hAnsi="Times New Roman" w:cs="Arial"/>
          <w:szCs w:val="18"/>
          <w:lang w:val="en-US"/>
        </w:rPr>
        <w:t xml:space="preserve"> lima unsur jaringan sosial, keaktifan anggota KTH Sinar Nilam dalam melakukan hubungan/jaringan dalam kelembagaan menunjukan tingkatan tinggi yang lebih banyak yaitu sebesar 36%. Unsur jejaring komunikasi memiliki tingkatan sedang atau sebanyak 40%. Ketua KTH Sinar Nilam aktif menggunakan media sosialnya untuk mempromosikan kegiatan KTH dan juga produk yang dimiliki KTH. Unsur jejaring pemodalan memiliki tingkatan yang tinggi yaitu sebanyak 20 responden atau 40% mengetahui dengan jelas jejaring permodalan dalam hal pemanfaatan produk hutan mangrove. KTH Sinar Nilam pernah diberikan modal untuk mengekspor produk lidi nipah ke mancanegara yang membuat unsur jejaring permodalan termasuk dalam kategori tinggi. </w:t>
      </w:r>
      <w:r w:rsidR="00025D22" w:rsidRPr="00025D22">
        <w:rPr>
          <w:rFonts w:ascii="Times New Roman" w:eastAsia="Batang" w:hAnsi="Times New Roman" w:cs="Arial"/>
          <w:lang w:val="en-US"/>
        </w:rPr>
        <w:t>Para anggota</w:t>
      </w:r>
      <w:r w:rsidR="00025D22" w:rsidRPr="00025D22">
        <w:rPr>
          <w:rFonts w:ascii="Times New Roman" w:eastAsia="Batang" w:hAnsi="Times New Roman" w:cs="Arial"/>
          <w:lang w:val="id-ID"/>
        </w:rPr>
        <w:t xml:space="preserve"> KTH Sinar Nilam</w:t>
      </w:r>
      <w:r w:rsidR="00025D22" w:rsidRPr="00025D22">
        <w:rPr>
          <w:rFonts w:ascii="Times New Roman" w:eastAsia="Batang" w:hAnsi="Times New Roman" w:cs="Arial"/>
          <w:lang w:val="en-US"/>
        </w:rPr>
        <w:t xml:space="preserve"> juga bekerjasama</w:t>
      </w:r>
      <w:r w:rsidR="00025D22" w:rsidRPr="00025D22">
        <w:rPr>
          <w:rFonts w:ascii="Times New Roman" w:eastAsia="Batang" w:hAnsi="Times New Roman" w:cs="Arial"/>
          <w:szCs w:val="18"/>
          <w:lang w:val="en-US"/>
        </w:rPr>
        <w:t xml:space="preserve"> untuk meningkatkan hasil produksi lidi nipah agar dapat kembali dapat diekspor. Unsur pemasaran memiliki tingkatan sedang dengan didukung oleh jawaban 21 responden. Pada unsur pemasaran, peningkatan berupa </w:t>
      </w:r>
      <w:r w:rsidR="00025D22" w:rsidRPr="00025D22">
        <w:rPr>
          <w:rFonts w:ascii="Times New Roman" w:eastAsia="Batang" w:hAnsi="Times New Roman" w:cs="Arial"/>
          <w:lang w:val="en-US"/>
        </w:rPr>
        <w:t>pelatihan terkait dengan strategi pemasaran diperlukan oleh an</w:t>
      </w:r>
      <w:r w:rsidR="00025D22" w:rsidRPr="00025D22">
        <w:rPr>
          <w:rFonts w:ascii="Times New Roman" w:eastAsia="Batang" w:hAnsi="Times New Roman" w:cs="Arial"/>
          <w:szCs w:val="18"/>
          <w:lang w:val="en-US"/>
        </w:rPr>
        <w:t xml:space="preserve">ggota KTH. Berbeda halnya dengan unsur pendamping/penyuluh, dimana jawaban responden terbanyak adalah kategori rendah atau 42%. </w:t>
      </w:r>
      <w:r w:rsidR="00025D22" w:rsidRPr="00025D22">
        <w:rPr>
          <w:rFonts w:ascii="Times New Roman" w:eastAsia="Batang" w:hAnsi="Times New Roman" w:cs="Arial"/>
          <w:szCs w:val="18"/>
          <w:lang w:val="en-US"/>
        </w:rPr>
        <w:lastRenderedPageBreak/>
        <w:t>Kategori rendah tersebut disebabkan belum adanya penyuluh untuk memberikan pendampingan di KTH Sinar Nilam.</w:t>
      </w:r>
    </w:p>
    <w:p w14:paraId="0642531C" w14:textId="77777777" w:rsidR="00025D22" w:rsidRPr="00025D22" w:rsidRDefault="00025D22" w:rsidP="00263091">
      <w:pPr>
        <w:spacing w:after="0" w:line="240" w:lineRule="auto"/>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Secara keseluruhan, jaringan sosial KTH Sinar Nilam memiliki tingkat jaringan dalam kategori sedang dengan total skor sebesar 13,68. Dalam hal ini, ketua KTH paling partisipasi aktif dalam jejaring kelembagaan dan komunikasi. </w:t>
      </w:r>
      <w:r w:rsidRPr="00025D22">
        <w:rPr>
          <w:rFonts w:ascii="Times New Roman" w:eastAsia="Batang" w:hAnsi="Times New Roman" w:cs="Times New Roman"/>
          <w:color w:val="000000"/>
          <w:lang w:val="id-ID"/>
        </w:rPr>
        <w:t>Jika tidak ada koneksi atau kemampuan individu untuk membentuk hubungan, maka modal sosial tidak dapat terbentuk. Oleh karena itu, kekuatan jaringan sosial menentukan tingkat kekuatan modal sosial</w:t>
      </w:r>
      <w:r w:rsidRPr="00025D22">
        <w:rPr>
          <w:rFonts w:ascii="Times New Roman" w:eastAsia="Batang" w:hAnsi="Times New Roman" w:cs="Times New Roman"/>
          <w:color w:val="000000"/>
          <w:lang w:val="en-US"/>
        </w:rPr>
        <w:t xml:space="preserve"> </w:t>
      </w:r>
      <w:r w:rsidRPr="00025D22">
        <w:rPr>
          <w:rFonts w:ascii="Times New Roman" w:eastAsia="Batang" w:hAnsi="Times New Roman" w:cs="Times New Roman"/>
          <w:color w:val="000000"/>
          <w:lang w:val="en-US"/>
        </w:rPr>
        <w:fldChar w:fldCharType="begin" w:fldLock="1"/>
      </w:r>
      <w:r w:rsidRPr="00025D22">
        <w:rPr>
          <w:rFonts w:ascii="Times New Roman" w:eastAsia="Batang" w:hAnsi="Times New Roman" w:cs="Times New Roman"/>
          <w:color w:val="000000"/>
          <w:lang w:val="en-US"/>
        </w:rPr>
        <w:instrText>ADDIN CSL_CITATION {"citationItems":[{"id":"ITEM-1","itemData":{"DOI":"10.33366/rfr.v10i1.1604","ISSN":"2088-7469","abstract":"Penelitian ini dilatari konteks ekonomi yang terjadi pada masyarakat Desa Setanggor di Kabupaten Lombok Tengah. Hasil panen yang biasa mengalami penurunan tiap kali terjadi musim kemarau karena sawah-sawah tidak bisa ditanami menyebabkan sebagian besar penduduk laki-laki yang memiliki mata pencaharian sebagai petani hanya menganggur. Melihat potensi besar yang dimiliki oleh Desa Setanggor, Ida Wahyuni seorang anggota masyarakat Desa Setanggor, mempelopori dengan memanfaatkan modal sosial yang ada pada masyarakat Desa Setanggor. Penelitian ini bertujuan untuk mengetahui dinamika modal sosial dalam pemberdayaan masyarakat dan dampak yang dirasakan bagi masyarakat Desa Setanggor. Penelitian ini menggunakan metode penelitian kualitatif dengan pendekatan studi kasus. Hasil penelitian menunjukkan bahwa modal sosial yang kuat yang dimiliki oleh masyarakat Desa Setanggor mampu mengatasi permasalahan yang terjadi. Berhasilnya pemberdayaan yang terjadi di Desa Setanggor menciptakan aktivitas ekonomi baru yang dikemas menjadi Desa Wisata Halal. Keberhasilan Setanggor dalam memberdayakan masyarakatnya, melalui sejumlah dinamika modal sosial. Modal sosial yang ditemui tersebut berupa kepercayaan, jaringan sosial dan norma.\r \r This research is motivated by economic problems that occur in community of Setanggor Village, Central Lombok Regency. Yields that are usually reduced during the dry season because the fields cannot be planted, so that most of the male population who have a livelihood as farmers are just unemployed. Seeing the great potential possessed by Setanggor Village, Ida Wahyuni as a Setanggor Village community pioneered by utilizing the existing social capital in the Setanggor Village community. This study aims to determine the dynamics of social capital in community empowerment and the impact for the community of Setanggor Village. The results showed that the social capital owned by the community of Setanggor Village was able to solve the problems that occurred. The successful empowerment that occurred in Setanggor Village created a new economic activity that was packaged into a Halal Tourism Village. The success of Setanggor Village in empowering the community, through some dynamics of social capital. The found social capital in the form of trust, social networks and norms.","author":[{"dropping-particle":"","family":"Utami","given":"Vidya Yanti","non-dropping-particle":"","parse-names":false,"suffix":""}],"container-title":"Reformasi","id":"ITEM-1","issue":"1","issued":{"date-parts":[["2020"]]},"page":"34-44","title":"Dinamika Modal Sosial Dalam Pemberdayaan Masyarakat Pada Desa Wisata Halal Setanggor: Kepercayaan, Jaringan Sosial Dan Norma","type":"article-journal","volume":"10"},"uris":["http://www.mendeley.com/documents/?uuid=016e01d2-5bbb-45d9-87cb-d80604304a3e"]}],"mendeley":{"formattedCitation":"(Utami, 2020)","plainTextFormattedCitation":"(Utami, 2020)","previouslyFormattedCitation":"(Utami, 2020)"},"properties":{"noteIndex":0},"schema":"https://github.com/citation-style-language/schema/raw/master/csl-citation.json"}</w:instrText>
      </w:r>
      <w:r w:rsidRPr="00025D22">
        <w:rPr>
          <w:rFonts w:ascii="Times New Roman" w:eastAsia="Batang" w:hAnsi="Times New Roman" w:cs="Times New Roman"/>
          <w:color w:val="000000"/>
          <w:lang w:val="en-US"/>
        </w:rPr>
        <w:fldChar w:fldCharType="separate"/>
      </w:r>
      <w:r w:rsidRPr="00025D22">
        <w:rPr>
          <w:rFonts w:ascii="Times New Roman" w:eastAsia="Batang" w:hAnsi="Times New Roman" w:cs="Times New Roman"/>
          <w:noProof/>
          <w:color w:val="000000"/>
          <w:lang w:val="en-US"/>
        </w:rPr>
        <w:t>(Utami, 2020)</w:t>
      </w:r>
      <w:r w:rsidRPr="00025D22">
        <w:rPr>
          <w:rFonts w:ascii="Times New Roman" w:eastAsia="Batang" w:hAnsi="Times New Roman" w:cs="Times New Roman"/>
          <w:color w:val="000000"/>
          <w:lang w:val="en-US"/>
        </w:rPr>
        <w:fldChar w:fldCharType="end"/>
      </w:r>
      <w:r w:rsidRPr="00025D22">
        <w:rPr>
          <w:rFonts w:ascii="Times New Roman" w:eastAsia="Batang" w:hAnsi="Times New Roman" w:cs="Times New Roman"/>
          <w:color w:val="000000"/>
          <w:lang w:val="en-US"/>
        </w:rPr>
        <w:t>.</w:t>
      </w:r>
    </w:p>
    <w:p w14:paraId="3EC6C351" w14:textId="77777777" w:rsidR="00025D22" w:rsidRPr="00025D22" w:rsidRDefault="00025D22" w:rsidP="00263091">
      <w:pPr>
        <w:spacing w:before="120" w:line="240" w:lineRule="auto"/>
        <w:jc w:val="both"/>
        <w:rPr>
          <w:rFonts w:ascii="Times New Roman" w:eastAsia="Batang" w:hAnsi="Times New Roman" w:cs="Times New Roman"/>
          <w:i/>
          <w:iCs/>
          <w:lang w:val="en-US"/>
        </w:rPr>
      </w:pPr>
      <w:r w:rsidRPr="00025D22">
        <w:rPr>
          <w:rFonts w:ascii="Times New Roman" w:eastAsia="Batang" w:hAnsi="Times New Roman" w:cs="Times New Roman"/>
          <w:i/>
          <w:iCs/>
          <w:lang w:val="en-US"/>
        </w:rPr>
        <w:t>Norma Sosial</w:t>
      </w:r>
    </w:p>
    <w:p w14:paraId="6A3FC940" w14:textId="12D16BB9" w:rsidR="00025D22" w:rsidRDefault="00025D22" w:rsidP="00263091">
      <w:pPr>
        <w:spacing w:line="240" w:lineRule="auto"/>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Norma formal bersumber dari lembaga masyarakat yang resmi dan umumnya tertulis, sedangkan norma informal biasanya tidak tertulis, umumnya berisi aturan-aturan dalam masyarakat berupa pantangan, aturan keluarga dan adat istiadat setempat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{"citationItems":[{"id":"ITEM-1","itemData":{"author":[{"dropping-particle":"","family":"Lawang","given":"R. M.","non-dropping-particle":"","parse-names":false,"suffix":""}],"id":"ITEM-1","issued":{"date-parts":[["2004"]]},"publisher":"Fisip UI Press","title":"Kapital Sosial dalam Prefektif Sosiologik","type":"book"},"uris":["http://www.mendeley.com/documents/?uuid=db8cc7ea-c82c-4420-b60e-35fb9c7ea812"]}],"mendeley":{"formattedCitation":"(Lawang, 2004)","plainTextFormattedCitation":"(Lawang, 2004)","previouslyFormattedCitation":"(Lawang, 2004)"},"properties":{"noteIndex":0},"schema":"https://github.com/citation-style-language/schema/raw/master/csl-citation.json"}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(Lawang, 2004)</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Secara umum norma merupakan nilai yang bersifat kongkret, diciptakan untuk menjadi panduan bagi setiap individu untuk berperilaku sesuai dengan aturan yang berlaku di ma</w:t>
      </w:r>
      <w:r w:rsidR="00065C77">
        <w:rPr>
          <w:rFonts w:ascii="Times New Roman" w:eastAsia="Batang" w:hAnsi="Times New Roman" w:cs="Times New Roman"/>
          <w:lang w:val="en-US"/>
        </w:rPr>
        <w:t>syarakat.</w:t>
      </w:r>
    </w:p>
    <w:p w14:paraId="5D6EDDCA" w14:textId="77777777" w:rsidR="00065C77" w:rsidRDefault="00065C77" w:rsidP="005267B9">
      <w:pPr>
        <w:spacing w:after="0"/>
        <w:jc w:val="both"/>
        <w:rPr>
          <w:rFonts w:ascii="Times New Roman" w:eastAsia="Batang" w:hAnsi="Times New Roman" w:cs="Arial"/>
          <w:b/>
          <w:szCs w:val="18"/>
          <w:lang w:val="en-US"/>
        </w:rPr>
        <w:sectPr w:rsidR="00065C77" w:rsidSect="00065C77">
          <w:pgSz w:w="11906" w:h="16838"/>
          <w:pgMar w:top="1134" w:right="1134" w:bottom="1134" w:left="1134" w:header="709" w:footer="397" w:gutter="0"/>
          <w:cols w:num="2" w:space="567"/>
          <w:docGrid w:linePitch="360"/>
        </w:sectPr>
      </w:pPr>
    </w:p>
    <w:p w14:paraId="2C187963" w14:textId="529FF460" w:rsidR="00025D22" w:rsidRPr="005267B9" w:rsidRDefault="00025D22" w:rsidP="00065C77">
      <w:pPr>
        <w:spacing w:before="120" w:after="0"/>
        <w:jc w:val="both"/>
        <w:rPr>
          <w:rFonts w:ascii="Times New Roman" w:eastAsia="Batang" w:hAnsi="Times New Roman" w:cs="Arial"/>
          <w:szCs w:val="18"/>
          <w:lang w:val="en-US"/>
        </w:rPr>
      </w:pPr>
      <w:r w:rsidRPr="005267B9">
        <w:rPr>
          <w:rFonts w:ascii="Times New Roman" w:eastAsia="Batang" w:hAnsi="Times New Roman" w:cs="Arial"/>
          <w:b/>
          <w:szCs w:val="18"/>
          <w:lang w:val="en-US"/>
        </w:rPr>
        <w:lastRenderedPageBreak/>
        <w:t>Tabel 7.</w:t>
      </w:r>
      <w:r w:rsidRPr="005267B9">
        <w:rPr>
          <w:rFonts w:ascii="Times New Roman" w:eastAsia="Batang" w:hAnsi="Times New Roman" w:cs="Arial"/>
          <w:szCs w:val="18"/>
          <w:lang w:val="en-US"/>
        </w:rPr>
        <w:t xml:space="preserve"> Hasil penilaian unsur jaringan sosial dalam modal sosial KTH Sinar Nilam</w:t>
      </w:r>
    </w:p>
    <w:tbl>
      <w:tblPr>
        <w:tblW w:w="9747" w:type="dxa"/>
        <w:tblInd w:w="-108" w:type="dxa"/>
        <w:tblLayout w:type="fixed"/>
        <w:tblLook w:val="04A0" w:firstRow="1" w:lastRow="0" w:firstColumn="1" w:lastColumn="0" w:noHBand="0" w:noVBand="1"/>
      </w:tblPr>
      <w:tblGrid>
        <w:gridCol w:w="540"/>
        <w:gridCol w:w="2545"/>
        <w:gridCol w:w="1701"/>
        <w:gridCol w:w="1137"/>
        <w:gridCol w:w="1197"/>
        <w:gridCol w:w="852"/>
        <w:gridCol w:w="1775"/>
      </w:tblGrid>
      <w:tr w:rsidR="005267B9" w:rsidRPr="00FA0023" w14:paraId="697105AF" w14:textId="77777777" w:rsidTr="007F01CD">
        <w:trPr>
          <w:trHeight w:val="654"/>
        </w:trPr>
        <w:tc>
          <w:tcPr>
            <w:tcW w:w="540" w:type="dxa"/>
            <w:tcBorders>
              <w:top w:val="single" w:sz="4" w:space="0" w:color="auto"/>
              <w:bottom w:val="single" w:sz="4" w:space="0" w:color="auto"/>
            </w:tcBorders>
            <w:shd w:val="clear" w:color="auto" w:fill="auto"/>
            <w:noWrap/>
            <w:hideMark/>
          </w:tcPr>
          <w:p w14:paraId="4D249454" w14:textId="77777777" w:rsidR="005267B9" w:rsidRPr="00FA0023" w:rsidRDefault="005267B9" w:rsidP="005267B9">
            <w:pPr>
              <w:spacing w:after="0"/>
              <w:jc w:val="both"/>
              <w:rPr>
                <w:rFonts w:ascii="Times New Roman" w:eastAsia="Batang" w:hAnsi="Times New Roman" w:cs="Arial"/>
                <w:b/>
                <w:sz w:val="20"/>
                <w:szCs w:val="20"/>
                <w:lang w:val="en-ID"/>
              </w:rPr>
            </w:pPr>
            <w:bookmarkStart w:id="6" w:name="_Hlk149655361"/>
            <w:r w:rsidRPr="00FA0023">
              <w:rPr>
                <w:rFonts w:ascii="Times New Roman" w:eastAsia="Batang" w:hAnsi="Times New Roman" w:cs="Arial"/>
                <w:b/>
                <w:sz w:val="20"/>
                <w:szCs w:val="20"/>
                <w:lang w:val="en-ID"/>
              </w:rPr>
              <w:t>No.</w:t>
            </w:r>
          </w:p>
        </w:tc>
        <w:tc>
          <w:tcPr>
            <w:tcW w:w="2545" w:type="dxa"/>
            <w:tcBorders>
              <w:top w:val="single" w:sz="4" w:space="0" w:color="auto"/>
              <w:bottom w:val="single" w:sz="4" w:space="0" w:color="auto"/>
            </w:tcBorders>
            <w:shd w:val="clear" w:color="auto" w:fill="auto"/>
            <w:noWrap/>
            <w:hideMark/>
          </w:tcPr>
          <w:p w14:paraId="0F5B2CDD"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Unsur Norma Sosial</w:t>
            </w:r>
          </w:p>
        </w:tc>
        <w:tc>
          <w:tcPr>
            <w:tcW w:w="1701" w:type="dxa"/>
            <w:tcBorders>
              <w:top w:val="single" w:sz="4" w:space="0" w:color="auto"/>
              <w:bottom w:val="single" w:sz="4" w:space="0" w:color="auto"/>
            </w:tcBorders>
            <w:shd w:val="clear" w:color="auto" w:fill="auto"/>
            <w:hideMark/>
          </w:tcPr>
          <w:p w14:paraId="37D4E5AA"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 xml:space="preserve">Tingkat </w:t>
            </w:r>
          </w:p>
        </w:tc>
        <w:tc>
          <w:tcPr>
            <w:tcW w:w="1137" w:type="dxa"/>
            <w:tcBorders>
              <w:top w:val="single" w:sz="4" w:space="0" w:color="auto"/>
              <w:bottom w:val="single" w:sz="4" w:space="0" w:color="auto"/>
            </w:tcBorders>
            <w:shd w:val="clear" w:color="auto" w:fill="auto"/>
            <w:hideMark/>
          </w:tcPr>
          <w:p w14:paraId="7D7B7A41"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Jumlah (orang)</w:t>
            </w:r>
          </w:p>
        </w:tc>
        <w:tc>
          <w:tcPr>
            <w:tcW w:w="1197" w:type="dxa"/>
            <w:tcBorders>
              <w:top w:val="single" w:sz="4" w:space="0" w:color="auto"/>
              <w:bottom w:val="single" w:sz="4" w:space="0" w:color="auto"/>
            </w:tcBorders>
            <w:shd w:val="clear" w:color="auto" w:fill="auto"/>
            <w:hideMark/>
          </w:tcPr>
          <w:p w14:paraId="050E051B"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Persentase (%)</w:t>
            </w:r>
          </w:p>
        </w:tc>
        <w:tc>
          <w:tcPr>
            <w:tcW w:w="852" w:type="dxa"/>
            <w:tcBorders>
              <w:top w:val="single" w:sz="4" w:space="0" w:color="auto"/>
              <w:bottom w:val="single" w:sz="4" w:space="0" w:color="auto"/>
            </w:tcBorders>
            <w:shd w:val="clear" w:color="auto" w:fill="auto"/>
            <w:hideMark/>
          </w:tcPr>
          <w:p w14:paraId="05E68918"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Skor</w:t>
            </w:r>
          </w:p>
        </w:tc>
        <w:tc>
          <w:tcPr>
            <w:tcW w:w="1775" w:type="dxa"/>
            <w:tcBorders>
              <w:top w:val="single" w:sz="4" w:space="0" w:color="auto"/>
              <w:bottom w:val="single" w:sz="4" w:space="0" w:color="auto"/>
            </w:tcBorders>
            <w:shd w:val="clear" w:color="auto" w:fill="auto"/>
            <w:hideMark/>
          </w:tcPr>
          <w:p w14:paraId="78261E9B"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Rata-rata</w:t>
            </w:r>
          </w:p>
        </w:tc>
      </w:tr>
      <w:tr w:rsidR="005267B9" w:rsidRPr="00FA0023" w14:paraId="1550101D" w14:textId="77777777" w:rsidTr="007F01CD">
        <w:trPr>
          <w:trHeight w:val="290"/>
        </w:trPr>
        <w:tc>
          <w:tcPr>
            <w:tcW w:w="540" w:type="dxa"/>
            <w:vMerge w:val="restart"/>
            <w:tcBorders>
              <w:top w:val="single" w:sz="4" w:space="0" w:color="auto"/>
            </w:tcBorders>
            <w:shd w:val="clear" w:color="auto" w:fill="auto"/>
            <w:noWrap/>
            <w:hideMark/>
          </w:tcPr>
          <w:p w14:paraId="2FF401A3"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w:t>
            </w:r>
          </w:p>
        </w:tc>
        <w:tc>
          <w:tcPr>
            <w:tcW w:w="2545" w:type="dxa"/>
            <w:vMerge w:val="restart"/>
            <w:tcBorders>
              <w:top w:val="single" w:sz="4" w:space="0" w:color="auto"/>
            </w:tcBorders>
            <w:shd w:val="clear" w:color="auto" w:fill="auto"/>
            <w:hideMark/>
          </w:tcPr>
          <w:p w14:paraId="3EEF95BE"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Adanya norma adat/sosial dalam masyarakat dan adat</w:t>
            </w:r>
          </w:p>
        </w:tc>
        <w:tc>
          <w:tcPr>
            <w:tcW w:w="1701" w:type="dxa"/>
            <w:tcBorders>
              <w:top w:val="single" w:sz="4" w:space="0" w:color="auto"/>
            </w:tcBorders>
            <w:shd w:val="clear" w:color="auto" w:fill="auto"/>
            <w:noWrap/>
            <w:hideMark/>
          </w:tcPr>
          <w:p w14:paraId="0850777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Minimum (1)</w:t>
            </w:r>
          </w:p>
        </w:tc>
        <w:tc>
          <w:tcPr>
            <w:tcW w:w="1137" w:type="dxa"/>
            <w:tcBorders>
              <w:top w:val="single" w:sz="4" w:space="0" w:color="auto"/>
            </w:tcBorders>
            <w:shd w:val="clear" w:color="auto" w:fill="auto"/>
            <w:noWrap/>
            <w:hideMark/>
          </w:tcPr>
          <w:p w14:paraId="1203B0C1"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c>
          <w:tcPr>
            <w:tcW w:w="1197" w:type="dxa"/>
            <w:tcBorders>
              <w:top w:val="single" w:sz="4" w:space="0" w:color="auto"/>
            </w:tcBorders>
            <w:shd w:val="clear" w:color="auto" w:fill="auto"/>
            <w:noWrap/>
            <w:hideMark/>
          </w:tcPr>
          <w:p w14:paraId="32A08925"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c>
          <w:tcPr>
            <w:tcW w:w="852" w:type="dxa"/>
            <w:tcBorders>
              <w:top w:val="single" w:sz="4" w:space="0" w:color="auto"/>
            </w:tcBorders>
            <w:shd w:val="clear" w:color="auto" w:fill="auto"/>
            <w:noWrap/>
            <w:hideMark/>
          </w:tcPr>
          <w:p w14:paraId="53BA30A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c>
          <w:tcPr>
            <w:tcW w:w="1775" w:type="dxa"/>
            <w:tcBorders>
              <w:top w:val="single" w:sz="4" w:space="0" w:color="auto"/>
            </w:tcBorders>
            <w:shd w:val="clear" w:color="auto" w:fill="auto"/>
            <w:noWrap/>
            <w:hideMark/>
          </w:tcPr>
          <w:p w14:paraId="28E932D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r>
      <w:tr w:rsidR="005267B9" w:rsidRPr="00FA0023" w14:paraId="00ED87E5" w14:textId="77777777" w:rsidTr="007F01CD">
        <w:trPr>
          <w:trHeight w:val="280"/>
        </w:trPr>
        <w:tc>
          <w:tcPr>
            <w:tcW w:w="540" w:type="dxa"/>
            <w:vMerge/>
            <w:shd w:val="clear" w:color="auto" w:fill="auto"/>
            <w:hideMark/>
          </w:tcPr>
          <w:p w14:paraId="3B86F03E" w14:textId="77777777" w:rsidR="005267B9" w:rsidRPr="00FA0023" w:rsidRDefault="005267B9" w:rsidP="005267B9">
            <w:pPr>
              <w:spacing w:after="0"/>
              <w:jc w:val="both"/>
              <w:rPr>
                <w:rFonts w:ascii="Times New Roman" w:eastAsia="Batang" w:hAnsi="Times New Roman" w:cs="Arial"/>
                <w:sz w:val="20"/>
                <w:szCs w:val="20"/>
                <w:lang w:val="en-ID"/>
              </w:rPr>
            </w:pPr>
          </w:p>
        </w:tc>
        <w:tc>
          <w:tcPr>
            <w:tcW w:w="2545" w:type="dxa"/>
            <w:vMerge/>
            <w:shd w:val="clear" w:color="auto" w:fill="auto"/>
            <w:hideMark/>
          </w:tcPr>
          <w:p w14:paraId="42BB4DD8" w14:textId="77777777" w:rsidR="005267B9" w:rsidRPr="00FA0023" w:rsidRDefault="005267B9" w:rsidP="005267B9">
            <w:pPr>
              <w:spacing w:after="0"/>
              <w:jc w:val="both"/>
              <w:rPr>
                <w:rFonts w:ascii="Times New Roman" w:eastAsia="Batang" w:hAnsi="Times New Roman" w:cs="Arial"/>
                <w:sz w:val="20"/>
                <w:szCs w:val="20"/>
                <w:lang w:val="en-ID"/>
              </w:rPr>
            </w:pPr>
          </w:p>
        </w:tc>
        <w:tc>
          <w:tcPr>
            <w:tcW w:w="1701" w:type="dxa"/>
            <w:shd w:val="clear" w:color="auto" w:fill="auto"/>
            <w:noWrap/>
            <w:hideMark/>
          </w:tcPr>
          <w:p w14:paraId="26A630B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Rendah (2)</w:t>
            </w:r>
          </w:p>
        </w:tc>
        <w:tc>
          <w:tcPr>
            <w:tcW w:w="1137" w:type="dxa"/>
            <w:shd w:val="clear" w:color="auto" w:fill="auto"/>
            <w:noWrap/>
            <w:hideMark/>
          </w:tcPr>
          <w:p w14:paraId="50A77668"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4</w:t>
            </w:r>
          </w:p>
        </w:tc>
        <w:tc>
          <w:tcPr>
            <w:tcW w:w="1197" w:type="dxa"/>
            <w:shd w:val="clear" w:color="auto" w:fill="auto"/>
            <w:noWrap/>
            <w:hideMark/>
          </w:tcPr>
          <w:p w14:paraId="437647C7"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8</w:t>
            </w:r>
          </w:p>
        </w:tc>
        <w:tc>
          <w:tcPr>
            <w:tcW w:w="852" w:type="dxa"/>
            <w:shd w:val="clear" w:color="auto" w:fill="auto"/>
            <w:noWrap/>
            <w:hideMark/>
          </w:tcPr>
          <w:p w14:paraId="2BAC688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8</w:t>
            </w:r>
          </w:p>
        </w:tc>
        <w:tc>
          <w:tcPr>
            <w:tcW w:w="1775" w:type="dxa"/>
            <w:shd w:val="clear" w:color="auto" w:fill="auto"/>
            <w:noWrap/>
            <w:hideMark/>
          </w:tcPr>
          <w:p w14:paraId="10329E3F"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0,16</w:t>
            </w:r>
          </w:p>
        </w:tc>
      </w:tr>
      <w:tr w:rsidR="005267B9" w:rsidRPr="00FA0023" w14:paraId="162A2B69" w14:textId="77777777" w:rsidTr="007F01CD">
        <w:trPr>
          <w:trHeight w:val="280"/>
        </w:trPr>
        <w:tc>
          <w:tcPr>
            <w:tcW w:w="540" w:type="dxa"/>
            <w:vMerge/>
            <w:shd w:val="clear" w:color="auto" w:fill="auto"/>
            <w:hideMark/>
          </w:tcPr>
          <w:p w14:paraId="338307BA" w14:textId="77777777" w:rsidR="005267B9" w:rsidRPr="00FA0023" w:rsidRDefault="005267B9" w:rsidP="005267B9">
            <w:pPr>
              <w:spacing w:after="0"/>
              <w:jc w:val="both"/>
              <w:rPr>
                <w:rFonts w:ascii="Times New Roman" w:eastAsia="Batang" w:hAnsi="Times New Roman" w:cs="Arial"/>
                <w:sz w:val="20"/>
                <w:szCs w:val="20"/>
                <w:lang w:val="en-ID"/>
              </w:rPr>
            </w:pPr>
          </w:p>
        </w:tc>
        <w:tc>
          <w:tcPr>
            <w:tcW w:w="2545" w:type="dxa"/>
            <w:vMerge/>
            <w:shd w:val="clear" w:color="auto" w:fill="auto"/>
            <w:hideMark/>
          </w:tcPr>
          <w:p w14:paraId="44CC3281" w14:textId="77777777" w:rsidR="005267B9" w:rsidRPr="00FA0023" w:rsidRDefault="005267B9" w:rsidP="005267B9">
            <w:pPr>
              <w:spacing w:after="0"/>
              <w:jc w:val="both"/>
              <w:rPr>
                <w:rFonts w:ascii="Times New Roman" w:eastAsia="Batang" w:hAnsi="Times New Roman" w:cs="Arial"/>
                <w:sz w:val="20"/>
                <w:szCs w:val="20"/>
                <w:lang w:val="en-ID"/>
              </w:rPr>
            </w:pPr>
          </w:p>
        </w:tc>
        <w:tc>
          <w:tcPr>
            <w:tcW w:w="1701" w:type="dxa"/>
            <w:shd w:val="clear" w:color="auto" w:fill="auto"/>
            <w:noWrap/>
            <w:hideMark/>
          </w:tcPr>
          <w:p w14:paraId="68BA4C39"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Sedang (3)</w:t>
            </w:r>
          </w:p>
        </w:tc>
        <w:tc>
          <w:tcPr>
            <w:tcW w:w="1137" w:type="dxa"/>
            <w:shd w:val="clear" w:color="auto" w:fill="auto"/>
            <w:noWrap/>
            <w:hideMark/>
          </w:tcPr>
          <w:p w14:paraId="4E0B28A2"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23</w:t>
            </w:r>
          </w:p>
        </w:tc>
        <w:tc>
          <w:tcPr>
            <w:tcW w:w="1197" w:type="dxa"/>
            <w:shd w:val="clear" w:color="auto" w:fill="auto"/>
            <w:noWrap/>
            <w:hideMark/>
          </w:tcPr>
          <w:p w14:paraId="1D22A758"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46</w:t>
            </w:r>
          </w:p>
        </w:tc>
        <w:tc>
          <w:tcPr>
            <w:tcW w:w="852" w:type="dxa"/>
            <w:shd w:val="clear" w:color="auto" w:fill="auto"/>
            <w:noWrap/>
            <w:hideMark/>
          </w:tcPr>
          <w:p w14:paraId="557AA24D"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69</w:t>
            </w:r>
          </w:p>
        </w:tc>
        <w:tc>
          <w:tcPr>
            <w:tcW w:w="1775" w:type="dxa"/>
            <w:shd w:val="clear" w:color="auto" w:fill="auto"/>
            <w:noWrap/>
            <w:hideMark/>
          </w:tcPr>
          <w:p w14:paraId="5CB13AD0"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1,38</w:t>
            </w:r>
          </w:p>
        </w:tc>
      </w:tr>
      <w:tr w:rsidR="005267B9" w:rsidRPr="00FA0023" w14:paraId="66F51038" w14:textId="77777777" w:rsidTr="007F01CD">
        <w:trPr>
          <w:trHeight w:val="280"/>
        </w:trPr>
        <w:tc>
          <w:tcPr>
            <w:tcW w:w="540" w:type="dxa"/>
            <w:vMerge/>
            <w:shd w:val="clear" w:color="auto" w:fill="auto"/>
            <w:hideMark/>
          </w:tcPr>
          <w:p w14:paraId="6AD0198F" w14:textId="77777777" w:rsidR="005267B9" w:rsidRPr="00FA0023" w:rsidRDefault="005267B9" w:rsidP="005267B9">
            <w:pPr>
              <w:spacing w:after="0"/>
              <w:jc w:val="both"/>
              <w:rPr>
                <w:rFonts w:ascii="Times New Roman" w:eastAsia="Batang" w:hAnsi="Times New Roman" w:cs="Arial"/>
                <w:sz w:val="20"/>
                <w:szCs w:val="20"/>
                <w:lang w:val="en-ID"/>
              </w:rPr>
            </w:pPr>
          </w:p>
        </w:tc>
        <w:tc>
          <w:tcPr>
            <w:tcW w:w="2545" w:type="dxa"/>
            <w:vMerge/>
            <w:shd w:val="clear" w:color="auto" w:fill="auto"/>
            <w:hideMark/>
          </w:tcPr>
          <w:p w14:paraId="4C71688D" w14:textId="77777777" w:rsidR="005267B9" w:rsidRPr="00FA0023" w:rsidRDefault="005267B9" w:rsidP="005267B9">
            <w:pPr>
              <w:spacing w:after="0"/>
              <w:jc w:val="both"/>
              <w:rPr>
                <w:rFonts w:ascii="Times New Roman" w:eastAsia="Batang" w:hAnsi="Times New Roman" w:cs="Arial"/>
                <w:sz w:val="20"/>
                <w:szCs w:val="20"/>
                <w:lang w:val="en-ID"/>
              </w:rPr>
            </w:pPr>
          </w:p>
        </w:tc>
        <w:tc>
          <w:tcPr>
            <w:tcW w:w="1701" w:type="dxa"/>
            <w:shd w:val="clear" w:color="auto" w:fill="auto"/>
            <w:noWrap/>
            <w:hideMark/>
          </w:tcPr>
          <w:p w14:paraId="35C4CEC0"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Tinggi (4)</w:t>
            </w:r>
          </w:p>
        </w:tc>
        <w:tc>
          <w:tcPr>
            <w:tcW w:w="1137" w:type="dxa"/>
            <w:shd w:val="clear" w:color="auto" w:fill="auto"/>
            <w:noWrap/>
            <w:hideMark/>
          </w:tcPr>
          <w:p w14:paraId="5A3C7A4F"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23</w:t>
            </w:r>
          </w:p>
        </w:tc>
        <w:tc>
          <w:tcPr>
            <w:tcW w:w="1197" w:type="dxa"/>
            <w:shd w:val="clear" w:color="auto" w:fill="auto"/>
            <w:noWrap/>
            <w:hideMark/>
          </w:tcPr>
          <w:p w14:paraId="5D2D0B61"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46</w:t>
            </w:r>
          </w:p>
        </w:tc>
        <w:tc>
          <w:tcPr>
            <w:tcW w:w="852" w:type="dxa"/>
            <w:shd w:val="clear" w:color="auto" w:fill="auto"/>
            <w:noWrap/>
            <w:hideMark/>
          </w:tcPr>
          <w:p w14:paraId="241A6A8C"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92</w:t>
            </w:r>
          </w:p>
        </w:tc>
        <w:tc>
          <w:tcPr>
            <w:tcW w:w="1775" w:type="dxa"/>
            <w:shd w:val="clear" w:color="auto" w:fill="auto"/>
            <w:noWrap/>
            <w:hideMark/>
          </w:tcPr>
          <w:p w14:paraId="24763C53"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1,84</w:t>
            </w:r>
          </w:p>
        </w:tc>
      </w:tr>
      <w:tr w:rsidR="005267B9" w:rsidRPr="00FA0023" w14:paraId="0C18CABD" w14:textId="77777777" w:rsidTr="007F01CD">
        <w:trPr>
          <w:trHeight w:val="280"/>
        </w:trPr>
        <w:tc>
          <w:tcPr>
            <w:tcW w:w="540" w:type="dxa"/>
            <w:shd w:val="clear" w:color="auto" w:fill="auto"/>
            <w:noWrap/>
            <w:hideMark/>
          </w:tcPr>
          <w:p w14:paraId="627C2CE7"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 </w:t>
            </w:r>
          </w:p>
        </w:tc>
        <w:tc>
          <w:tcPr>
            <w:tcW w:w="2545" w:type="dxa"/>
            <w:shd w:val="clear" w:color="auto" w:fill="auto"/>
            <w:hideMark/>
          </w:tcPr>
          <w:p w14:paraId="50D37DB9"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Jumlah</w:t>
            </w:r>
          </w:p>
        </w:tc>
        <w:tc>
          <w:tcPr>
            <w:tcW w:w="1701" w:type="dxa"/>
            <w:shd w:val="clear" w:color="auto" w:fill="auto"/>
            <w:noWrap/>
            <w:hideMark/>
          </w:tcPr>
          <w:p w14:paraId="5C8AF9F2"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 </w:t>
            </w:r>
          </w:p>
        </w:tc>
        <w:tc>
          <w:tcPr>
            <w:tcW w:w="1137" w:type="dxa"/>
            <w:shd w:val="clear" w:color="auto" w:fill="auto"/>
            <w:noWrap/>
            <w:hideMark/>
          </w:tcPr>
          <w:p w14:paraId="5AA3ADA7"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50</w:t>
            </w:r>
          </w:p>
        </w:tc>
        <w:tc>
          <w:tcPr>
            <w:tcW w:w="1197" w:type="dxa"/>
            <w:shd w:val="clear" w:color="auto" w:fill="auto"/>
            <w:noWrap/>
            <w:hideMark/>
          </w:tcPr>
          <w:p w14:paraId="5449B95B"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100</w:t>
            </w:r>
          </w:p>
        </w:tc>
        <w:tc>
          <w:tcPr>
            <w:tcW w:w="852" w:type="dxa"/>
            <w:shd w:val="clear" w:color="auto" w:fill="auto"/>
            <w:noWrap/>
            <w:hideMark/>
          </w:tcPr>
          <w:p w14:paraId="2B58C229"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169</w:t>
            </w:r>
          </w:p>
        </w:tc>
        <w:tc>
          <w:tcPr>
            <w:tcW w:w="1775" w:type="dxa"/>
            <w:shd w:val="clear" w:color="auto" w:fill="auto"/>
            <w:noWrap/>
            <w:hideMark/>
          </w:tcPr>
          <w:p w14:paraId="071D5A2B"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3,38</w:t>
            </w:r>
          </w:p>
        </w:tc>
      </w:tr>
      <w:tr w:rsidR="005267B9" w:rsidRPr="00FA0023" w14:paraId="1BB142B2" w14:textId="77777777" w:rsidTr="007F01CD">
        <w:trPr>
          <w:trHeight w:val="290"/>
        </w:trPr>
        <w:tc>
          <w:tcPr>
            <w:tcW w:w="540" w:type="dxa"/>
            <w:vMerge w:val="restart"/>
            <w:shd w:val="clear" w:color="auto" w:fill="auto"/>
            <w:noWrap/>
            <w:hideMark/>
          </w:tcPr>
          <w:p w14:paraId="2E266118"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2.</w:t>
            </w:r>
          </w:p>
        </w:tc>
        <w:tc>
          <w:tcPr>
            <w:tcW w:w="2545" w:type="dxa"/>
            <w:vMerge w:val="restart"/>
            <w:shd w:val="clear" w:color="auto" w:fill="auto"/>
            <w:hideMark/>
          </w:tcPr>
          <w:p w14:paraId="1167A48C"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Ketaatan terhadap peraturan terkait KTH</w:t>
            </w:r>
          </w:p>
        </w:tc>
        <w:tc>
          <w:tcPr>
            <w:tcW w:w="1701" w:type="dxa"/>
            <w:shd w:val="clear" w:color="auto" w:fill="auto"/>
            <w:noWrap/>
            <w:hideMark/>
          </w:tcPr>
          <w:p w14:paraId="502045A2"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Minimum (1)</w:t>
            </w:r>
          </w:p>
        </w:tc>
        <w:tc>
          <w:tcPr>
            <w:tcW w:w="1137" w:type="dxa"/>
            <w:shd w:val="clear" w:color="auto" w:fill="auto"/>
            <w:noWrap/>
            <w:hideMark/>
          </w:tcPr>
          <w:p w14:paraId="011C293A"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c>
          <w:tcPr>
            <w:tcW w:w="1197" w:type="dxa"/>
            <w:shd w:val="clear" w:color="auto" w:fill="auto"/>
            <w:noWrap/>
            <w:hideMark/>
          </w:tcPr>
          <w:p w14:paraId="3066539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c>
          <w:tcPr>
            <w:tcW w:w="852" w:type="dxa"/>
            <w:shd w:val="clear" w:color="auto" w:fill="auto"/>
            <w:noWrap/>
            <w:hideMark/>
          </w:tcPr>
          <w:p w14:paraId="60A18033"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c>
          <w:tcPr>
            <w:tcW w:w="1775" w:type="dxa"/>
            <w:shd w:val="clear" w:color="auto" w:fill="auto"/>
            <w:noWrap/>
            <w:hideMark/>
          </w:tcPr>
          <w:p w14:paraId="2EC020A6"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w:t>
            </w:r>
          </w:p>
        </w:tc>
      </w:tr>
      <w:tr w:rsidR="005267B9" w:rsidRPr="00FA0023" w14:paraId="0B845762" w14:textId="77777777" w:rsidTr="007F01CD">
        <w:trPr>
          <w:trHeight w:val="280"/>
        </w:trPr>
        <w:tc>
          <w:tcPr>
            <w:tcW w:w="540" w:type="dxa"/>
            <w:vMerge/>
            <w:shd w:val="clear" w:color="auto" w:fill="auto"/>
            <w:hideMark/>
          </w:tcPr>
          <w:p w14:paraId="7A585797" w14:textId="77777777" w:rsidR="005267B9" w:rsidRPr="00FA0023" w:rsidRDefault="005267B9" w:rsidP="005267B9">
            <w:pPr>
              <w:spacing w:after="0"/>
              <w:jc w:val="both"/>
              <w:rPr>
                <w:rFonts w:ascii="Times New Roman" w:eastAsia="Batang" w:hAnsi="Times New Roman" w:cs="Arial"/>
                <w:sz w:val="20"/>
                <w:szCs w:val="20"/>
                <w:lang w:val="en-ID"/>
              </w:rPr>
            </w:pPr>
          </w:p>
        </w:tc>
        <w:tc>
          <w:tcPr>
            <w:tcW w:w="2545" w:type="dxa"/>
            <w:vMerge/>
            <w:shd w:val="clear" w:color="auto" w:fill="auto"/>
            <w:hideMark/>
          </w:tcPr>
          <w:p w14:paraId="2A252D26" w14:textId="77777777" w:rsidR="005267B9" w:rsidRPr="00FA0023" w:rsidRDefault="005267B9" w:rsidP="005267B9">
            <w:pPr>
              <w:spacing w:after="0"/>
              <w:jc w:val="both"/>
              <w:rPr>
                <w:rFonts w:ascii="Times New Roman" w:eastAsia="Batang" w:hAnsi="Times New Roman" w:cs="Arial"/>
                <w:sz w:val="20"/>
                <w:szCs w:val="20"/>
                <w:lang w:val="en-ID"/>
              </w:rPr>
            </w:pPr>
          </w:p>
        </w:tc>
        <w:tc>
          <w:tcPr>
            <w:tcW w:w="1701" w:type="dxa"/>
            <w:shd w:val="clear" w:color="auto" w:fill="auto"/>
            <w:noWrap/>
            <w:hideMark/>
          </w:tcPr>
          <w:p w14:paraId="6F41D6DB"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Rendah (2)</w:t>
            </w:r>
          </w:p>
        </w:tc>
        <w:tc>
          <w:tcPr>
            <w:tcW w:w="1137" w:type="dxa"/>
            <w:shd w:val="clear" w:color="auto" w:fill="auto"/>
            <w:noWrap/>
            <w:hideMark/>
          </w:tcPr>
          <w:p w14:paraId="4BDC7769"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9</w:t>
            </w:r>
          </w:p>
        </w:tc>
        <w:tc>
          <w:tcPr>
            <w:tcW w:w="1197" w:type="dxa"/>
            <w:shd w:val="clear" w:color="auto" w:fill="auto"/>
            <w:noWrap/>
            <w:hideMark/>
          </w:tcPr>
          <w:p w14:paraId="63DDC7B1"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18</w:t>
            </w:r>
          </w:p>
        </w:tc>
        <w:tc>
          <w:tcPr>
            <w:tcW w:w="852" w:type="dxa"/>
            <w:shd w:val="clear" w:color="auto" w:fill="auto"/>
            <w:noWrap/>
            <w:hideMark/>
          </w:tcPr>
          <w:p w14:paraId="4E42B541"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18</w:t>
            </w:r>
          </w:p>
        </w:tc>
        <w:tc>
          <w:tcPr>
            <w:tcW w:w="1775" w:type="dxa"/>
            <w:shd w:val="clear" w:color="auto" w:fill="auto"/>
            <w:noWrap/>
            <w:hideMark/>
          </w:tcPr>
          <w:p w14:paraId="7030644A"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0,36</w:t>
            </w:r>
          </w:p>
        </w:tc>
      </w:tr>
      <w:tr w:rsidR="005267B9" w:rsidRPr="00FA0023" w14:paraId="498E288A" w14:textId="77777777" w:rsidTr="007F01CD">
        <w:trPr>
          <w:trHeight w:val="280"/>
        </w:trPr>
        <w:tc>
          <w:tcPr>
            <w:tcW w:w="540" w:type="dxa"/>
            <w:vMerge/>
            <w:shd w:val="clear" w:color="auto" w:fill="auto"/>
            <w:hideMark/>
          </w:tcPr>
          <w:p w14:paraId="6F18FEAD" w14:textId="77777777" w:rsidR="005267B9" w:rsidRPr="00FA0023" w:rsidRDefault="005267B9" w:rsidP="005267B9">
            <w:pPr>
              <w:spacing w:after="0"/>
              <w:jc w:val="both"/>
              <w:rPr>
                <w:rFonts w:ascii="Times New Roman" w:eastAsia="Batang" w:hAnsi="Times New Roman" w:cs="Arial"/>
                <w:sz w:val="20"/>
                <w:szCs w:val="20"/>
                <w:lang w:val="en-ID"/>
              </w:rPr>
            </w:pPr>
          </w:p>
        </w:tc>
        <w:tc>
          <w:tcPr>
            <w:tcW w:w="2545" w:type="dxa"/>
            <w:vMerge/>
            <w:shd w:val="clear" w:color="auto" w:fill="auto"/>
            <w:hideMark/>
          </w:tcPr>
          <w:p w14:paraId="2CEF15E8" w14:textId="77777777" w:rsidR="005267B9" w:rsidRPr="00FA0023" w:rsidRDefault="005267B9" w:rsidP="005267B9">
            <w:pPr>
              <w:spacing w:after="0"/>
              <w:jc w:val="both"/>
              <w:rPr>
                <w:rFonts w:ascii="Times New Roman" w:eastAsia="Batang" w:hAnsi="Times New Roman" w:cs="Arial"/>
                <w:sz w:val="20"/>
                <w:szCs w:val="20"/>
                <w:lang w:val="en-ID"/>
              </w:rPr>
            </w:pPr>
          </w:p>
        </w:tc>
        <w:tc>
          <w:tcPr>
            <w:tcW w:w="1701" w:type="dxa"/>
            <w:shd w:val="clear" w:color="auto" w:fill="auto"/>
            <w:noWrap/>
            <w:hideMark/>
          </w:tcPr>
          <w:p w14:paraId="6B281DDA"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Sedang (3)</w:t>
            </w:r>
          </w:p>
        </w:tc>
        <w:tc>
          <w:tcPr>
            <w:tcW w:w="1137" w:type="dxa"/>
            <w:shd w:val="clear" w:color="auto" w:fill="auto"/>
            <w:noWrap/>
            <w:hideMark/>
          </w:tcPr>
          <w:p w14:paraId="7D0E135A"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18</w:t>
            </w:r>
          </w:p>
        </w:tc>
        <w:tc>
          <w:tcPr>
            <w:tcW w:w="1197" w:type="dxa"/>
            <w:shd w:val="clear" w:color="auto" w:fill="auto"/>
            <w:noWrap/>
            <w:hideMark/>
          </w:tcPr>
          <w:p w14:paraId="200957E9"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36</w:t>
            </w:r>
          </w:p>
        </w:tc>
        <w:tc>
          <w:tcPr>
            <w:tcW w:w="852" w:type="dxa"/>
            <w:shd w:val="clear" w:color="auto" w:fill="auto"/>
            <w:noWrap/>
            <w:hideMark/>
          </w:tcPr>
          <w:p w14:paraId="217E54FF"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54</w:t>
            </w:r>
          </w:p>
        </w:tc>
        <w:tc>
          <w:tcPr>
            <w:tcW w:w="1775" w:type="dxa"/>
            <w:shd w:val="clear" w:color="auto" w:fill="auto"/>
            <w:noWrap/>
            <w:hideMark/>
          </w:tcPr>
          <w:p w14:paraId="068F7BD4"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1,08</w:t>
            </w:r>
          </w:p>
        </w:tc>
      </w:tr>
      <w:tr w:rsidR="005267B9" w:rsidRPr="00FA0023" w14:paraId="45F9E664" w14:textId="77777777" w:rsidTr="007F01CD">
        <w:trPr>
          <w:trHeight w:val="280"/>
        </w:trPr>
        <w:tc>
          <w:tcPr>
            <w:tcW w:w="540" w:type="dxa"/>
            <w:vMerge/>
            <w:shd w:val="clear" w:color="auto" w:fill="auto"/>
            <w:hideMark/>
          </w:tcPr>
          <w:p w14:paraId="6DB61CA2" w14:textId="77777777" w:rsidR="005267B9" w:rsidRPr="00FA0023" w:rsidRDefault="005267B9" w:rsidP="005267B9">
            <w:pPr>
              <w:spacing w:after="0"/>
              <w:jc w:val="both"/>
              <w:rPr>
                <w:rFonts w:ascii="Times New Roman" w:eastAsia="Batang" w:hAnsi="Times New Roman" w:cs="Arial"/>
                <w:sz w:val="20"/>
                <w:szCs w:val="20"/>
                <w:lang w:val="en-ID"/>
              </w:rPr>
            </w:pPr>
          </w:p>
        </w:tc>
        <w:tc>
          <w:tcPr>
            <w:tcW w:w="2545" w:type="dxa"/>
            <w:vMerge/>
            <w:shd w:val="clear" w:color="auto" w:fill="auto"/>
            <w:hideMark/>
          </w:tcPr>
          <w:p w14:paraId="7E755F45" w14:textId="77777777" w:rsidR="005267B9" w:rsidRPr="00FA0023" w:rsidRDefault="005267B9" w:rsidP="005267B9">
            <w:pPr>
              <w:spacing w:after="0"/>
              <w:jc w:val="both"/>
              <w:rPr>
                <w:rFonts w:ascii="Times New Roman" w:eastAsia="Batang" w:hAnsi="Times New Roman" w:cs="Arial"/>
                <w:sz w:val="20"/>
                <w:szCs w:val="20"/>
                <w:lang w:val="en-ID"/>
              </w:rPr>
            </w:pPr>
          </w:p>
        </w:tc>
        <w:tc>
          <w:tcPr>
            <w:tcW w:w="1701" w:type="dxa"/>
            <w:shd w:val="clear" w:color="auto" w:fill="auto"/>
            <w:noWrap/>
            <w:hideMark/>
          </w:tcPr>
          <w:p w14:paraId="77D4D3F9"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Tinggi (4)</w:t>
            </w:r>
          </w:p>
        </w:tc>
        <w:tc>
          <w:tcPr>
            <w:tcW w:w="1137" w:type="dxa"/>
            <w:shd w:val="clear" w:color="auto" w:fill="auto"/>
            <w:noWrap/>
            <w:hideMark/>
          </w:tcPr>
          <w:p w14:paraId="3AD4E5AD"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23</w:t>
            </w:r>
          </w:p>
        </w:tc>
        <w:tc>
          <w:tcPr>
            <w:tcW w:w="1197" w:type="dxa"/>
            <w:shd w:val="clear" w:color="auto" w:fill="auto"/>
            <w:noWrap/>
            <w:hideMark/>
          </w:tcPr>
          <w:p w14:paraId="147BFF2F"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46</w:t>
            </w:r>
          </w:p>
        </w:tc>
        <w:tc>
          <w:tcPr>
            <w:tcW w:w="852" w:type="dxa"/>
            <w:shd w:val="clear" w:color="auto" w:fill="auto"/>
            <w:noWrap/>
            <w:hideMark/>
          </w:tcPr>
          <w:p w14:paraId="73F95FAD"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92</w:t>
            </w:r>
          </w:p>
        </w:tc>
        <w:tc>
          <w:tcPr>
            <w:tcW w:w="1775" w:type="dxa"/>
            <w:shd w:val="clear" w:color="auto" w:fill="auto"/>
            <w:noWrap/>
            <w:hideMark/>
          </w:tcPr>
          <w:p w14:paraId="40D85321"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1,84</w:t>
            </w:r>
          </w:p>
        </w:tc>
      </w:tr>
      <w:tr w:rsidR="005267B9" w:rsidRPr="00FA0023" w14:paraId="23E2A985" w14:textId="77777777" w:rsidTr="007F01CD">
        <w:trPr>
          <w:trHeight w:val="280"/>
        </w:trPr>
        <w:tc>
          <w:tcPr>
            <w:tcW w:w="540" w:type="dxa"/>
            <w:shd w:val="clear" w:color="auto" w:fill="auto"/>
            <w:noWrap/>
            <w:hideMark/>
          </w:tcPr>
          <w:p w14:paraId="1F085628"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 </w:t>
            </w:r>
          </w:p>
        </w:tc>
        <w:tc>
          <w:tcPr>
            <w:tcW w:w="2545" w:type="dxa"/>
            <w:shd w:val="clear" w:color="auto" w:fill="auto"/>
            <w:hideMark/>
          </w:tcPr>
          <w:p w14:paraId="1DDE0F7B"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Jumlah</w:t>
            </w:r>
          </w:p>
        </w:tc>
        <w:tc>
          <w:tcPr>
            <w:tcW w:w="1701" w:type="dxa"/>
            <w:shd w:val="clear" w:color="auto" w:fill="auto"/>
            <w:noWrap/>
            <w:hideMark/>
          </w:tcPr>
          <w:p w14:paraId="6B049814"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 </w:t>
            </w:r>
          </w:p>
        </w:tc>
        <w:tc>
          <w:tcPr>
            <w:tcW w:w="1137" w:type="dxa"/>
            <w:shd w:val="clear" w:color="auto" w:fill="auto"/>
            <w:noWrap/>
            <w:hideMark/>
          </w:tcPr>
          <w:p w14:paraId="2A4B3286"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50</w:t>
            </w:r>
          </w:p>
        </w:tc>
        <w:tc>
          <w:tcPr>
            <w:tcW w:w="1197" w:type="dxa"/>
            <w:shd w:val="clear" w:color="auto" w:fill="auto"/>
            <w:noWrap/>
            <w:hideMark/>
          </w:tcPr>
          <w:p w14:paraId="21DE10E1"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100</w:t>
            </w:r>
          </w:p>
        </w:tc>
        <w:tc>
          <w:tcPr>
            <w:tcW w:w="852" w:type="dxa"/>
            <w:shd w:val="clear" w:color="auto" w:fill="auto"/>
            <w:noWrap/>
            <w:hideMark/>
          </w:tcPr>
          <w:p w14:paraId="5F3A452E"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164</w:t>
            </w:r>
          </w:p>
        </w:tc>
        <w:tc>
          <w:tcPr>
            <w:tcW w:w="1775" w:type="dxa"/>
            <w:shd w:val="clear" w:color="auto" w:fill="auto"/>
            <w:noWrap/>
            <w:hideMark/>
          </w:tcPr>
          <w:p w14:paraId="597CCD73"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3,28</w:t>
            </w:r>
          </w:p>
        </w:tc>
      </w:tr>
      <w:tr w:rsidR="005267B9" w:rsidRPr="00FA0023" w14:paraId="1D43ED7B" w14:textId="77777777" w:rsidTr="007F01CD">
        <w:trPr>
          <w:trHeight w:val="280"/>
        </w:trPr>
        <w:tc>
          <w:tcPr>
            <w:tcW w:w="540" w:type="dxa"/>
            <w:tcBorders>
              <w:bottom w:val="single" w:sz="4" w:space="0" w:color="auto"/>
            </w:tcBorders>
            <w:shd w:val="clear" w:color="auto" w:fill="auto"/>
            <w:noWrap/>
            <w:hideMark/>
          </w:tcPr>
          <w:p w14:paraId="498E06A4" w14:textId="77777777" w:rsidR="005267B9" w:rsidRPr="00FA0023" w:rsidRDefault="005267B9" w:rsidP="005267B9">
            <w:pPr>
              <w:spacing w:after="0"/>
              <w:jc w:val="both"/>
              <w:rPr>
                <w:rFonts w:ascii="Times New Roman" w:eastAsia="Batang" w:hAnsi="Times New Roman" w:cs="Arial"/>
                <w:sz w:val="20"/>
                <w:szCs w:val="20"/>
                <w:lang w:val="en-ID"/>
              </w:rPr>
            </w:pPr>
            <w:r w:rsidRPr="00FA0023">
              <w:rPr>
                <w:rFonts w:ascii="Times New Roman" w:eastAsia="Batang" w:hAnsi="Times New Roman" w:cs="Arial"/>
                <w:sz w:val="20"/>
                <w:szCs w:val="20"/>
                <w:lang w:val="en-ID"/>
              </w:rPr>
              <w:t> </w:t>
            </w:r>
          </w:p>
        </w:tc>
        <w:tc>
          <w:tcPr>
            <w:tcW w:w="9207" w:type="dxa"/>
            <w:gridSpan w:val="6"/>
            <w:tcBorders>
              <w:bottom w:val="single" w:sz="4" w:space="0" w:color="auto"/>
            </w:tcBorders>
            <w:shd w:val="clear" w:color="auto" w:fill="auto"/>
            <w:hideMark/>
          </w:tcPr>
          <w:p w14:paraId="68A1ABAD" w14:textId="77777777" w:rsidR="005267B9" w:rsidRPr="00FA0023" w:rsidRDefault="005267B9" w:rsidP="005267B9">
            <w:pPr>
              <w:spacing w:after="0"/>
              <w:jc w:val="both"/>
              <w:rPr>
                <w:rFonts w:ascii="Times New Roman" w:eastAsia="Batang" w:hAnsi="Times New Roman" w:cs="Arial"/>
                <w:b/>
                <w:sz w:val="20"/>
                <w:szCs w:val="20"/>
                <w:lang w:val="en-ID"/>
              </w:rPr>
            </w:pPr>
            <w:r w:rsidRPr="00FA0023">
              <w:rPr>
                <w:rFonts w:ascii="Times New Roman" w:eastAsia="Batang" w:hAnsi="Times New Roman" w:cs="Arial"/>
                <w:b/>
                <w:sz w:val="20"/>
                <w:szCs w:val="20"/>
                <w:lang w:val="en-ID"/>
              </w:rPr>
              <w:t>Jumlah skor: 333, rata-rata skor 6,66</w:t>
            </w:r>
          </w:p>
        </w:tc>
      </w:tr>
    </w:tbl>
    <w:bookmarkEnd w:id="6"/>
    <w:p w14:paraId="41F59C56" w14:textId="5267A4EE" w:rsidR="00025D22" w:rsidRPr="00065C77" w:rsidRDefault="00025D22" w:rsidP="00065C77">
      <w:pPr>
        <w:spacing w:after="0"/>
        <w:jc w:val="both"/>
        <w:rPr>
          <w:rFonts w:ascii="Times New Roman" w:eastAsia="Batang" w:hAnsi="Times New Roman" w:cs="Arial"/>
          <w:i/>
          <w:sz w:val="20"/>
          <w:szCs w:val="16"/>
          <w:lang w:val="en-US"/>
        </w:rPr>
      </w:pPr>
      <w:r w:rsidRPr="00065C77">
        <w:rPr>
          <w:rFonts w:ascii="Times New Roman" w:eastAsia="Calibri" w:hAnsi="Times New Roman" w:cs="Times New Roman"/>
          <w:i/>
          <w:sz w:val="20"/>
          <w:szCs w:val="16"/>
          <w:lang w:val="id-ID" w:eastAsia="zh-CN"/>
        </w:rPr>
        <w:t>Keterangan:</w:t>
      </w:r>
      <w:r w:rsidRPr="00065C77">
        <w:rPr>
          <w:rFonts w:ascii="Times New Roman" w:eastAsia="Batang" w:hAnsi="Times New Roman" w:cs="Arial"/>
          <w:i/>
          <w:sz w:val="20"/>
          <w:szCs w:val="16"/>
          <w:lang w:val="en-US"/>
        </w:rPr>
        <w:t xml:space="preserve"> Jumlah responden 50 orang dengan Xmaksimum: 8, Xminimum: 2 dan jumlah kelas: 4</w:t>
      </w:r>
    </w:p>
    <w:p w14:paraId="52F6B052" w14:textId="77777777" w:rsidR="00065C77" w:rsidRDefault="00065C77" w:rsidP="00065C77">
      <w:pPr>
        <w:spacing w:before="120"/>
        <w:ind w:firstLine="284"/>
        <w:jc w:val="both"/>
        <w:rPr>
          <w:rFonts w:ascii="Times New Roman" w:eastAsia="Batang" w:hAnsi="Times New Roman" w:cs="Arial"/>
          <w:szCs w:val="18"/>
          <w:lang w:val="en-US"/>
        </w:rPr>
        <w:sectPr w:rsidR="00065C77" w:rsidSect="00065C77">
          <w:type w:val="continuous"/>
          <w:pgSz w:w="11906" w:h="16838"/>
          <w:pgMar w:top="1134" w:right="1134" w:bottom="1134" w:left="1134" w:header="709" w:footer="397" w:gutter="0"/>
          <w:cols w:space="567"/>
          <w:docGrid w:linePitch="360"/>
        </w:sectPr>
      </w:pPr>
    </w:p>
    <w:p w14:paraId="23B01161" w14:textId="04003FF4" w:rsidR="006933B6" w:rsidRDefault="00025D22" w:rsidP="006933B6">
      <w:pPr>
        <w:spacing w:before="240"/>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lastRenderedPageBreak/>
        <w:t>Tabel 7 menunjukan hasil penilaian norma sosial pada masyarakat KTH Sinar Nilam yang terdiri dari 2 unsur: adanya norma adat</w:t>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sosial dalam masyarakat</w:t>
      </w:r>
      <w:r w:rsidRPr="00025D22">
        <w:rPr>
          <w:rFonts w:ascii="Times New Roman" w:eastAsia="Batang" w:hAnsi="Times New Roman" w:cs="Times New Roman"/>
          <w:lang w:val="en-US"/>
        </w:rPr>
        <w:t xml:space="preserve"> dan</w:t>
      </w:r>
      <w:r w:rsidRPr="00025D22">
        <w:rPr>
          <w:rFonts w:ascii="Times New Roman" w:eastAsia="Batang" w:hAnsi="Times New Roman" w:cs="Arial"/>
          <w:szCs w:val="18"/>
          <w:lang w:val="en-US"/>
        </w:rPr>
        <w:t xml:space="preserve"> adat dan ketaatan terhadap peraturan terkait KTH. Kedua unsur ini menunjukan tingkatan tinggi yang lebih banyak yaitu sebesar 46% untuk keduanya. Sebagian besar anggota KTH mengetahui adanya perangkat adat, peraturan adat dan mereka turut menjaga pelestarian nilai adat. Para anggota</w:t>
      </w:r>
      <w:r w:rsidRPr="00025D22">
        <w:rPr>
          <w:rFonts w:ascii="Times New Roman" w:eastAsia="Batang" w:hAnsi="Times New Roman" w:cs="Times New Roman"/>
          <w:lang w:val="en-US"/>
        </w:rPr>
        <w:t xml:space="preserve"> juga</w:t>
      </w:r>
      <w:r w:rsidRPr="00025D22">
        <w:rPr>
          <w:rFonts w:ascii="Times New Roman" w:eastAsia="Batang" w:hAnsi="Times New Roman" w:cs="Arial"/>
          <w:szCs w:val="18"/>
          <w:lang w:val="en-US"/>
        </w:rPr>
        <w:t xml:space="preserve"> mengetahui peraturan terkait </w:t>
      </w:r>
    </w:p>
    <w:p w14:paraId="48FC4AF9" w14:textId="02C03B50" w:rsidR="00025D22" w:rsidRDefault="00025D22" w:rsidP="006933B6">
      <w:pPr>
        <w:spacing w:before="240"/>
        <w:jc w:val="both"/>
        <w:rPr>
          <w:rFonts w:ascii="Times New Roman" w:eastAsia="Batang" w:hAnsi="Times New Roman" w:cs="Arial"/>
          <w:szCs w:val="18"/>
          <w:lang w:val="en-US"/>
        </w:rPr>
      </w:pPr>
      <w:r w:rsidRPr="00025D22">
        <w:rPr>
          <w:rFonts w:ascii="Times New Roman" w:eastAsia="Batang" w:hAnsi="Times New Roman" w:cs="Arial"/>
          <w:szCs w:val="18"/>
          <w:lang w:val="en-US"/>
        </w:rPr>
        <w:lastRenderedPageBreak/>
        <w:t>KTH yang disepakati bersama dan mentaati peraturan pemerintah terkait dengan KTH.</w:t>
      </w:r>
    </w:p>
    <w:p w14:paraId="32EFAC2F" w14:textId="030ACA44" w:rsidR="00025D22" w:rsidRPr="00025D22" w:rsidRDefault="00025D22" w:rsidP="00025D22">
      <w:pPr>
        <w:jc w:val="both"/>
        <w:rPr>
          <w:rFonts w:ascii="Times New Roman" w:eastAsia="Times New Roman" w:hAnsi="Times New Roman" w:cs="Times New Roman"/>
          <w:i/>
          <w:lang w:val="en-US"/>
        </w:rPr>
      </w:pPr>
      <w:r w:rsidRPr="00025D22">
        <w:rPr>
          <w:rFonts w:ascii="Times New Roman" w:eastAsia="Batang" w:hAnsi="Times New Roman" w:cs="Arial"/>
          <w:i/>
          <w:szCs w:val="18"/>
          <w:lang w:val="en-US"/>
        </w:rPr>
        <w:t xml:space="preserve">Pemanfaatan Produk </w:t>
      </w:r>
      <w:r w:rsidRPr="00025D22">
        <w:rPr>
          <w:rFonts w:ascii="Times New Roman" w:eastAsia="Batang" w:hAnsi="Times New Roman" w:cs="Arial"/>
          <w:i/>
          <w:sz w:val="20"/>
          <w:szCs w:val="18"/>
          <w:lang w:val="id-ID"/>
        </w:rPr>
        <w:t>Hutan Mangrove</w:t>
      </w:r>
    </w:p>
    <w:p w14:paraId="2FAD474A" w14:textId="79DBAB18" w:rsidR="00025D22" w:rsidRPr="00025D22" w:rsidRDefault="00025D22" w:rsidP="00025D22">
      <w:pPr>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Produk hutan mangrove merujuk pada berbagai barang dan layanan yang dihasilkan dari ekosistem hutan mangrove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{"citationItems":[{"id":"ITEM-1","itemData":{"DOI":"10.23960/jsl3219-28","ISSN":"2339-0913","abstract":"The utilization of non timber forest products that represent potential mangrove forests lack of consideration of various products and services that can be produced. Conversion of mangrove forest to other uses deemed more profitable than explored the potential. The purpose of research that was conducted in April-May 2013 were to calculate the total economic value of mangrove forest in Margasari village sub district of Labuhan Maringgai district of Lampung Timur. Respondents are 43 mangrove forest communities selected by purposive sampling. Data were collected by direct observation and interviews, the analyzed using the formula total economic value (TEV). The results showed the total economic value of mangrove forests of Rp 10.530.519.419,00 of year consisted by (1) direct use value of Rp 1.877.440.000,00 of year of utilization of fuel wood, leaves and mangrove fruit, (2) indirect use values of Rp 8.915.036.479,00 of year of natural food provider for the marine life, (3) option value of Rp 103.425.000,00 of year of biodiversity and (4) existence value of Rp 1.580.000,00 of year of society's willingness to pay.","author":[{"dropping-particle":"","family":"Ariftia","given":"Ria Indrian","non-dropping-particle":"","parse-names":false,"suffix":""},{"dropping-particle":"","family":"Qurniati","given":"Rommy","non-dropping-particle":"","parse-names":false,"suffix":""},{"dropping-particle":"","family":"Herwanti","given":"Susni","non-dropping-particle":"","parse-names":false,"suffix":""}],"container-title":"Jurnal Sylva Lestari","id":"ITEM-1","issue":"3","issued":{"date-parts":[["2014"]]},"page":"19","title":"Nilai Ekonomi Total Hutan Mangrove Desa Margasari Kecamatan Labuhan Maringgai Kabupaten Lampung Timur","type":"article-journal","volume":"2"},"uris":["http://www.mendeley.com/documents/?uuid=9d71ff1f-eb8d-4ef5-9d6a-490259527bfc"]}],"mendeley":{"formattedCitation":"(Ariftia et al., 2014)","plainTextFormattedCitation":"(Ariftia et al., 2014)","previouslyFormattedCitation":"(Ariftia et al., 2014)"},"properties":{"noteIndex":0},"schema":"https://github.com/citation-style-language/schema/raw/master/csl-citation.json"}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(Ariftia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2014)</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xml:space="preserve">. </w:t>
      </w:r>
      <w:r w:rsidRPr="00025D22">
        <w:rPr>
          <w:rFonts w:ascii="Times New Roman" w:eastAsia="Batang" w:hAnsi="Times New Roman" w:cs="Times New Roman"/>
        </w:rPr>
        <w:t>Hutan mangrove adalah ekosistem pesisir yang unik, terletak di antara daratan dan laut, dan ditumbuhi oleh tumbuhan mangrove yang khas</w:t>
      </w:r>
      <w:r w:rsidRPr="00025D22">
        <w:rPr>
          <w:rFonts w:ascii="Times New Roman" w:eastAsia="Batang" w:hAnsi="Times New Roman" w:cs="Times New Roman"/>
          <w:lang w:val="en-US"/>
        </w:rPr>
        <w:t xml:space="preserve">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{"citationItems":[{"id":"ITEM-1","itemData":{"author":[{"dropping-particle":"","family":"Rahim","given":"Sukirman","non-dropping-particle":"","parse-names":false,"suffix":""},{"dropping-particle":"","family":"Baderan","given":"Dewi Wahyuni K.","non-dropping-particle":"","parse-names":false,"suffix":""}],"id":"ITEM-1","issued":{"date-parts":[["2017"]]},"publisher":"Deepublish","title":"Hutan Mangrove Dan Pemanfaatannya","type":"book"},"uris":["http://www.mendeley.com/documents/?uuid=1effc710-38d0-45fa-9e75-e465658a0720"]}],"mendeley":{"formattedCitation":"(Rahim &amp; Baderan, 2017)","plainTextFormattedCitation":"(Rahim &amp; Baderan, 2017)","previouslyFormattedCitation":"(Rahim &amp; Baderan, 2017)"},"properties":{"noteIndex":0},"schema":"https://github.com/citation-style-language/schema/raw/master/csl-citation.json"}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(Rahim &amp; Baderan, 2017)</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xml:space="preserve">. Penilaian pengetahuan masyarakat </w:t>
      </w:r>
      <w:r w:rsidRPr="00025D22">
        <w:rPr>
          <w:rFonts w:ascii="Times New Roman" w:eastAsia="Batang" w:hAnsi="Times New Roman" w:cs="Times New Roman"/>
          <w:lang w:val="en-US"/>
        </w:rPr>
        <w:lastRenderedPageBreak/>
        <w:t xml:space="preserve">terhadap pemanfaatan produk hutan mangrove terdiri dari tiga parameter: jenis produk hutan, tata waktu pengambilan produk hutan, serta rantai dan sistem pemasaran produk hutan. </w:t>
      </w:r>
    </w:p>
    <w:p w14:paraId="5406EFFE" w14:textId="735B44A0" w:rsidR="00025D22" w:rsidRPr="00025D22" w:rsidRDefault="00025D22" w:rsidP="00025D22">
      <w:pPr>
        <w:jc w:val="both"/>
        <w:rPr>
          <w:rFonts w:ascii="Times New Roman" w:eastAsia="Times New Roman" w:hAnsi="Times New Roman" w:cs="Times New Roman"/>
          <w:i/>
          <w:lang w:val="en-US"/>
        </w:rPr>
      </w:pPr>
      <w:r w:rsidRPr="00025D22">
        <w:rPr>
          <w:rFonts w:ascii="Times New Roman" w:eastAsia="Batang" w:hAnsi="Times New Roman" w:cs="Arial"/>
          <w:i/>
          <w:szCs w:val="18"/>
          <w:lang w:val="en-US"/>
        </w:rPr>
        <w:t xml:space="preserve">Jenis Produk </w:t>
      </w:r>
      <w:r w:rsidRPr="00025D22">
        <w:rPr>
          <w:rFonts w:ascii="Times New Roman" w:eastAsia="Batang" w:hAnsi="Times New Roman" w:cs="Arial"/>
          <w:i/>
          <w:sz w:val="20"/>
          <w:szCs w:val="18"/>
          <w:lang w:val="id-ID"/>
        </w:rPr>
        <w:t>Hutan</w:t>
      </w:r>
    </w:p>
    <w:p w14:paraId="763EDB8A" w14:textId="12E28D78" w:rsidR="00025D22" w:rsidRDefault="00025D22" w:rsidP="00FA0023">
      <w:pPr>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t>Jenis produk hutan yang digunakan oleh KTH Sinar Nilam yaitu nipah (</w:t>
      </w:r>
      <w:r w:rsidRPr="00025D22">
        <w:rPr>
          <w:rFonts w:ascii="Times New Roman" w:eastAsia="Batang" w:hAnsi="Times New Roman" w:cs="Arial"/>
          <w:i/>
          <w:szCs w:val="18"/>
          <w:lang w:val="en-US"/>
        </w:rPr>
        <w:t>Nypah fruticans</w:t>
      </w:r>
      <w:r w:rsidRPr="00025D22">
        <w:rPr>
          <w:rFonts w:ascii="Times New Roman" w:eastAsia="Batang" w:hAnsi="Times New Roman" w:cs="Arial"/>
          <w:szCs w:val="18"/>
          <w:lang w:val="en-US"/>
        </w:rPr>
        <w:t>). Nipah</w:t>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 xml:space="preserve"> sebagai salah satu penyusun dari ekosistem mangrove, mempunyai banyak fungsi dan manfaat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{"citationItems":[{"id":"ITEM-1","itemData":{"DOI":"10.21082/blpn.v17n1.2011.p54-60","ISSN":"1410-4377","abstract":"&lt;p&gt;Potency of Nypa as a Food Resource from Mangrove Forest. Research on potency of nypa (Nypa fruticans (Thunb.) Wurmb.) as a food resource was conducted at Sangkimah Lama Village Sangatta, East Kutai District, East Kalimantan Province from September to November 2009. The data collected from five plots with measurement of 10 m x 10 m laid in purposive random sampling procedure. The result showed that the number of tree per hectare was 1,984 included 1,067 trees bearing fruits. Every tree has 3.55 lump of fruit in average with 2.83 lump was ripe fruits and 0.76 lump was unripe. The average number of fruit was 196,120 per hectare. In a hectare of land could yield 1.89 ton unripe fruit and 3.27 tons of nypa powder. The powder was composed of high fiber with low fat and calory. So this food has potency for dietary program.&lt;/p&gt;&lt;p&gt; &lt;/p&gt;&lt;p&gt;&lt;strong&gt;Abstrak&lt;/strong&gt;&lt;/p&gt;&lt;p&gt;Penelitian potensi nipah atau Nypa fruticans (Thunb.) Wurmb. sebagai sumber pangan dari hutan mangrove dilakukan di Desa Sangkimah Lama, Kecamatan Sengatta Selatan, Kabupaten Kutai Timur, Provinsi Kalimantan Timur dari bulan September sampai Nopember 2009. Pengumpulan data menggunakan metode pengukuran plot berbentuk bujur sangkar ukuran 10 m x 10 m, dengan lima plot pengamatan. Penelitian dilakukan menggunakan teknik penarikan contoh bertingkat dengan peletakan/ pemilihan satuan contoh tingkat pertama secara terarah dan satuan contoh tingkat kedua secara sistematik. Hasil penelitian menunjukkan bahwa jumlah pohon dapat mencapai 1.984 pohon/ha, 1.067 pohon/ha di antaranya berbuah. Setiap pohon nipah berbuah rata-rata 3,55 bonggol/pohon, 2,83 bonggol buah tua/pohon dan 0,76 bonggol buah muda/pohon; setiap bonggol rata-rata berisi 65 buah nipah. Jumlah buah nipah dalam 1 ha rata-rata 196.120 buah. Dalam 1 ha tegakan nipah dapat menghasilkan 1,89 ton buah muda semacam kolang kaling dan 3,27 ton tepung nipah. Tepung nipah mengandung serat cukup tinggi dengan kandungan lemak dan kalori rendah yang berpotensi untuk dijadikan makanan bagi orang diet.&lt;/p&gt;","author":[{"dropping-particle":"","family":"Subiandono","given":"Endro","non-dropping-particle":"","parse-names":false,"suffix":""},{"dropping-particle":"","family":"Heriyanto","given":"N. M.","non-dropping-particle":"","parse-names":false,"suffix":""},{"dropping-particle":"","family":"Karlina","given":"Endang","non-dropping-particle":"","parse-names":false,"suffix":""}],"container-title":"Buletin Plasma Nutfah","id":"ITEM-1","issue":"1","issued":{"date-parts":[["2016"]]},"page":"54","title":"Potensi Nipah (Nypa fruticans (Thunb.) Wurmb.) sebagai Sumber Pangan dari Hutan Mangrove","type":"article-journal","volume":"17"},"uris":["http://www.mendeley.com/documents/?uuid=4064210d-a843-4542-99c6-647e91371055"]}],"mendeley":{"formattedCitation":"(Subiandono et al., 2016)","plainTextFormattedCitation":"(Subiandono et al., 2016)","previouslyFormattedCitation":"(Subiandono et al., 2016)"},"properties":{"noteIndex":0},"schema":"https://github.com/citation-style-language/schema/raw/master/csl-citation.json"}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(Subiandono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2016)</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 xml:space="preserve"> Pemanfaatan tumbuhan nipah oleh KTH Sinar Nilam sudah berlangsung kurang lebih 8 tahun untuk memenuhi kebutuhan hidup mereka. KTH Sinar Nilam memproduksi lidi nipah dengan jumlah yang cukup besar sesuai </w:t>
      </w:r>
      <w:r w:rsidRPr="00025D22">
        <w:rPr>
          <w:rFonts w:ascii="Times New Roman" w:eastAsia="Batang" w:hAnsi="Times New Roman" w:cs="Arial"/>
          <w:szCs w:val="18"/>
          <w:lang w:val="en-US"/>
        </w:rPr>
        <w:lastRenderedPageBreak/>
        <w:t>dengan permintaan pembeli. Kelompok Tani Hutan (KTH) Sinar Nilam bisa mengumpulkan lidi nipah sampai 25 ton sesuai dengan kapasitas kontener nipah dikumpulkan selama 6 bulan.</w:t>
      </w:r>
      <w:r w:rsidR="00FA0023">
        <w:rPr>
          <w:rFonts w:ascii="Times New Roman" w:eastAsia="Batang" w:hAnsi="Times New Roman" w:cs="Arial"/>
          <w:szCs w:val="18"/>
          <w:lang w:val="en-US"/>
        </w:rPr>
        <w:t xml:space="preserve"> </w:t>
      </w:r>
      <w:r w:rsidRPr="00025D22">
        <w:rPr>
          <w:rFonts w:ascii="Times New Roman" w:eastAsia="Batang" w:hAnsi="Times New Roman" w:cs="Times New Roman"/>
          <w:lang w:val="en-US"/>
        </w:rPr>
        <w:t>Secara umum, jumlah</w:t>
      </w:r>
      <w:r w:rsidRPr="00025D22">
        <w:rPr>
          <w:rFonts w:ascii="Times New Roman" w:eastAsia="Batang" w:hAnsi="Times New Roman" w:cs="Arial"/>
          <w:szCs w:val="18"/>
          <w:lang w:val="en-US"/>
        </w:rPr>
        <w:t xml:space="preserve"> dan jenis produk hutan yang dihasilkan dan dimanfaatkan masyarakat sangat bervariasi tergantung pada keadaan geografis, budaya lokal, dan pola pengelolaan hutan. </w:t>
      </w:r>
      <w:r w:rsidRPr="00025D22">
        <w:rPr>
          <w:rFonts w:ascii="Times New Roman" w:eastAsia="Batang" w:hAnsi="Times New Roman" w:cs="Times New Roman"/>
          <w:lang w:val="en-US"/>
        </w:rPr>
        <w:t xml:space="preserve"> Pada</w:t>
      </w:r>
      <w:r w:rsidRPr="00025D22">
        <w:rPr>
          <w:rFonts w:ascii="Times New Roman" w:eastAsia="Batang" w:hAnsi="Times New Roman" w:cs="Arial"/>
          <w:szCs w:val="18"/>
          <w:lang w:val="en-US"/>
        </w:rPr>
        <w:t xml:space="preserve"> Tabel 8</w:t>
      </w:r>
      <w:r w:rsidR="00D92042">
        <w:rPr>
          <w:rFonts w:ascii="Times New Roman" w:eastAsia="Batang" w:hAnsi="Times New Roman" w:cs="Times New Roman"/>
          <w:lang w:val="en-US"/>
        </w:rPr>
        <w:t xml:space="preserve"> menunjukkan</w:t>
      </w:r>
      <w:r w:rsidRPr="00025D22">
        <w:rPr>
          <w:rFonts w:ascii="Times New Roman" w:eastAsia="Batang" w:hAnsi="Times New Roman" w:cs="Arial"/>
          <w:szCs w:val="18"/>
          <w:lang w:val="en-US"/>
        </w:rPr>
        <w:t xml:space="preserve"> unsur jenis dan jumlah produk hutan yang dimanfaatkan masyarakat khususnya KTH Sinar Nilam</w:t>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 xml:space="preserve"> sebanyak 88% menjawab 3 – 5 produk. Produk hasil hutan tersebut </w:t>
      </w:r>
      <w:r w:rsidRPr="00025D22">
        <w:rPr>
          <w:rFonts w:ascii="Times New Roman" w:eastAsia="Batang" w:hAnsi="Times New Roman" w:cs="Times New Roman"/>
          <w:lang w:val="en-US"/>
        </w:rPr>
        <w:t>diantaranya</w:t>
      </w:r>
      <w:r w:rsidRPr="00025D22">
        <w:rPr>
          <w:rFonts w:ascii="Times New Roman" w:eastAsia="Batang" w:hAnsi="Times New Roman" w:cs="Arial"/>
          <w:szCs w:val="18"/>
          <w:lang w:val="en-US"/>
        </w:rPr>
        <w:t xml:space="preserve"> pemanfaatan daun nipah untuk ketupat, atap</w:t>
      </w:r>
      <w:r w:rsidR="00FA0023">
        <w:rPr>
          <w:rFonts w:ascii="Times New Roman" w:eastAsia="Batang" w:hAnsi="Times New Roman" w:cs="Arial"/>
          <w:szCs w:val="18"/>
          <w:lang w:val="en-US"/>
        </w:rPr>
        <w:t xml:space="preserve">, </w:t>
      </w:r>
      <w:r w:rsidRPr="00025D22">
        <w:rPr>
          <w:rFonts w:ascii="Times New Roman" w:eastAsia="Batang" w:hAnsi="Times New Roman" w:cs="Arial"/>
          <w:szCs w:val="18"/>
          <w:lang w:val="en-US"/>
        </w:rPr>
        <w:t>sirap, dan sapu lidi. Seluruh produk tersebut terus-menerus dimanfaatkan masyarakat setiap tahunnya untuk pemenuhan kebutuhan ekonomi mereka.</w:t>
      </w:r>
    </w:p>
    <w:p w14:paraId="46040C06" w14:textId="77777777" w:rsidR="00065C77" w:rsidRDefault="00065C77" w:rsidP="00CF1346">
      <w:pPr>
        <w:spacing w:after="0"/>
        <w:jc w:val="both"/>
        <w:rPr>
          <w:rFonts w:ascii="Times New Roman" w:eastAsia="Batang" w:hAnsi="Times New Roman" w:cs="Arial"/>
          <w:b/>
          <w:szCs w:val="18"/>
          <w:lang w:val="en-US"/>
        </w:rPr>
        <w:sectPr w:rsidR="00065C77" w:rsidSect="00065C77">
          <w:type w:val="continuous"/>
          <w:pgSz w:w="11906" w:h="16838"/>
          <w:pgMar w:top="1134" w:right="1134" w:bottom="1134" w:left="1134" w:header="709" w:footer="397" w:gutter="0"/>
          <w:cols w:num="2" w:space="567"/>
          <w:docGrid w:linePitch="360"/>
        </w:sectPr>
      </w:pPr>
    </w:p>
    <w:p w14:paraId="647923A2" w14:textId="5CD72DC7" w:rsidR="00025D22" w:rsidRPr="00025D22" w:rsidRDefault="00025D22" w:rsidP="00CF1346">
      <w:pPr>
        <w:spacing w:after="0"/>
        <w:jc w:val="both"/>
        <w:rPr>
          <w:rFonts w:ascii="Times New Roman" w:eastAsia="Batang" w:hAnsi="Times New Roman" w:cs="Arial"/>
          <w:szCs w:val="18"/>
          <w:lang w:val="en-US"/>
        </w:rPr>
      </w:pPr>
      <w:r w:rsidRPr="00CF1346">
        <w:rPr>
          <w:rFonts w:ascii="Times New Roman" w:eastAsia="Batang" w:hAnsi="Times New Roman" w:cs="Arial"/>
          <w:b/>
          <w:szCs w:val="18"/>
          <w:lang w:val="en-US"/>
        </w:rPr>
        <w:lastRenderedPageBreak/>
        <w:t>Tabel 8.</w:t>
      </w:r>
      <w:r w:rsidRPr="00025D22">
        <w:rPr>
          <w:rFonts w:ascii="Times New Roman" w:eastAsia="Batang" w:hAnsi="Times New Roman" w:cs="Arial"/>
          <w:szCs w:val="18"/>
          <w:lang w:val="en-US"/>
        </w:rPr>
        <w:t xml:space="preserve"> Penilaian pengetahuan masyarakat terhadap jenis produk hutan</w:t>
      </w:r>
    </w:p>
    <w:tbl>
      <w:tblPr>
        <w:tblW w:w="9923" w:type="dxa"/>
        <w:tblLayout w:type="fixed"/>
        <w:tblLook w:val="04A0" w:firstRow="1" w:lastRow="0" w:firstColumn="1" w:lastColumn="0" w:noHBand="0" w:noVBand="1"/>
      </w:tblPr>
      <w:tblGrid>
        <w:gridCol w:w="524"/>
        <w:gridCol w:w="2069"/>
        <w:gridCol w:w="2068"/>
        <w:gridCol w:w="695"/>
        <w:gridCol w:w="969"/>
        <w:gridCol w:w="1280"/>
        <w:gridCol w:w="939"/>
        <w:gridCol w:w="1095"/>
        <w:gridCol w:w="284"/>
      </w:tblGrid>
      <w:tr w:rsidR="00025D22" w:rsidRPr="00FA0023" w14:paraId="2E1C0D67" w14:textId="77777777" w:rsidTr="00CF1346">
        <w:trPr>
          <w:trHeight w:val="399"/>
          <w:tblHeader/>
        </w:trPr>
        <w:tc>
          <w:tcPr>
            <w:tcW w:w="524" w:type="dxa"/>
            <w:tcBorders>
              <w:top w:val="single" w:sz="4" w:space="0" w:color="auto"/>
              <w:bottom w:val="single" w:sz="4" w:space="0" w:color="auto"/>
            </w:tcBorders>
            <w:shd w:val="clear" w:color="auto" w:fill="auto"/>
          </w:tcPr>
          <w:p w14:paraId="1658EA47" w14:textId="4CEF992A" w:rsidR="00025D22" w:rsidRPr="00D92042" w:rsidRDefault="00025D22" w:rsidP="00CF1346">
            <w:pPr>
              <w:spacing w:after="0"/>
              <w:jc w:val="center"/>
              <w:rPr>
                <w:rFonts w:ascii="Times New Roman" w:eastAsia="Batang" w:hAnsi="Times New Roman" w:cs="Arial"/>
                <w:b/>
                <w:sz w:val="20"/>
                <w:szCs w:val="20"/>
                <w:lang w:val="en-US"/>
              </w:rPr>
            </w:pPr>
            <w:r w:rsidRPr="00FA0023">
              <w:rPr>
                <w:rFonts w:ascii="Times New Roman" w:eastAsia="Batang" w:hAnsi="Times New Roman" w:cs="Arial"/>
                <w:b/>
                <w:sz w:val="20"/>
                <w:szCs w:val="20"/>
              </w:rPr>
              <w:t>No</w:t>
            </w:r>
            <w:r w:rsidR="00D92042">
              <w:rPr>
                <w:rFonts w:ascii="Times New Roman" w:eastAsia="Batang" w:hAnsi="Times New Roman" w:cs="Arial"/>
                <w:b/>
                <w:sz w:val="20"/>
                <w:szCs w:val="20"/>
                <w:lang w:val="en-US"/>
              </w:rPr>
              <w:t>.</w:t>
            </w:r>
          </w:p>
        </w:tc>
        <w:tc>
          <w:tcPr>
            <w:tcW w:w="2069" w:type="dxa"/>
            <w:tcBorders>
              <w:top w:val="single" w:sz="4" w:space="0" w:color="auto"/>
              <w:bottom w:val="single" w:sz="4" w:space="0" w:color="auto"/>
            </w:tcBorders>
            <w:shd w:val="clear" w:color="auto" w:fill="auto"/>
          </w:tcPr>
          <w:p w14:paraId="6C2052E6"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Unsur Jenis Produk Hutan</w:t>
            </w:r>
          </w:p>
        </w:tc>
        <w:tc>
          <w:tcPr>
            <w:tcW w:w="2068" w:type="dxa"/>
            <w:tcBorders>
              <w:top w:val="single" w:sz="4" w:space="0" w:color="auto"/>
              <w:bottom w:val="single" w:sz="4" w:space="0" w:color="auto"/>
            </w:tcBorders>
            <w:shd w:val="clear" w:color="auto" w:fill="auto"/>
          </w:tcPr>
          <w:p w14:paraId="2F1928BB"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Indikator</w:t>
            </w:r>
          </w:p>
        </w:tc>
        <w:tc>
          <w:tcPr>
            <w:tcW w:w="695" w:type="dxa"/>
            <w:tcBorders>
              <w:top w:val="single" w:sz="4" w:space="0" w:color="auto"/>
              <w:bottom w:val="single" w:sz="4" w:space="0" w:color="auto"/>
            </w:tcBorders>
            <w:shd w:val="clear" w:color="auto" w:fill="auto"/>
          </w:tcPr>
          <w:p w14:paraId="733C6C6A"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Skor</w:t>
            </w:r>
          </w:p>
        </w:tc>
        <w:tc>
          <w:tcPr>
            <w:tcW w:w="969" w:type="dxa"/>
            <w:tcBorders>
              <w:top w:val="single" w:sz="4" w:space="0" w:color="auto"/>
              <w:bottom w:val="single" w:sz="4" w:space="0" w:color="auto"/>
            </w:tcBorders>
            <w:shd w:val="clear" w:color="auto" w:fill="auto"/>
          </w:tcPr>
          <w:p w14:paraId="70182095"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Jumlah (orang)</w:t>
            </w:r>
          </w:p>
        </w:tc>
        <w:tc>
          <w:tcPr>
            <w:tcW w:w="1280" w:type="dxa"/>
            <w:tcBorders>
              <w:top w:val="single" w:sz="4" w:space="0" w:color="auto"/>
              <w:bottom w:val="single" w:sz="4" w:space="0" w:color="auto"/>
            </w:tcBorders>
            <w:shd w:val="clear" w:color="auto" w:fill="auto"/>
          </w:tcPr>
          <w:p w14:paraId="68A6DA8E"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Persentase (%)</w:t>
            </w:r>
          </w:p>
        </w:tc>
        <w:tc>
          <w:tcPr>
            <w:tcW w:w="939" w:type="dxa"/>
            <w:tcBorders>
              <w:top w:val="single" w:sz="4" w:space="0" w:color="auto"/>
              <w:bottom w:val="single" w:sz="4" w:space="0" w:color="auto"/>
            </w:tcBorders>
            <w:shd w:val="clear" w:color="auto" w:fill="auto"/>
          </w:tcPr>
          <w:p w14:paraId="641B5F1D"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Jumlah Skor</w:t>
            </w:r>
          </w:p>
        </w:tc>
        <w:tc>
          <w:tcPr>
            <w:tcW w:w="1379" w:type="dxa"/>
            <w:gridSpan w:val="2"/>
            <w:tcBorders>
              <w:top w:val="single" w:sz="4" w:space="0" w:color="auto"/>
              <w:bottom w:val="single" w:sz="4" w:space="0" w:color="auto"/>
            </w:tcBorders>
            <w:shd w:val="clear" w:color="auto" w:fill="auto"/>
          </w:tcPr>
          <w:p w14:paraId="091CBA19" w14:textId="77777777" w:rsidR="00025D22" w:rsidRPr="00FA0023" w:rsidRDefault="00025D22" w:rsidP="00CF1346">
            <w:pPr>
              <w:spacing w:after="0"/>
              <w:jc w:val="center"/>
              <w:rPr>
                <w:rFonts w:ascii="Times New Roman" w:eastAsia="Batang" w:hAnsi="Times New Roman" w:cs="Arial"/>
                <w:b/>
                <w:sz w:val="20"/>
                <w:szCs w:val="20"/>
              </w:rPr>
            </w:pPr>
            <w:r w:rsidRPr="00FA0023">
              <w:rPr>
                <w:rFonts w:ascii="Times New Roman" w:eastAsia="Batang" w:hAnsi="Times New Roman" w:cs="Arial"/>
                <w:b/>
                <w:sz w:val="20"/>
                <w:szCs w:val="20"/>
              </w:rPr>
              <w:t>Rata-rata</w:t>
            </w:r>
          </w:p>
        </w:tc>
      </w:tr>
      <w:tr w:rsidR="00025D22" w:rsidRPr="00FA0023" w14:paraId="503C7657" w14:textId="77777777" w:rsidTr="007F01CD">
        <w:trPr>
          <w:gridAfter w:val="1"/>
          <w:wAfter w:w="284" w:type="dxa"/>
          <w:trHeight w:val="290"/>
        </w:trPr>
        <w:tc>
          <w:tcPr>
            <w:tcW w:w="524" w:type="dxa"/>
            <w:vMerge w:val="restart"/>
            <w:shd w:val="clear" w:color="auto" w:fill="auto"/>
          </w:tcPr>
          <w:p w14:paraId="053AE45D"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1.</w:t>
            </w:r>
          </w:p>
        </w:tc>
        <w:tc>
          <w:tcPr>
            <w:tcW w:w="2069" w:type="dxa"/>
            <w:vMerge w:val="restart"/>
            <w:shd w:val="clear" w:color="auto" w:fill="auto"/>
          </w:tcPr>
          <w:p w14:paraId="3F578340"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 xml:space="preserve">Jenis dan jumlah </w:t>
            </w:r>
            <w:r w:rsidRPr="00FA0023">
              <w:rPr>
                <w:rFonts w:ascii="Times New Roman" w:eastAsia="Batang" w:hAnsi="Times New Roman" w:cs="Arial"/>
                <w:sz w:val="20"/>
                <w:szCs w:val="20"/>
              </w:rPr>
              <w:t>produk hutan yang</w:t>
            </w:r>
            <w:r w:rsidRPr="00FA0023">
              <w:rPr>
                <w:rFonts w:ascii="Times New Roman" w:eastAsia="Batang" w:hAnsi="Times New Roman" w:cs="Times New Roman"/>
                <w:sz w:val="20"/>
                <w:szCs w:val="20"/>
              </w:rPr>
              <w:t xml:space="preserve"> </w:t>
            </w:r>
            <w:r w:rsidRPr="00FA0023">
              <w:rPr>
                <w:rFonts w:ascii="Times New Roman" w:eastAsia="Batang" w:hAnsi="Times New Roman" w:cs="Arial"/>
                <w:sz w:val="20"/>
                <w:szCs w:val="20"/>
              </w:rPr>
              <w:t>dihasilkan dari hutan dan</w:t>
            </w:r>
            <w:r w:rsidRPr="00FA0023">
              <w:rPr>
                <w:rFonts w:ascii="Times New Roman" w:eastAsia="Batang" w:hAnsi="Times New Roman" w:cs="Times New Roman"/>
                <w:sz w:val="20"/>
                <w:szCs w:val="20"/>
              </w:rPr>
              <w:t xml:space="preserve"> </w:t>
            </w:r>
            <w:r w:rsidRPr="00FA0023">
              <w:rPr>
                <w:rFonts w:ascii="Times New Roman" w:eastAsia="Batang" w:hAnsi="Times New Roman" w:cs="Arial"/>
                <w:sz w:val="20"/>
                <w:szCs w:val="20"/>
              </w:rPr>
              <w:t>dimanfaatkan</w:t>
            </w:r>
            <w:r w:rsidRPr="00FA0023">
              <w:rPr>
                <w:rFonts w:ascii="Times New Roman" w:eastAsia="Batang" w:hAnsi="Times New Roman" w:cs="Times New Roman"/>
                <w:sz w:val="20"/>
                <w:szCs w:val="20"/>
              </w:rPr>
              <w:t xml:space="preserve"> masyarakat untuk </w:t>
            </w:r>
            <w:r w:rsidRPr="00FA0023">
              <w:rPr>
                <w:rFonts w:ascii="Times New Roman" w:eastAsia="Batang" w:hAnsi="Times New Roman" w:cs="Arial"/>
                <w:sz w:val="20"/>
                <w:szCs w:val="20"/>
              </w:rPr>
              <w:t>kebutuhan hidupnya</w:t>
            </w:r>
          </w:p>
        </w:tc>
        <w:tc>
          <w:tcPr>
            <w:tcW w:w="2068" w:type="dxa"/>
            <w:shd w:val="clear" w:color="auto" w:fill="auto"/>
          </w:tcPr>
          <w:p w14:paraId="1B530252"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1. &lt; 2</w:t>
            </w:r>
            <w:r w:rsidRPr="00FA0023">
              <w:rPr>
                <w:rFonts w:ascii="Times New Roman" w:eastAsia="Batang" w:hAnsi="Times New Roman" w:cs="Arial"/>
                <w:sz w:val="20"/>
                <w:szCs w:val="20"/>
              </w:rPr>
              <w:t xml:space="preserve"> macam produk</w:t>
            </w:r>
          </w:p>
        </w:tc>
        <w:tc>
          <w:tcPr>
            <w:tcW w:w="695" w:type="dxa"/>
            <w:shd w:val="clear" w:color="auto" w:fill="auto"/>
          </w:tcPr>
          <w:p w14:paraId="5A8CD5FC"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1</w:t>
            </w:r>
          </w:p>
        </w:tc>
        <w:tc>
          <w:tcPr>
            <w:tcW w:w="969" w:type="dxa"/>
            <w:shd w:val="clear" w:color="auto" w:fill="auto"/>
          </w:tcPr>
          <w:p w14:paraId="67FA0859"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4</w:t>
            </w:r>
          </w:p>
        </w:tc>
        <w:tc>
          <w:tcPr>
            <w:tcW w:w="1280" w:type="dxa"/>
            <w:shd w:val="clear" w:color="auto" w:fill="auto"/>
          </w:tcPr>
          <w:p w14:paraId="7E1F3C6F"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8</w:t>
            </w:r>
          </w:p>
        </w:tc>
        <w:tc>
          <w:tcPr>
            <w:tcW w:w="939" w:type="dxa"/>
            <w:shd w:val="clear" w:color="auto" w:fill="auto"/>
          </w:tcPr>
          <w:p w14:paraId="0F5E6311"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4</w:t>
            </w:r>
          </w:p>
        </w:tc>
        <w:tc>
          <w:tcPr>
            <w:tcW w:w="1095" w:type="dxa"/>
            <w:shd w:val="clear" w:color="auto" w:fill="auto"/>
          </w:tcPr>
          <w:p w14:paraId="330B36A7"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0,</w:t>
            </w:r>
            <w:r w:rsidRPr="00FA0023">
              <w:rPr>
                <w:rFonts w:ascii="Times New Roman" w:eastAsia="Batang" w:hAnsi="Times New Roman" w:cs="Times New Roman"/>
                <w:sz w:val="20"/>
                <w:szCs w:val="20"/>
              </w:rPr>
              <w:t>08</w:t>
            </w:r>
          </w:p>
        </w:tc>
      </w:tr>
      <w:tr w:rsidR="00025D22" w:rsidRPr="00FA0023" w14:paraId="0DAB88B5" w14:textId="77777777" w:rsidTr="007F01CD">
        <w:trPr>
          <w:gridAfter w:val="1"/>
          <w:wAfter w:w="284" w:type="dxa"/>
          <w:trHeight w:val="280"/>
        </w:trPr>
        <w:tc>
          <w:tcPr>
            <w:tcW w:w="524" w:type="dxa"/>
            <w:vMerge/>
            <w:shd w:val="clear" w:color="auto" w:fill="auto"/>
          </w:tcPr>
          <w:p w14:paraId="3A94C0FF" w14:textId="77777777" w:rsidR="00025D22" w:rsidRPr="00FA0023" w:rsidRDefault="00025D22" w:rsidP="00025D22">
            <w:pPr>
              <w:spacing w:after="0"/>
              <w:jc w:val="both"/>
              <w:rPr>
                <w:rFonts w:ascii="Times New Roman" w:eastAsia="Batang" w:hAnsi="Times New Roman" w:cs="Arial"/>
                <w:sz w:val="20"/>
                <w:szCs w:val="20"/>
              </w:rPr>
            </w:pPr>
          </w:p>
        </w:tc>
        <w:tc>
          <w:tcPr>
            <w:tcW w:w="2069" w:type="dxa"/>
            <w:vMerge/>
            <w:shd w:val="clear" w:color="auto" w:fill="auto"/>
          </w:tcPr>
          <w:p w14:paraId="77BCC4DC" w14:textId="77777777" w:rsidR="00025D22" w:rsidRPr="00FA0023" w:rsidRDefault="00025D22" w:rsidP="00025D22">
            <w:pPr>
              <w:spacing w:after="0"/>
              <w:jc w:val="both"/>
              <w:rPr>
                <w:rFonts w:ascii="Times New Roman" w:eastAsia="Batang" w:hAnsi="Times New Roman" w:cs="Arial"/>
                <w:sz w:val="20"/>
                <w:szCs w:val="20"/>
              </w:rPr>
            </w:pPr>
          </w:p>
        </w:tc>
        <w:tc>
          <w:tcPr>
            <w:tcW w:w="2068" w:type="dxa"/>
            <w:shd w:val="clear" w:color="auto" w:fill="auto"/>
          </w:tcPr>
          <w:p w14:paraId="1FD91E0A"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 xml:space="preserve">2. 3 – 5 macam produk           </w:t>
            </w:r>
          </w:p>
        </w:tc>
        <w:tc>
          <w:tcPr>
            <w:tcW w:w="695" w:type="dxa"/>
            <w:shd w:val="clear" w:color="auto" w:fill="auto"/>
          </w:tcPr>
          <w:p w14:paraId="676231AF"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2</w:t>
            </w:r>
          </w:p>
        </w:tc>
        <w:tc>
          <w:tcPr>
            <w:tcW w:w="969" w:type="dxa"/>
            <w:shd w:val="clear" w:color="auto" w:fill="auto"/>
          </w:tcPr>
          <w:p w14:paraId="3D18EE6D"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44</w:t>
            </w:r>
          </w:p>
        </w:tc>
        <w:tc>
          <w:tcPr>
            <w:tcW w:w="1280" w:type="dxa"/>
            <w:shd w:val="clear" w:color="auto" w:fill="auto"/>
          </w:tcPr>
          <w:p w14:paraId="007F9C00"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88</w:t>
            </w:r>
          </w:p>
        </w:tc>
        <w:tc>
          <w:tcPr>
            <w:tcW w:w="939" w:type="dxa"/>
            <w:shd w:val="clear" w:color="auto" w:fill="auto"/>
          </w:tcPr>
          <w:p w14:paraId="3A905BA8"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88</w:t>
            </w:r>
          </w:p>
        </w:tc>
        <w:tc>
          <w:tcPr>
            <w:tcW w:w="1095" w:type="dxa"/>
            <w:shd w:val="clear" w:color="auto" w:fill="auto"/>
          </w:tcPr>
          <w:p w14:paraId="4F190397"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1,76</w:t>
            </w:r>
          </w:p>
        </w:tc>
      </w:tr>
      <w:tr w:rsidR="00025D22" w:rsidRPr="00FA0023" w14:paraId="1B1CEFF3" w14:textId="77777777" w:rsidTr="007F01CD">
        <w:trPr>
          <w:gridAfter w:val="1"/>
          <w:wAfter w:w="284" w:type="dxa"/>
          <w:trHeight w:val="280"/>
        </w:trPr>
        <w:tc>
          <w:tcPr>
            <w:tcW w:w="524" w:type="dxa"/>
            <w:vMerge/>
            <w:shd w:val="clear" w:color="auto" w:fill="auto"/>
          </w:tcPr>
          <w:p w14:paraId="08A83ADC" w14:textId="77777777" w:rsidR="00025D22" w:rsidRPr="00FA0023" w:rsidRDefault="00025D22" w:rsidP="00025D22">
            <w:pPr>
              <w:spacing w:after="0"/>
              <w:jc w:val="both"/>
              <w:rPr>
                <w:rFonts w:ascii="Times New Roman" w:eastAsia="Batang" w:hAnsi="Times New Roman" w:cs="Arial"/>
                <w:sz w:val="20"/>
                <w:szCs w:val="20"/>
              </w:rPr>
            </w:pPr>
          </w:p>
        </w:tc>
        <w:tc>
          <w:tcPr>
            <w:tcW w:w="2069" w:type="dxa"/>
            <w:vMerge/>
            <w:shd w:val="clear" w:color="auto" w:fill="auto"/>
          </w:tcPr>
          <w:p w14:paraId="38E6B8C1" w14:textId="77777777" w:rsidR="00025D22" w:rsidRPr="00FA0023" w:rsidRDefault="00025D22" w:rsidP="00025D22">
            <w:pPr>
              <w:spacing w:after="0"/>
              <w:jc w:val="both"/>
              <w:rPr>
                <w:rFonts w:ascii="Times New Roman" w:eastAsia="Batang" w:hAnsi="Times New Roman" w:cs="Arial"/>
                <w:sz w:val="20"/>
                <w:szCs w:val="20"/>
              </w:rPr>
            </w:pPr>
          </w:p>
        </w:tc>
        <w:tc>
          <w:tcPr>
            <w:tcW w:w="2068" w:type="dxa"/>
            <w:shd w:val="clear" w:color="auto" w:fill="auto"/>
          </w:tcPr>
          <w:p w14:paraId="064A8BC0"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3. &gt; 5 macam produk</w:t>
            </w:r>
          </w:p>
        </w:tc>
        <w:tc>
          <w:tcPr>
            <w:tcW w:w="695" w:type="dxa"/>
            <w:shd w:val="clear" w:color="auto" w:fill="auto"/>
          </w:tcPr>
          <w:p w14:paraId="74DFEABC"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3</w:t>
            </w:r>
          </w:p>
        </w:tc>
        <w:tc>
          <w:tcPr>
            <w:tcW w:w="969" w:type="dxa"/>
            <w:shd w:val="clear" w:color="auto" w:fill="auto"/>
          </w:tcPr>
          <w:p w14:paraId="4D3D3205"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2</w:t>
            </w:r>
          </w:p>
        </w:tc>
        <w:tc>
          <w:tcPr>
            <w:tcW w:w="1280" w:type="dxa"/>
            <w:shd w:val="clear" w:color="auto" w:fill="auto"/>
          </w:tcPr>
          <w:p w14:paraId="3FB4D03E"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4</w:t>
            </w:r>
          </w:p>
        </w:tc>
        <w:tc>
          <w:tcPr>
            <w:tcW w:w="939" w:type="dxa"/>
            <w:shd w:val="clear" w:color="auto" w:fill="auto"/>
          </w:tcPr>
          <w:p w14:paraId="16A5BFFB"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6</w:t>
            </w:r>
          </w:p>
        </w:tc>
        <w:tc>
          <w:tcPr>
            <w:tcW w:w="1095" w:type="dxa"/>
            <w:shd w:val="clear" w:color="auto" w:fill="auto"/>
          </w:tcPr>
          <w:p w14:paraId="6FC2B169"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Times New Roman"/>
                <w:sz w:val="20"/>
                <w:szCs w:val="20"/>
              </w:rPr>
              <w:t>0,12</w:t>
            </w:r>
          </w:p>
        </w:tc>
      </w:tr>
      <w:tr w:rsidR="00025D22" w:rsidRPr="00FA0023" w14:paraId="675BF7F7" w14:textId="77777777" w:rsidTr="007F01CD">
        <w:trPr>
          <w:gridAfter w:val="1"/>
          <w:wAfter w:w="284" w:type="dxa"/>
          <w:trHeight w:val="280"/>
        </w:trPr>
        <w:tc>
          <w:tcPr>
            <w:tcW w:w="524" w:type="dxa"/>
            <w:shd w:val="clear" w:color="auto" w:fill="auto"/>
          </w:tcPr>
          <w:p w14:paraId="402DF8D8"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 </w:t>
            </w:r>
          </w:p>
        </w:tc>
        <w:tc>
          <w:tcPr>
            <w:tcW w:w="2069" w:type="dxa"/>
            <w:shd w:val="clear" w:color="auto" w:fill="auto"/>
          </w:tcPr>
          <w:p w14:paraId="3EB05FD1" w14:textId="77777777" w:rsidR="00025D22" w:rsidRPr="00FA0023" w:rsidRDefault="00025D22" w:rsidP="00025D22">
            <w:pPr>
              <w:spacing w:after="0"/>
              <w:jc w:val="both"/>
              <w:rPr>
                <w:rFonts w:ascii="Times New Roman" w:eastAsia="Batang" w:hAnsi="Times New Roman" w:cs="Arial"/>
                <w:b/>
                <w:sz w:val="20"/>
                <w:szCs w:val="20"/>
              </w:rPr>
            </w:pPr>
            <w:r w:rsidRPr="00FA0023">
              <w:rPr>
                <w:rFonts w:ascii="Times New Roman" w:eastAsia="Batang" w:hAnsi="Times New Roman" w:cs="Arial"/>
                <w:b/>
                <w:sz w:val="20"/>
                <w:szCs w:val="20"/>
              </w:rPr>
              <w:t>Jumlah</w:t>
            </w:r>
          </w:p>
        </w:tc>
        <w:tc>
          <w:tcPr>
            <w:tcW w:w="2068" w:type="dxa"/>
            <w:shd w:val="clear" w:color="auto" w:fill="auto"/>
          </w:tcPr>
          <w:p w14:paraId="0F58BD9B" w14:textId="77777777" w:rsidR="00025D22" w:rsidRPr="00FA0023" w:rsidRDefault="00025D22" w:rsidP="00025D22">
            <w:pPr>
              <w:spacing w:after="0"/>
              <w:jc w:val="both"/>
              <w:rPr>
                <w:rFonts w:ascii="Times New Roman" w:eastAsia="Batang" w:hAnsi="Times New Roman" w:cs="Arial"/>
                <w:b/>
                <w:sz w:val="20"/>
                <w:szCs w:val="20"/>
              </w:rPr>
            </w:pPr>
            <w:r w:rsidRPr="00FA0023">
              <w:rPr>
                <w:rFonts w:ascii="Times New Roman" w:eastAsia="Batang" w:hAnsi="Times New Roman" w:cs="Times New Roman"/>
                <w:b/>
                <w:sz w:val="20"/>
                <w:szCs w:val="20"/>
              </w:rPr>
              <w:t> </w:t>
            </w:r>
          </w:p>
        </w:tc>
        <w:tc>
          <w:tcPr>
            <w:tcW w:w="695" w:type="dxa"/>
            <w:shd w:val="clear" w:color="auto" w:fill="auto"/>
          </w:tcPr>
          <w:p w14:paraId="5A6E8D44"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Times New Roman"/>
                <w:b/>
                <w:sz w:val="20"/>
                <w:szCs w:val="20"/>
              </w:rPr>
              <w:t> </w:t>
            </w:r>
          </w:p>
        </w:tc>
        <w:tc>
          <w:tcPr>
            <w:tcW w:w="969" w:type="dxa"/>
            <w:shd w:val="clear" w:color="auto" w:fill="auto"/>
          </w:tcPr>
          <w:p w14:paraId="5E2E5F1D"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50</w:t>
            </w:r>
          </w:p>
        </w:tc>
        <w:tc>
          <w:tcPr>
            <w:tcW w:w="1280" w:type="dxa"/>
            <w:shd w:val="clear" w:color="auto" w:fill="auto"/>
          </w:tcPr>
          <w:p w14:paraId="3403CD94"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100</w:t>
            </w:r>
          </w:p>
        </w:tc>
        <w:tc>
          <w:tcPr>
            <w:tcW w:w="939" w:type="dxa"/>
            <w:shd w:val="clear" w:color="auto" w:fill="auto"/>
          </w:tcPr>
          <w:p w14:paraId="10F26BC7"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98</w:t>
            </w:r>
          </w:p>
        </w:tc>
        <w:tc>
          <w:tcPr>
            <w:tcW w:w="1095" w:type="dxa"/>
            <w:shd w:val="clear" w:color="auto" w:fill="auto"/>
          </w:tcPr>
          <w:p w14:paraId="3F1D6FEF"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1,96</w:t>
            </w:r>
          </w:p>
        </w:tc>
      </w:tr>
      <w:tr w:rsidR="00025D22" w:rsidRPr="00FA0023" w14:paraId="1F336CA1" w14:textId="77777777" w:rsidTr="007F01CD">
        <w:trPr>
          <w:gridAfter w:val="1"/>
          <w:wAfter w:w="284" w:type="dxa"/>
          <w:trHeight w:val="290"/>
        </w:trPr>
        <w:tc>
          <w:tcPr>
            <w:tcW w:w="524" w:type="dxa"/>
            <w:shd w:val="clear" w:color="auto" w:fill="auto"/>
          </w:tcPr>
          <w:p w14:paraId="4E44BE42"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2.</w:t>
            </w:r>
          </w:p>
        </w:tc>
        <w:tc>
          <w:tcPr>
            <w:tcW w:w="2069" w:type="dxa"/>
            <w:shd w:val="clear" w:color="auto" w:fill="auto"/>
          </w:tcPr>
          <w:p w14:paraId="3E43C9A9"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Jenis produk hutan/</w:t>
            </w:r>
            <w:r w:rsidRPr="00FA0023">
              <w:rPr>
                <w:rFonts w:ascii="Times New Roman" w:eastAsia="Batang" w:hAnsi="Times New Roman" w:cs="Times New Roman"/>
                <w:sz w:val="20"/>
                <w:szCs w:val="20"/>
              </w:rPr>
              <w:t xml:space="preserve"> HHBK berupa yang </w:t>
            </w:r>
            <w:r w:rsidRPr="00FA0023">
              <w:rPr>
                <w:rFonts w:ascii="Times New Roman" w:eastAsia="Batang" w:hAnsi="Times New Roman" w:cs="Arial"/>
                <w:sz w:val="20"/>
                <w:szCs w:val="20"/>
              </w:rPr>
              <w:t>dihasilkan oleh KTH</w:t>
            </w:r>
            <w:r w:rsidRPr="00FA0023">
              <w:rPr>
                <w:rFonts w:ascii="Times New Roman" w:eastAsia="Batang" w:hAnsi="Times New Roman" w:cs="Times New Roman"/>
                <w:sz w:val="20"/>
                <w:szCs w:val="20"/>
              </w:rPr>
              <w:t xml:space="preserve"> setiap tahunnya</w:t>
            </w:r>
          </w:p>
        </w:tc>
        <w:tc>
          <w:tcPr>
            <w:tcW w:w="2068" w:type="dxa"/>
            <w:shd w:val="clear" w:color="auto" w:fill="auto"/>
          </w:tcPr>
          <w:p w14:paraId="499C3083"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1. &lt; 2 macam produk</w:t>
            </w:r>
            <w:r w:rsidRPr="00FA0023">
              <w:rPr>
                <w:rFonts w:ascii="Times New Roman" w:eastAsia="Batang" w:hAnsi="Times New Roman" w:cs="Times New Roman"/>
                <w:sz w:val="20"/>
                <w:szCs w:val="20"/>
              </w:rPr>
              <w:t xml:space="preserve"> HHBK</w:t>
            </w:r>
          </w:p>
        </w:tc>
        <w:tc>
          <w:tcPr>
            <w:tcW w:w="695" w:type="dxa"/>
            <w:shd w:val="clear" w:color="auto" w:fill="auto"/>
          </w:tcPr>
          <w:p w14:paraId="07FDDC72"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w:t>
            </w:r>
          </w:p>
        </w:tc>
        <w:tc>
          <w:tcPr>
            <w:tcW w:w="969" w:type="dxa"/>
            <w:shd w:val="clear" w:color="auto" w:fill="auto"/>
          </w:tcPr>
          <w:p w14:paraId="30FEC680"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3</w:t>
            </w:r>
          </w:p>
        </w:tc>
        <w:tc>
          <w:tcPr>
            <w:tcW w:w="1280" w:type="dxa"/>
            <w:shd w:val="clear" w:color="auto" w:fill="auto"/>
          </w:tcPr>
          <w:p w14:paraId="3911E21C"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6</w:t>
            </w:r>
          </w:p>
        </w:tc>
        <w:tc>
          <w:tcPr>
            <w:tcW w:w="939" w:type="dxa"/>
            <w:shd w:val="clear" w:color="auto" w:fill="auto"/>
          </w:tcPr>
          <w:p w14:paraId="7E1C1C31"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3</w:t>
            </w:r>
          </w:p>
        </w:tc>
        <w:tc>
          <w:tcPr>
            <w:tcW w:w="1095" w:type="dxa"/>
            <w:shd w:val="clear" w:color="auto" w:fill="auto"/>
          </w:tcPr>
          <w:p w14:paraId="177283B5"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0,06</w:t>
            </w:r>
          </w:p>
        </w:tc>
      </w:tr>
      <w:tr w:rsidR="00025D22" w:rsidRPr="00FA0023" w14:paraId="4C8ECAB2" w14:textId="77777777" w:rsidTr="007F01CD">
        <w:trPr>
          <w:gridAfter w:val="1"/>
          <w:wAfter w:w="284" w:type="dxa"/>
          <w:trHeight w:val="280"/>
        </w:trPr>
        <w:tc>
          <w:tcPr>
            <w:tcW w:w="524" w:type="dxa"/>
            <w:shd w:val="clear" w:color="auto" w:fill="auto"/>
          </w:tcPr>
          <w:p w14:paraId="12DB26F8" w14:textId="77777777" w:rsidR="00025D22" w:rsidRPr="00FA0023" w:rsidRDefault="00025D22" w:rsidP="00025D22">
            <w:pPr>
              <w:spacing w:after="0"/>
              <w:jc w:val="both"/>
              <w:rPr>
                <w:rFonts w:ascii="Times New Roman" w:eastAsia="Batang" w:hAnsi="Times New Roman" w:cs="Arial"/>
                <w:sz w:val="20"/>
                <w:szCs w:val="20"/>
              </w:rPr>
            </w:pPr>
          </w:p>
        </w:tc>
        <w:tc>
          <w:tcPr>
            <w:tcW w:w="2069" w:type="dxa"/>
            <w:shd w:val="clear" w:color="auto" w:fill="auto"/>
          </w:tcPr>
          <w:p w14:paraId="7C72C0B2" w14:textId="77777777" w:rsidR="00025D22" w:rsidRPr="00FA0023" w:rsidRDefault="00025D22" w:rsidP="00025D22">
            <w:pPr>
              <w:spacing w:after="0"/>
              <w:jc w:val="both"/>
              <w:rPr>
                <w:rFonts w:ascii="Times New Roman" w:eastAsia="Batang" w:hAnsi="Times New Roman" w:cs="Arial"/>
                <w:sz w:val="20"/>
                <w:szCs w:val="20"/>
              </w:rPr>
            </w:pPr>
          </w:p>
        </w:tc>
        <w:tc>
          <w:tcPr>
            <w:tcW w:w="2068" w:type="dxa"/>
            <w:shd w:val="clear" w:color="auto" w:fill="auto"/>
          </w:tcPr>
          <w:p w14:paraId="59576D3D"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2.</w:t>
            </w:r>
            <w:r w:rsidRPr="00FA0023">
              <w:rPr>
                <w:rFonts w:ascii="Times New Roman" w:eastAsia="Batang" w:hAnsi="Times New Roman" w:cs="Times New Roman"/>
                <w:sz w:val="20"/>
                <w:szCs w:val="20"/>
              </w:rPr>
              <w:t> </w:t>
            </w:r>
            <w:r w:rsidRPr="00FA0023">
              <w:rPr>
                <w:rFonts w:ascii="Times New Roman" w:eastAsia="Batang" w:hAnsi="Times New Roman" w:cs="Arial"/>
                <w:sz w:val="20"/>
                <w:szCs w:val="20"/>
              </w:rPr>
              <w:t>3</w:t>
            </w:r>
            <w:r w:rsidRPr="00FA0023">
              <w:rPr>
                <w:rFonts w:ascii="Times New Roman" w:eastAsia="Batang" w:hAnsi="Times New Roman" w:cs="Times New Roman"/>
                <w:sz w:val="20"/>
                <w:szCs w:val="20"/>
              </w:rPr>
              <w:t xml:space="preserve"> – </w:t>
            </w:r>
            <w:r w:rsidRPr="00FA0023">
              <w:rPr>
                <w:rFonts w:ascii="Times New Roman" w:eastAsia="Batang" w:hAnsi="Times New Roman" w:cs="Arial"/>
                <w:sz w:val="20"/>
                <w:szCs w:val="20"/>
              </w:rPr>
              <w:t>5</w:t>
            </w:r>
            <w:r w:rsidRPr="00FA0023">
              <w:rPr>
                <w:rFonts w:ascii="Times New Roman" w:eastAsia="Batang" w:hAnsi="Times New Roman" w:cs="Times New Roman"/>
                <w:sz w:val="20"/>
                <w:szCs w:val="20"/>
              </w:rPr>
              <w:t xml:space="preserve"> </w:t>
            </w:r>
            <w:r w:rsidRPr="00FA0023">
              <w:rPr>
                <w:rFonts w:ascii="Times New Roman" w:eastAsia="Batang" w:hAnsi="Times New Roman" w:cs="Arial"/>
                <w:sz w:val="20"/>
                <w:szCs w:val="20"/>
              </w:rPr>
              <w:t>macam</w:t>
            </w:r>
            <w:r w:rsidRPr="00FA0023">
              <w:rPr>
                <w:rFonts w:ascii="Times New Roman" w:eastAsia="Batang" w:hAnsi="Times New Roman" w:cs="Times New Roman"/>
                <w:sz w:val="20"/>
                <w:szCs w:val="20"/>
              </w:rPr>
              <w:t xml:space="preserve"> produk HHBK     </w:t>
            </w:r>
          </w:p>
        </w:tc>
        <w:tc>
          <w:tcPr>
            <w:tcW w:w="695" w:type="dxa"/>
            <w:shd w:val="clear" w:color="auto" w:fill="auto"/>
          </w:tcPr>
          <w:p w14:paraId="0A06B1AD"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2</w:t>
            </w:r>
          </w:p>
        </w:tc>
        <w:tc>
          <w:tcPr>
            <w:tcW w:w="969" w:type="dxa"/>
            <w:shd w:val="clear" w:color="auto" w:fill="auto"/>
          </w:tcPr>
          <w:p w14:paraId="3DDAFEA2"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44</w:t>
            </w:r>
          </w:p>
        </w:tc>
        <w:tc>
          <w:tcPr>
            <w:tcW w:w="1280" w:type="dxa"/>
            <w:shd w:val="clear" w:color="auto" w:fill="auto"/>
          </w:tcPr>
          <w:p w14:paraId="15675CF4"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88</w:t>
            </w:r>
          </w:p>
        </w:tc>
        <w:tc>
          <w:tcPr>
            <w:tcW w:w="939" w:type="dxa"/>
            <w:shd w:val="clear" w:color="auto" w:fill="auto"/>
          </w:tcPr>
          <w:p w14:paraId="3965B6C9"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88</w:t>
            </w:r>
          </w:p>
        </w:tc>
        <w:tc>
          <w:tcPr>
            <w:tcW w:w="1095" w:type="dxa"/>
            <w:shd w:val="clear" w:color="auto" w:fill="auto"/>
          </w:tcPr>
          <w:p w14:paraId="0E221510"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1,76</w:t>
            </w:r>
          </w:p>
        </w:tc>
      </w:tr>
      <w:tr w:rsidR="00025D22" w:rsidRPr="00FA0023" w14:paraId="2E2126ED" w14:textId="77777777" w:rsidTr="007F01CD">
        <w:trPr>
          <w:gridAfter w:val="1"/>
          <w:wAfter w:w="284" w:type="dxa"/>
          <w:trHeight w:val="280"/>
        </w:trPr>
        <w:tc>
          <w:tcPr>
            <w:tcW w:w="524" w:type="dxa"/>
            <w:shd w:val="clear" w:color="auto" w:fill="auto"/>
          </w:tcPr>
          <w:p w14:paraId="1D02FE3C" w14:textId="77777777" w:rsidR="00025D22" w:rsidRPr="00FA0023" w:rsidRDefault="00025D22" w:rsidP="00025D22">
            <w:pPr>
              <w:spacing w:after="0"/>
              <w:jc w:val="both"/>
              <w:rPr>
                <w:rFonts w:ascii="Times New Roman" w:eastAsia="Batang" w:hAnsi="Times New Roman" w:cs="Arial"/>
                <w:sz w:val="20"/>
                <w:szCs w:val="20"/>
              </w:rPr>
            </w:pPr>
          </w:p>
        </w:tc>
        <w:tc>
          <w:tcPr>
            <w:tcW w:w="2069" w:type="dxa"/>
            <w:shd w:val="clear" w:color="auto" w:fill="auto"/>
          </w:tcPr>
          <w:p w14:paraId="16E00909" w14:textId="77777777" w:rsidR="00025D22" w:rsidRPr="00FA0023" w:rsidRDefault="00025D22" w:rsidP="00025D22">
            <w:pPr>
              <w:spacing w:after="0"/>
              <w:jc w:val="both"/>
              <w:rPr>
                <w:rFonts w:ascii="Times New Roman" w:eastAsia="Batang" w:hAnsi="Times New Roman" w:cs="Arial"/>
                <w:sz w:val="20"/>
                <w:szCs w:val="20"/>
              </w:rPr>
            </w:pPr>
          </w:p>
        </w:tc>
        <w:tc>
          <w:tcPr>
            <w:tcW w:w="2068" w:type="dxa"/>
            <w:shd w:val="clear" w:color="auto" w:fill="auto"/>
          </w:tcPr>
          <w:p w14:paraId="2BC74B74"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3. &gt;5 macam produk</w:t>
            </w:r>
            <w:r w:rsidRPr="00FA0023">
              <w:rPr>
                <w:rFonts w:ascii="Times New Roman" w:eastAsia="Batang" w:hAnsi="Times New Roman" w:cs="Times New Roman"/>
                <w:sz w:val="20"/>
                <w:szCs w:val="20"/>
              </w:rPr>
              <w:t xml:space="preserve"> HHBK</w:t>
            </w:r>
          </w:p>
        </w:tc>
        <w:tc>
          <w:tcPr>
            <w:tcW w:w="695" w:type="dxa"/>
            <w:shd w:val="clear" w:color="auto" w:fill="auto"/>
          </w:tcPr>
          <w:p w14:paraId="17A668ED"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3</w:t>
            </w:r>
          </w:p>
        </w:tc>
        <w:tc>
          <w:tcPr>
            <w:tcW w:w="969" w:type="dxa"/>
            <w:shd w:val="clear" w:color="auto" w:fill="auto"/>
          </w:tcPr>
          <w:p w14:paraId="66140005"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3</w:t>
            </w:r>
          </w:p>
        </w:tc>
        <w:tc>
          <w:tcPr>
            <w:tcW w:w="1280" w:type="dxa"/>
            <w:shd w:val="clear" w:color="auto" w:fill="auto"/>
          </w:tcPr>
          <w:p w14:paraId="2851BB4D"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6</w:t>
            </w:r>
          </w:p>
        </w:tc>
        <w:tc>
          <w:tcPr>
            <w:tcW w:w="939" w:type="dxa"/>
            <w:shd w:val="clear" w:color="auto" w:fill="auto"/>
          </w:tcPr>
          <w:p w14:paraId="628B39A2"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9</w:t>
            </w:r>
          </w:p>
        </w:tc>
        <w:tc>
          <w:tcPr>
            <w:tcW w:w="1095" w:type="dxa"/>
            <w:shd w:val="clear" w:color="auto" w:fill="auto"/>
          </w:tcPr>
          <w:p w14:paraId="122EF2B1"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0,18</w:t>
            </w:r>
          </w:p>
        </w:tc>
      </w:tr>
      <w:tr w:rsidR="00025D22" w:rsidRPr="00FA0023" w14:paraId="780B380C" w14:textId="77777777" w:rsidTr="007F01CD">
        <w:trPr>
          <w:gridAfter w:val="1"/>
          <w:wAfter w:w="284" w:type="dxa"/>
          <w:trHeight w:val="280"/>
        </w:trPr>
        <w:tc>
          <w:tcPr>
            <w:tcW w:w="524" w:type="dxa"/>
            <w:shd w:val="clear" w:color="auto" w:fill="auto"/>
          </w:tcPr>
          <w:p w14:paraId="48DF1588"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Times New Roman"/>
                <w:sz w:val="20"/>
                <w:szCs w:val="20"/>
              </w:rPr>
              <w:t> </w:t>
            </w:r>
          </w:p>
        </w:tc>
        <w:tc>
          <w:tcPr>
            <w:tcW w:w="2069" w:type="dxa"/>
            <w:shd w:val="clear" w:color="auto" w:fill="auto"/>
          </w:tcPr>
          <w:p w14:paraId="3149EE87" w14:textId="77777777" w:rsidR="00025D22" w:rsidRPr="00FA0023" w:rsidRDefault="00025D22" w:rsidP="00025D22">
            <w:pPr>
              <w:spacing w:after="0"/>
              <w:jc w:val="both"/>
              <w:rPr>
                <w:rFonts w:ascii="Times New Roman" w:eastAsia="Batang" w:hAnsi="Times New Roman" w:cs="Arial"/>
                <w:b/>
                <w:sz w:val="20"/>
                <w:szCs w:val="20"/>
              </w:rPr>
            </w:pPr>
            <w:r w:rsidRPr="00FA0023">
              <w:rPr>
                <w:rFonts w:ascii="Times New Roman" w:eastAsia="Batang" w:hAnsi="Times New Roman" w:cs="Arial"/>
                <w:b/>
                <w:sz w:val="20"/>
                <w:szCs w:val="20"/>
              </w:rPr>
              <w:t>Jumlah</w:t>
            </w:r>
          </w:p>
        </w:tc>
        <w:tc>
          <w:tcPr>
            <w:tcW w:w="2068" w:type="dxa"/>
            <w:shd w:val="clear" w:color="auto" w:fill="auto"/>
          </w:tcPr>
          <w:p w14:paraId="7C508F00" w14:textId="77777777" w:rsidR="00025D22" w:rsidRPr="00FA0023" w:rsidRDefault="00025D22" w:rsidP="00025D22">
            <w:pPr>
              <w:spacing w:after="0"/>
              <w:jc w:val="both"/>
              <w:rPr>
                <w:rFonts w:ascii="Times New Roman" w:eastAsia="Batang" w:hAnsi="Times New Roman" w:cs="Arial"/>
                <w:b/>
                <w:sz w:val="20"/>
                <w:szCs w:val="20"/>
              </w:rPr>
            </w:pPr>
            <w:r w:rsidRPr="00FA0023">
              <w:rPr>
                <w:rFonts w:ascii="Times New Roman" w:eastAsia="Batang" w:hAnsi="Times New Roman" w:cs="Times New Roman"/>
                <w:b/>
                <w:sz w:val="20"/>
                <w:szCs w:val="20"/>
              </w:rPr>
              <w:t> </w:t>
            </w:r>
          </w:p>
        </w:tc>
        <w:tc>
          <w:tcPr>
            <w:tcW w:w="695" w:type="dxa"/>
            <w:shd w:val="clear" w:color="auto" w:fill="auto"/>
          </w:tcPr>
          <w:p w14:paraId="398AEAA9"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Times New Roman"/>
                <w:b/>
                <w:sz w:val="20"/>
                <w:szCs w:val="20"/>
              </w:rPr>
              <w:t> </w:t>
            </w:r>
          </w:p>
        </w:tc>
        <w:tc>
          <w:tcPr>
            <w:tcW w:w="969" w:type="dxa"/>
            <w:shd w:val="clear" w:color="auto" w:fill="auto"/>
          </w:tcPr>
          <w:p w14:paraId="21593262"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50</w:t>
            </w:r>
          </w:p>
        </w:tc>
        <w:tc>
          <w:tcPr>
            <w:tcW w:w="1280" w:type="dxa"/>
            <w:shd w:val="clear" w:color="auto" w:fill="auto"/>
          </w:tcPr>
          <w:p w14:paraId="75EE9D09"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100</w:t>
            </w:r>
          </w:p>
        </w:tc>
        <w:tc>
          <w:tcPr>
            <w:tcW w:w="939" w:type="dxa"/>
            <w:shd w:val="clear" w:color="auto" w:fill="auto"/>
          </w:tcPr>
          <w:p w14:paraId="5E0B4E64"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100</w:t>
            </w:r>
          </w:p>
        </w:tc>
        <w:tc>
          <w:tcPr>
            <w:tcW w:w="1095" w:type="dxa"/>
            <w:shd w:val="clear" w:color="auto" w:fill="auto"/>
          </w:tcPr>
          <w:p w14:paraId="72CB305C" w14:textId="77777777" w:rsidR="00025D22" w:rsidRPr="00FA0023" w:rsidRDefault="00025D22" w:rsidP="00025D22">
            <w:pPr>
              <w:spacing w:after="0"/>
              <w:jc w:val="right"/>
              <w:rPr>
                <w:rFonts w:ascii="Times New Roman" w:eastAsia="Batang" w:hAnsi="Times New Roman" w:cs="Arial"/>
                <w:b/>
                <w:sz w:val="20"/>
                <w:szCs w:val="20"/>
              </w:rPr>
            </w:pPr>
            <w:r w:rsidRPr="00FA0023">
              <w:rPr>
                <w:rFonts w:ascii="Times New Roman" w:eastAsia="Batang" w:hAnsi="Times New Roman" w:cs="Arial"/>
                <w:b/>
                <w:sz w:val="20"/>
                <w:szCs w:val="20"/>
              </w:rPr>
              <w:t>2</w:t>
            </w:r>
          </w:p>
        </w:tc>
      </w:tr>
      <w:tr w:rsidR="00025D22" w:rsidRPr="00FA0023" w14:paraId="633EB026" w14:textId="77777777" w:rsidTr="007F01CD">
        <w:trPr>
          <w:gridAfter w:val="1"/>
          <w:wAfter w:w="284" w:type="dxa"/>
          <w:trHeight w:val="290"/>
        </w:trPr>
        <w:tc>
          <w:tcPr>
            <w:tcW w:w="524" w:type="dxa"/>
            <w:vMerge w:val="restart"/>
            <w:shd w:val="clear" w:color="auto" w:fill="auto"/>
          </w:tcPr>
          <w:p w14:paraId="617223A9"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3.</w:t>
            </w:r>
          </w:p>
        </w:tc>
        <w:tc>
          <w:tcPr>
            <w:tcW w:w="2069" w:type="dxa"/>
            <w:vMerge w:val="restart"/>
            <w:shd w:val="clear" w:color="auto" w:fill="auto"/>
          </w:tcPr>
          <w:p w14:paraId="72CEFB9C"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Total produksi yang</w:t>
            </w:r>
            <w:r w:rsidRPr="00FA0023">
              <w:rPr>
                <w:rFonts w:ascii="Times New Roman" w:eastAsia="Batang" w:hAnsi="Times New Roman" w:cs="Times New Roman"/>
                <w:sz w:val="20"/>
                <w:szCs w:val="20"/>
              </w:rPr>
              <w:t xml:space="preserve"> </w:t>
            </w:r>
            <w:r w:rsidRPr="00FA0023">
              <w:rPr>
                <w:rFonts w:ascii="Times New Roman" w:eastAsia="Batang" w:hAnsi="Times New Roman" w:cs="Arial"/>
                <w:sz w:val="20"/>
                <w:szCs w:val="20"/>
              </w:rPr>
              <w:t>didapatkan (Rupiah)</w:t>
            </w:r>
            <w:r w:rsidRPr="00FA0023">
              <w:rPr>
                <w:rFonts w:ascii="Times New Roman" w:eastAsia="Batang" w:hAnsi="Times New Roman" w:cs="Times New Roman"/>
                <w:sz w:val="20"/>
                <w:szCs w:val="20"/>
              </w:rPr>
              <w:t xml:space="preserve"> untuk setiap produk/ hasil hutan/ HHBK setiap tahunnya</w:t>
            </w:r>
          </w:p>
        </w:tc>
        <w:tc>
          <w:tcPr>
            <w:tcW w:w="2068" w:type="dxa"/>
            <w:shd w:val="clear" w:color="auto" w:fill="auto"/>
          </w:tcPr>
          <w:p w14:paraId="09977B1F"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1.</w:t>
            </w:r>
            <w:r w:rsidRPr="00FA0023">
              <w:rPr>
                <w:rFonts w:ascii="Times New Roman" w:eastAsia="Batang" w:hAnsi="Times New Roman" w:cs="Times New Roman"/>
                <w:sz w:val="20"/>
                <w:szCs w:val="20"/>
              </w:rPr>
              <w:t> </w:t>
            </w:r>
            <w:r w:rsidRPr="00FA0023">
              <w:rPr>
                <w:rFonts w:ascii="Times New Roman" w:eastAsia="Batang" w:hAnsi="Times New Roman" w:cs="Arial"/>
                <w:sz w:val="20"/>
                <w:szCs w:val="20"/>
              </w:rPr>
              <w:t>&lt; 50 juta</w:t>
            </w:r>
          </w:p>
        </w:tc>
        <w:tc>
          <w:tcPr>
            <w:tcW w:w="695" w:type="dxa"/>
            <w:shd w:val="clear" w:color="auto" w:fill="auto"/>
          </w:tcPr>
          <w:p w14:paraId="135B1A06"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w:t>
            </w:r>
          </w:p>
        </w:tc>
        <w:tc>
          <w:tcPr>
            <w:tcW w:w="969" w:type="dxa"/>
            <w:shd w:val="clear" w:color="auto" w:fill="auto"/>
          </w:tcPr>
          <w:p w14:paraId="29020FC7"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w:t>
            </w:r>
          </w:p>
        </w:tc>
        <w:tc>
          <w:tcPr>
            <w:tcW w:w="1280" w:type="dxa"/>
            <w:shd w:val="clear" w:color="auto" w:fill="auto"/>
          </w:tcPr>
          <w:p w14:paraId="4F241697"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2</w:t>
            </w:r>
          </w:p>
        </w:tc>
        <w:tc>
          <w:tcPr>
            <w:tcW w:w="939" w:type="dxa"/>
            <w:shd w:val="clear" w:color="auto" w:fill="auto"/>
          </w:tcPr>
          <w:p w14:paraId="36837BC4"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w:t>
            </w:r>
          </w:p>
        </w:tc>
        <w:tc>
          <w:tcPr>
            <w:tcW w:w="1095" w:type="dxa"/>
            <w:shd w:val="clear" w:color="auto" w:fill="auto"/>
          </w:tcPr>
          <w:p w14:paraId="6D2FF108"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0,02</w:t>
            </w:r>
          </w:p>
        </w:tc>
      </w:tr>
      <w:tr w:rsidR="00025D22" w:rsidRPr="00FA0023" w14:paraId="4908ED24" w14:textId="77777777" w:rsidTr="007F01CD">
        <w:trPr>
          <w:gridAfter w:val="1"/>
          <w:wAfter w:w="284" w:type="dxa"/>
          <w:trHeight w:val="280"/>
        </w:trPr>
        <w:tc>
          <w:tcPr>
            <w:tcW w:w="524" w:type="dxa"/>
            <w:vMerge/>
            <w:shd w:val="clear" w:color="auto" w:fill="auto"/>
          </w:tcPr>
          <w:p w14:paraId="76F87F89" w14:textId="77777777" w:rsidR="00025D22" w:rsidRPr="00FA0023" w:rsidRDefault="00025D22" w:rsidP="00025D22">
            <w:pPr>
              <w:spacing w:after="0"/>
              <w:jc w:val="both"/>
              <w:rPr>
                <w:rFonts w:ascii="Times New Roman" w:eastAsia="Batang" w:hAnsi="Times New Roman" w:cs="Arial"/>
                <w:sz w:val="20"/>
                <w:szCs w:val="20"/>
              </w:rPr>
            </w:pPr>
          </w:p>
        </w:tc>
        <w:tc>
          <w:tcPr>
            <w:tcW w:w="2069" w:type="dxa"/>
            <w:vMerge/>
            <w:shd w:val="clear" w:color="auto" w:fill="auto"/>
          </w:tcPr>
          <w:p w14:paraId="3641B3E4" w14:textId="77777777" w:rsidR="00025D22" w:rsidRPr="00FA0023" w:rsidRDefault="00025D22" w:rsidP="00025D22">
            <w:pPr>
              <w:spacing w:after="0"/>
              <w:jc w:val="both"/>
              <w:rPr>
                <w:rFonts w:ascii="Times New Roman" w:eastAsia="Batang" w:hAnsi="Times New Roman" w:cs="Arial"/>
                <w:sz w:val="20"/>
                <w:szCs w:val="20"/>
              </w:rPr>
            </w:pPr>
          </w:p>
        </w:tc>
        <w:tc>
          <w:tcPr>
            <w:tcW w:w="2068" w:type="dxa"/>
            <w:shd w:val="clear" w:color="auto" w:fill="auto"/>
          </w:tcPr>
          <w:p w14:paraId="119EF4E4" w14:textId="77777777" w:rsidR="00025D22" w:rsidRPr="00FA0023" w:rsidRDefault="00025D22" w:rsidP="00025D22">
            <w:pPr>
              <w:spacing w:after="0"/>
              <w:jc w:val="both"/>
              <w:rPr>
                <w:rFonts w:ascii="Times New Roman" w:eastAsia="Batang" w:hAnsi="Times New Roman" w:cs="Arial"/>
                <w:sz w:val="20"/>
                <w:szCs w:val="20"/>
              </w:rPr>
            </w:pPr>
            <w:r w:rsidRPr="00FA0023">
              <w:rPr>
                <w:rFonts w:ascii="Times New Roman" w:eastAsia="Batang" w:hAnsi="Times New Roman" w:cs="Arial"/>
                <w:sz w:val="20"/>
                <w:szCs w:val="20"/>
              </w:rPr>
              <w:t>2.</w:t>
            </w:r>
            <w:r w:rsidRPr="00FA0023">
              <w:rPr>
                <w:rFonts w:ascii="Times New Roman" w:eastAsia="Batang" w:hAnsi="Times New Roman" w:cs="Times New Roman"/>
                <w:sz w:val="20"/>
                <w:szCs w:val="20"/>
              </w:rPr>
              <w:t> </w:t>
            </w:r>
            <w:r w:rsidRPr="00FA0023">
              <w:rPr>
                <w:rFonts w:ascii="Times New Roman" w:eastAsia="Batang" w:hAnsi="Times New Roman" w:cs="Arial"/>
                <w:sz w:val="20"/>
                <w:szCs w:val="20"/>
              </w:rPr>
              <w:t>50 – 100 juta</w:t>
            </w:r>
            <w:r w:rsidRPr="00FA0023">
              <w:rPr>
                <w:rFonts w:ascii="Times New Roman" w:eastAsia="Batang" w:hAnsi="Times New Roman" w:cs="Times New Roman"/>
                <w:sz w:val="20"/>
                <w:szCs w:val="20"/>
              </w:rPr>
              <w:t xml:space="preserve">       </w:t>
            </w:r>
          </w:p>
        </w:tc>
        <w:tc>
          <w:tcPr>
            <w:tcW w:w="695" w:type="dxa"/>
            <w:shd w:val="clear" w:color="auto" w:fill="auto"/>
          </w:tcPr>
          <w:p w14:paraId="1A25981C"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2</w:t>
            </w:r>
          </w:p>
        </w:tc>
        <w:tc>
          <w:tcPr>
            <w:tcW w:w="969" w:type="dxa"/>
            <w:shd w:val="clear" w:color="auto" w:fill="auto"/>
          </w:tcPr>
          <w:p w14:paraId="2F493660"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6</w:t>
            </w:r>
          </w:p>
        </w:tc>
        <w:tc>
          <w:tcPr>
            <w:tcW w:w="1280" w:type="dxa"/>
            <w:shd w:val="clear" w:color="auto" w:fill="auto"/>
          </w:tcPr>
          <w:p w14:paraId="26B7D04D"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12</w:t>
            </w:r>
          </w:p>
        </w:tc>
        <w:tc>
          <w:tcPr>
            <w:tcW w:w="939" w:type="dxa"/>
            <w:shd w:val="clear" w:color="auto" w:fill="auto"/>
          </w:tcPr>
          <w:p w14:paraId="74BEE220"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12</w:t>
            </w:r>
          </w:p>
        </w:tc>
        <w:tc>
          <w:tcPr>
            <w:tcW w:w="1095" w:type="dxa"/>
            <w:shd w:val="clear" w:color="auto" w:fill="auto"/>
          </w:tcPr>
          <w:p w14:paraId="59F5E2C1" w14:textId="77777777" w:rsidR="00025D22" w:rsidRPr="00FA0023" w:rsidRDefault="00025D22" w:rsidP="00025D22">
            <w:pPr>
              <w:spacing w:after="0"/>
              <w:jc w:val="right"/>
              <w:rPr>
                <w:rFonts w:ascii="Times New Roman" w:eastAsia="Batang" w:hAnsi="Times New Roman" w:cs="Arial"/>
                <w:sz w:val="20"/>
                <w:szCs w:val="20"/>
              </w:rPr>
            </w:pPr>
            <w:r w:rsidRPr="00FA0023">
              <w:rPr>
                <w:rFonts w:ascii="Times New Roman" w:eastAsia="Batang" w:hAnsi="Times New Roman" w:cs="Arial"/>
                <w:sz w:val="20"/>
                <w:szCs w:val="20"/>
              </w:rPr>
              <w:t>0,24</w:t>
            </w:r>
          </w:p>
        </w:tc>
      </w:tr>
      <w:tr w:rsidR="00025D22" w:rsidRPr="00FA0023" w14:paraId="291CC284" w14:textId="77777777" w:rsidTr="007F01CD">
        <w:trPr>
          <w:gridAfter w:val="1"/>
          <w:wAfter w:w="284" w:type="dxa"/>
          <w:trHeight w:val="280"/>
        </w:trPr>
        <w:tc>
          <w:tcPr>
            <w:tcW w:w="524" w:type="dxa"/>
            <w:vMerge/>
            <w:shd w:val="clear" w:color="auto" w:fill="auto"/>
          </w:tcPr>
          <w:p w14:paraId="767E4E8C" w14:textId="77777777" w:rsidR="00025D22" w:rsidRPr="00FA0023" w:rsidRDefault="00025D22" w:rsidP="00025D22">
            <w:pPr>
              <w:spacing w:after="0"/>
              <w:jc w:val="both"/>
              <w:rPr>
                <w:rFonts w:ascii="Times New Roman" w:eastAsia="Batang" w:hAnsi="Times New Roman" w:cs="Times New Roman"/>
                <w:sz w:val="20"/>
                <w:szCs w:val="20"/>
              </w:rPr>
            </w:pPr>
          </w:p>
        </w:tc>
        <w:tc>
          <w:tcPr>
            <w:tcW w:w="2069" w:type="dxa"/>
            <w:vMerge/>
            <w:shd w:val="clear" w:color="auto" w:fill="auto"/>
          </w:tcPr>
          <w:p w14:paraId="66985435" w14:textId="77777777" w:rsidR="00025D22" w:rsidRPr="00FA0023" w:rsidRDefault="00025D22" w:rsidP="00025D22">
            <w:pPr>
              <w:spacing w:after="0"/>
              <w:jc w:val="both"/>
              <w:rPr>
                <w:rFonts w:ascii="Times New Roman" w:eastAsia="Batang" w:hAnsi="Times New Roman" w:cs="Times New Roman"/>
                <w:sz w:val="20"/>
                <w:szCs w:val="20"/>
              </w:rPr>
            </w:pPr>
          </w:p>
        </w:tc>
        <w:tc>
          <w:tcPr>
            <w:tcW w:w="2068" w:type="dxa"/>
            <w:shd w:val="clear" w:color="auto" w:fill="auto"/>
          </w:tcPr>
          <w:p w14:paraId="7CE35F20" w14:textId="77777777" w:rsidR="00025D22" w:rsidRPr="00FA0023" w:rsidRDefault="00025D22" w:rsidP="00025D22">
            <w:pPr>
              <w:spacing w:after="0"/>
              <w:jc w:val="both"/>
              <w:rPr>
                <w:rFonts w:ascii="Times New Roman" w:eastAsia="Batang" w:hAnsi="Times New Roman" w:cs="Times New Roman"/>
                <w:sz w:val="20"/>
                <w:szCs w:val="20"/>
              </w:rPr>
            </w:pPr>
            <w:r w:rsidRPr="00FA0023">
              <w:rPr>
                <w:rFonts w:ascii="Times New Roman" w:eastAsia="Batang" w:hAnsi="Times New Roman" w:cs="Times New Roman"/>
                <w:sz w:val="20"/>
                <w:szCs w:val="20"/>
              </w:rPr>
              <w:t>3. &gt; 100 juta</w:t>
            </w:r>
          </w:p>
        </w:tc>
        <w:tc>
          <w:tcPr>
            <w:tcW w:w="695" w:type="dxa"/>
            <w:shd w:val="clear" w:color="auto" w:fill="auto"/>
          </w:tcPr>
          <w:p w14:paraId="39C541B7" w14:textId="77777777" w:rsidR="00025D22" w:rsidRPr="00FA0023" w:rsidRDefault="00025D22" w:rsidP="00025D22">
            <w:pPr>
              <w:spacing w:after="0"/>
              <w:jc w:val="right"/>
              <w:rPr>
                <w:rFonts w:ascii="Times New Roman" w:eastAsia="Batang" w:hAnsi="Times New Roman" w:cs="Times New Roman"/>
                <w:sz w:val="20"/>
                <w:szCs w:val="20"/>
              </w:rPr>
            </w:pPr>
            <w:r w:rsidRPr="00FA0023">
              <w:rPr>
                <w:rFonts w:ascii="Times New Roman" w:eastAsia="Batang" w:hAnsi="Times New Roman" w:cs="Times New Roman"/>
                <w:sz w:val="20"/>
                <w:szCs w:val="20"/>
              </w:rPr>
              <w:t>3</w:t>
            </w:r>
          </w:p>
        </w:tc>
        <w:tc>
          <w:tcPr>
            <w:tcW w:w="969" w:type="dxa"/>
            <w:shd w:val="clear" w:color="auto" w:fill="auto"/>
          </w:tcPr>
          <w:p w14:paraId="5F76E351" w14:textId="77777777" w:rsidR="00025D22" w:rsidRPr="00FA0023" w:rsidRDefault="00025D22" w:rsidP="00025D22">
            <w:pPr>
              <w:spacing w:after="0"/>
              <w:jc w:val="right"/>
              <w:rPr>
                <w:rFonts w:ascii="Times New Roman" w:eastAsia="Batang" w:hAnsi="Times New Roman" w:cs="Times New Roman"/>
                <w:sz w:val="20"/>
                <w:szCs w:val="20"/>
              </w:rPr>
            </w:pPr>
            <w:r w:rsidRPr="00FA0023">
              <w:rPr>
                <w:rFonts w:ascii="Times New Roman" w:eastAsia="Batang" w:hAnsi="Times New Roman" w:cs="Times New Roman"/>
                <w:sz w:val="20"/>
                <w:szCs w:val="20"/>
              </w:rPr>
              <w:t>43</w:t>
            </w:r>
          </w:p>
        </w:tc>
        <w:tc>
          <w:tcPr>
            <w:tcW w:w="1280" w:type="dxa"/>
            <w:shd w:val="clear" w:color="auto" w:fill="auto"/>
          </w:tcPr>
          <w:p w14:paraId="6EFB9275" w14:textId="77777777" w:rsidR="00025D22" w:rsidRPr="00FA0023" w:rsidRDefault="00025D22" w:rsidP="00025D22">
            <w:pPr>
              <w:spacing w:after="0"/>
              <w:jc w:val="right"/>
              <w:rPr>
                <w:rFonts w:ascii="Times New Roman" w:eastAsia="Batang" w:hAnsi="Times New Roman" w:cs="Times New Roman"/>
                <w:sz w:val="20"/>
                <w:szCs w:val="20"/>
              </w:rPr>
            </w:pPr>
            <w:r w:rsidRPr="00FA0023">
              <w:rPr>
                <w:rFonts w:ascii="Times New Roman" w:eastAsia="Batang" w:hAnsi="Times New Roman" w:cs="Times New Roman"/>
                <w:sz w:val="20"/>
                <w:szCs w:val="20"/>
              </w:rPr>
              <w:t>86</w:t>
            </w:r>
          </w:p>
        </w:tc>
        <w:tc>
          <w:tcPr>
            <w:tcW w:w="939" w:type="dxa"/>
            <w:shd w:val="clear" w:color="auto" w:fill="auto"/>
          </w:tcPr>
          <w:p w14:paraId="442E9242" w14:textId="77777777" w:rsidR="00025D22" w:rsidRPr="00FA0023" w:rsidRDefault="00025D22" w:rsidP="00025D22">
            <w:pPr>
              <w:spacing w:after="0"/>
              <w:jc w:val="right"/>
              <w:rPr>
                <w:rFonts w:ascii="Times New Roman" w:eastAsia="Batang" w:hAnsi="Times New Roman" w:cs="Times New Roman"/>
                <w:sz w:val="20"/>
                <w:szCs w:val="20"/>
              </w:rPr>
            </w:pPr>
            <w:r w:rsidRPr="00FA0023">
              <w:rPr>
                <w:rFonts w:ascii="Times New Roman" w:eastAsia="Batang" w:hAnsi="Times New Roman" w:cs="Times New Roman"/>
                <w:sz w:val="20"/>
                <w:szCs w:val="20"/>
              </w:rPr>
              <w:t>129</w:t>
            </w:r>
          </w:p>
        </w:tc>
        <w:tc>
          <w:tcPr>
            <w:tcW w:w="1095" w:type="dxa"/>
            <w:shd w:val="clear" w:color="auto" w:fill="auto"/>
          </w:tcPr>
          <w:p w14:paraId="49ADBC47" w14:textId="77777777" w:rsidR="00025D22" w:rsidRPr="00FA0023" w:rsidRDefault="00025D22" w:rsidP="00025D22">
            <w:pPr>
              <w:spacing w:after="0"/>
              <w:jc w:val="right"/>
              <w:rPr>
                <w:rFonts w:ascii="Times New Roman" w:eastAsia="Batang" w:hAnsi="Times New Roman" w:cs="Times New Roman"/>
                <w:sz w:val="20"/>
                <w:szCs w:val="20"/>
              </w:rPr>
            </w:pPr>
            <w:r w:rsidRPr="00FA0023">
              <w:rPr>
                <w:rFonts w:ascii="Times New Roman" w:eastAsia="Batang" w:hAnsi="Times New Roman" w:cs="Times New Roman"/>
                <w:sz w:val="20"/>
                <w:szCs w:val="20"/>
              </w:rPr>
              <w:t>2,58</w:t>
            </w:r>
          </w:p>
        </w:tc>
      </w:tr>
      <w:tr w:rsidR="00025D22" w:rsidRPr="00FA0023" w14:paraId="7FCA179C" w14:textId="77777777" w:rsidTr="007F01CD">
        <w:trPr>
          <w:gridAfter w:val="1"/>
          <w:wAfter w:w="284" w:type="dxa"/>
          <w:trHeight w:val="280"/>
        </w:trPr>
        <w:tc>
          <w:tcPr>
            <w:tcW w:w="524" w:type="dxa"/>
            <w:shd w:val="clear" w:color="auto" w:fill="auto"/>
          </w:tcPr>
          <w:p w14:paraId="4F5F09CF" w14:textId="77777777" w:rsidR="00025D22" w:rsidRPr="00FA0023" w:rsidRDefault="00025D22" w:rsidP="00025D22">
            <w:pPr>
              <w:spacing w:after="0"/>
              <w:jc w:val="both"/>
              <w:rPr>
                <w:rFonts w:ascii="Times New Roman" w:eastAsia="Batang" w:hAnsi="Times New Roman" w:cs="Times New Roman"/>
                <w:sz w:val="20"/>
                <w:szCs w:val="20"/>
              </w:rPr>
            </w:pPr>
            <w:r w:rsidRPr="00FA0023">
              <w:rPr>
                <w:rFonts w:ascii="Times New Roman" w:eastAsia="Batang" w:hAnsi="Times New Roman" w:cs="Times New Roman"/>
                <w:sz w:val="20"/>
                <w:szCs w:val="20"/>
              </w:rPr>
              <w:t> </w:t>
            </w:r>
          </w:p>
        </w:tc>
        <w:tc>
          <w:tcPr>
            <w:tcW w:w="2069" w:type="dxa"/>
            <w:shd w:val="clear" w:color="auto" w:fill="auto"/>
          </w:tcPr>
          <w:p w14:paraId="0C082B76" w14:textId="77777777" w:rsidR="00025D22" w:rsidRPr="00FA0023" w:rsidRDefault="00025D22" w:rsidP="00025D22">
            <w:pPr>
              <w:spacing w:after="0"/>
              <w:jc w:val="both"/>
              <w:rPr>
                <w:rFonts w:ascii="Times New Roman" w:eastAsia="Batang" w:hAnsi="Times New Roman" w:cs="Times New Roman"/>
                <w:b/>
                <w:sz w:val="20"/>
                <w:szCs w:val="20"/>
              </w:rPr>
            </w:pPr>
            <w:r w:rsidRPr="00FA0023">
              <w:rPr>
                <w:rFonts w:ascii="Times New Roman" w:eastAsia="Batang" w:hAnsi="Times New Roman" w:cs="Times New Roman"/>
                <w:b/>
                <w:sz w:val="20"/>
                <w:szCs w:val="20"/>
              </w:rPr>
              <w:t>Jumlah</w:t>
            </w:r>
          </w:p>
        </w:tc>
        <w:tc>
          <w:tcPr>
            <w:tcW w:w="2068" w:type="dxa"/>
            <w:shd w:val="clear" w:color="auto" w:fill="auto"/>
          </w:tcPr>
          <w:p w14:paraId="3077F881" w14:textId="77777777" w:rsidR="00025D22" w:rsidRPr="00FA0023" w:rsidRDefault="00025D22" w:rsidP="00025D22">
            <w:pPr>
              <w:spacing w:after="0"/>
              <w:jc w:val="both"/>
              <w:rPr>
                <w:rFonts w:ascii="Times New Roman" w:eastAsia="Batang" w:hAnsi="Times New Roman" w:cs="Times New Roman"/>
                <w:b/>
                <w:sz w:val="20"/>
                <w:szCs w:val="20"/>
              </w:rPr>
            </w:pPr>
            <w:r w:rsidRPr="00FA0023">
              <w:rPr>
                <w:rFonts w:ascii="Times New Roman" w:eastAsia="Batang" w:hAnsi="Times New Roman" w:cs="Times New Roman"/>
                <w:b/>
                <w:sz w:val="20"/>
                <w:szCs w:val="20"/>
              </w:rPr>
              <w:t> </w:t>
            </w:r>
          </w:p>
        </w:tc>
        <w:tc>
          <w:tcPr>
            <w:tcW w:w="695" w:type="dxa"/>
            <w:shd w:val="clear" w:color="auto" w:fill="auto"/>
          </w:tcPr>
          <w:p w14:paraId="05852DE8" w14:textId="77777777" w:rsidR="00025D22" w:rsidRPr="00FA0023" w:rsidRDefault="00025D22" w:rsidP="00025D22">
            <w:pPr>
              <w:spacing w:after="0"/>
              <w:jc w:val="right"/>
              <w:rPr>
                <w:rFonts w:ascii="Times New Roman" w:eastAsia="Batang" w:hAnsi="Times New Roman" w:cs="Times New Roman"/>
                <w:b/>
                <w:sz w:val="20"/>
                <w:szCs w:val="20"/>
              </w:rPr>
            </w:pPr>
            <w:r w:rsidRPr="00FA0023">
              <w:rPr>
                <w:rFonts w:ascii="Times New Roman" w:eastAsia="Batang" w:hAnsi="Times New Roman" w:cs="Times New Roman"/>
                <w:b/>
                <w:sz w:val="20"/>
                <w:szCs w:val="20"/>
              </w:rPr>
              <w:t> </w:t>
            </w:r>
          </w:p>
        </w:tc>
        <w:tc>
          <w:tcPr>
            <w:tcW w:w="969" w:type="dxa"/>
            <w:shd w:val="clear" w:color="auto" w:fill="auto"/>
          </w:tcPr>
          <w:p w14:paraId="613EC3DE" w14:textId="77777777" w:rsidR="00025D22" w:rsidRPr="00FA0023" w:rsidRDefault="00025D22" w:rsidP="00025D22">
            <w:pPr>
              <w:spacing w:after="0"/>
              <w:jc w:val="right"/>
              <w:rPr>
                <w:rFonts w:ascii="Times New Roman" w:eastAsia="Batang" w:hAnsi="Times New Roman" w:cs="Times New Roman"/>
                <w:b/>
                <w:sz w:val="20"/>
                <w:szCs w:val="20"/>
              </w:rPr>
            </w:pPr>
            <w:r w:rsidRPr="00FA0023">
              <w:rPr>
                <w:rFonts w:ascii="Times New Roman" w:eastAsia="Batang" w:hAnsi="Times New Roman" w:cs="Times New Roman"/>
                <w:b/>
                <w:sz w:val="20"/>
                <w:szCs w:val="20"/>
              </w:rPr>
              <w:t>50</w:t>
            </w:r>
          </w:p>
        </w:tc>
        <w:tc>
          <w:tcPr>
            <w:tcW w:w="1280" w:type="dxa"/>
            <w:shd w:val="clear" w:color="auto" w:fill="auto"/>
          </w:tcPr>
          <w:p w14:paraId="3FED0A65" w14:textId="77777777" w:rsidR="00025D22" w:rsidRPr="00FA0023" w:rsidRDefault="00025D22" w:rsidP="00025D22">
            <w:pPr>
              <w:spacing w:after="0"/>
              <w:jc w:val="right"/>
              <w:rPr>
                <w:rFonts w:ascii="Times New Roman" w:eastAsia="Batang" w:hAnsi="Times New Roman" w:cs="Times New Roman"/>
                <w:b/>
                <w:sz w:val="20"/>
                <w:szCs w:val="20"/>
              </w:rPr>
            </w:pPr>
            <w:r w:rsidRPr="00FA0023">
              <w:rPr>
                <w:rFonts w:ascii="Times New Roman" w:eastAsia="Batang" w:hAnsi="Times New Roman" w:cs="Times New Roman"/>
                <w:b/>
                <w:sz w:val="20"/>
                <w:szCs w:val="20"/>
              </w:rPr>
              <w:t>100</w:t>
            </w:r>
          </w:p>
        </w:tc>
        <w:tc>
          <w:tcPr>
            <w:tcW w:w="939" w:type="dxa"/>
            <w:shd w:val="clear" w:color="auto" w:fill="auto"/>
          </w:tcPr>
          <w:p w14:paraId="03B48A01" w14:textId="77777777" w:rsidR="00025D22" w:rsidRPr="00FA0023" w:rsidRDefault="00025D22" w:rsidP="00025D22">
            <w:pPr>
              <w:spacing w:after="0"/>
              <w:jc w:val="right"/>
              <w:rPr>
                <w:rFonts w:ascii="Times New Roman" w:eastAsia="Batang" w:hAnsi="Times New Roman" w:cs="Times New Roman"/>
                <w:b/>
                <w:sz w:val="20"/>
                <w:szCs w:val="20"/>
              </w:rPr>
            </w:pPr>
            <w:r w:rsidRPr="00FA0023">
              <w:rPr>
                <w:rFonts w:ascii="Times New Roman" w:eastAsia="Batang" w:hAnsi="Times New Roman" w:cs="Times New Roman"/>
                <w:b/>
                <w:sz w:val="20"/>
                <w:szCs w:val="20"/>
              </w:rPr>
              <w:t>142</w:t>
            </w:r>
          </w:p>
        </w:tc>
        <w:tc>
          <w:tcPr>
            <w:tcW w:w="1095" w:type="dxa"/>
            <w:shd w:val="clear" w:color="auto" w:fill="auto"/>
          </w:tcPr>
          <w:p w14:paraId="401EFC84" w14:textId="77777777" w:rsidR="00025D22" w:rsidRPr="00FA0023" w:rsidRDefault="00025D22" w:rsidP="00025D22">
            <w:pPr>
              <w:spacing w:after="0"/>
              <w:jc w:val="right"/>
              <w:rPr>
                <w:rFonts w:ascii="Times New Roman" w:eastAsia="Batang" w:hAnsi="Times New Roman" w:cs="Times New Roman"/>
                <w:b/>
                <w:sz w:val="20"/>
                <w:szCs w:val="20"/>
              </w:rPr>
            </w:pPr>
            <w:r w:rsidRPr="00FA0023">
              <w:rPr>
                <w:rFonts w:ascii="Times New Roman" w:eastAsia="Batang" w:hAnsi="Times New Roman" w:cs="Times New Roman"/>
                <w:b/>
                <w:sz w:val="20"/>
                <w:szCs w:val="20"/>
              </w:rPr>
              <w:t>2,84</w:t>
            </w:r>
          </w:p>
        </w:tc>
      </w:tr>
      <w:tr w:rsidR="00025D22" w:rsidRPr="00FA0023" w14:paraId="3B00BC4A" w14:textId="77777777" w:rsidTr="007F01CD">
        <w:trPr>
          <w:gridAfter w:val="1"/>
          <w:wAfter w:w="284" w:type="dxa"/>
          <w:trHeight w:val="280"/>
        </w:trPr>
        <w:tc>
          <w:tcPr>
            <w:tcW w:w="524" w:type="dxa"/>
            <w:tcBorders>
              <w:bottom w:val="single" w:sz="4" w:space="0" w:color="auto"/>
            </w:tcBorders>
            <w:shd w:val="clear" w:color="auto" w:fill="auto"/>
          </w:tcPr>
          <w:p w14:paraId="06F8BCB4" w14:textId="77777777" w:rsidR="00025D22" w:rsidRPr="00FA0023" w:rsidRDefault="00025D22" w:rsidP="00025D22">
            <w:pPr>
              <w:spacing w:after="0"/>
              <w:jc w:val="both"/>
              <w:rPr>
                <w:rFonts w:ascii="Times New Roman" w:eastAsia="Batang" w:hAnsi="Times New Roman" w:cs="Times New Roman"/>
                <w:sz w:val="20"/>
                <w:szCs w:val="20"/>
              </w:rPr>
            </w:pPr>
            <w:r w:rsidRPr="00FA0023">
              <w:rPr>
                <w:rFonts w:ascii="Times New Roman" w:eastAsia="Batang" w:hAnsi="Times New Roman" w:cs="Times New Roman"/>
                <w:sz w:val="20"/>
                <w:szCs w:val="20"/>
              </w:rPr>
              <w:t> </w:t>
            </w:r>
          </w:p>
        </w:tc>
        <w:tc>
          <w:tcPr>
            <w:tcW w:w="9115" w:type="dxa"/>
            <w:gridSpan w:val="7"/>
            <w:tcBorders>
              <w:bottom w:val="single" w:sz="4" w:space="0" w:color="auto"/>
            </w:tcBorders>
            <w:shd w:val="clear" w:color="auto" w:fill="auto"/>
          </w:tcPr>
          <w:p w14:paraId="0F6BF0C7" w14:textId="77777777" w:rsidR="00025D22" w:rsidRPr="00FA0023" w:rsidRDefault="00025D22" w:rsidP="00025D22">
            <w:pPr>
              <w:spacing w:after="0"/>
              <w:jc w:val="both"/>
              <w:rPr>
                <w:rFonts w:ascii="Times New Roman" w:eastAsia="Batang" w:hAnsi="Times New Roman" w:cs="Times New Roman"/>
                <w:b/>
                <w:sz w:val="20"/>
                <w:szCs w:val="20"/>
              </w:rPr>
            </w:pPr>
            <w:r w:rsidRPr="00FA0023">
              <w:rPr>
                <w:rFonts w:ascii="Times New Roman" w:eastAsia="Batang" w:hAnsi="Times New Roman" w:cs="Times New Roman"/>
                <w:b/>
                <w:sz w:val="20"/>
                <w:szCs w:val="20"/>
              </w:rPr>
              <w:t>Jumlah skor: 340, rata-rata skor 6,8 </w:t>
            </w:r>
          </w:p>
        </w:tc>
      </w:tr>
    </w:tbl>
    <w:p w14:paraId="26442CFD" w14:textId="1BC338BE" w:rsidR="00025D22" w:rsidRPr="00065C77" w:rsidRDefault="00025D22" w:rsidP="00025D22">
      <w:pPr>
        <w:jc w:val="both"/>
        <w:rPr>
          <w:rFonts w:ascii="Times New Roman" w:eastAsia="Batang" w:hAnsi="Times New Roman" w:cs="Arial"/>
          <w:i/>
          <w:sz w:val="18"/>
          <w:szCs w:val="18"/>
          <w:lang w:val="en-US"/>
        </w:rPr>
      </w:pPr>
      <w:r w:rsidRPr="00065C77">
        <w:rPr>
          <w:rFonts w:ascii="Times New Roman" w:eastAsia="Batang" w:hAnsi="Times New Roman" w:cs="Arial"/>
          <w:i/>
          <w:sz w:val="18"/>
          <w:szCs w:val="18"/>
          <w:lang w:val="en-US"/>
        </w:rPr>
        <w:t>Keterangan: Jumlah responden 50 orang dengan Xmaksimum: 9, Xminimum: 3 dan jumlah kelas: 3</w:t>
      </w:r>
    </w:p>
    <w:p w14:paraId="4AFF54FD" w14:textId="77777777" w:rsidR="00065C77" w:rsidRDefault="00065C77" w:rsidP="00025D22">
      <w:pPr>
        <w:ind w:firstLine="284"/>
        <w:jc w:val="both"/>
        <w:rPr>
          <w:rFonts w:ascii="Times New Roman" w:eastAsia="Batang" w:hAnsi="Times New Roman" w:cs="Arial"/>
          <w:szCs w:val="18"/>
          <w:lang w:val="en-US"/>
        </w:rPr>
        <w:sectPr w:rsidR="00065C77" w:rsidSect="00065C77">
          <w:type w:val="continuous"/>
          <w:pgSz w:w="11906" w:h="16838"/>
          <w:pgMar w:top="1134" w:right="1134" w:bottom="1134" w:left="1134" w:header="709" w:footer="397" w:gutter="0"/>
          <w:cols w:space="567"/>
          <w:docGrid w:linePitch="360"/>
        </w:sectPr>
      </w:pPr>
    </w:p>
    <w:p w14:paraId="488BBB86" w14:textId="30ABE6F4" w:rsidR="00065C77" w:rsidRPr="00D92042" w:rsidRDefault="00025D22" w:rsidP="00D92042">
      <w:pPr>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lastRenderedPageBreak/>
        <w:t>KTH Sinar Nilam pernah melakukan ekspor lidi ke mancanegara, sebanyak 86% responden mengetahui bahwa total produksi yang didapatkan untuk setiap produk/hasil hutan/HHBK yang didapat oleh KTH setiap tahunnya adalah lebih dari 100 juta rupiah. Secara keseluruhan tingkat pengetahuan masyarakat terhadap jenis produk hutan memiliki skor 6,8 yang termasuk kategori sedang.</w:t>
      </w:r>
    </w:p>
    <w:p w14:paraId="2E27A53F" w14:textId="6B6CD09B" w:rsidR="00025D22" w:rsidRPr="00025D22" w:rsidRDefault="00025D22" w:rsidP="00025D22">
      <w:pPr>
        <w:jc w:val="both"/>
        <w:rPr>
          <w:rFonts w:ascii="Times New Roman" w:eastAsia="Times New Roman" w:hAnsi="Times New Roman" w:cs="Times New Roman"/>
          <w:i/>
          <w:lang w:val="en-US"/>
        </w:rPr>
      </w:pPr>
      <w:r w:rsidRPr="00025D22">
        <w:rPr>
          <w:rFonts w:ascii="Times New Roman" w:eastAsia="Batang" w:hAnsi="Times New Roman" w:cs="Arial"/>
          <w:i/>
          <w:szCs w:val="18"/>
          <w:lang w:val="en-US"/>
        </w:rPr>
        <w:lastRenderedPageBreak/>
        <w:t xml:space="preserve">Tata </w:t>
      </w:r>
      <w:r w:rsidRPr="00025D22">
        <w:rPr>
          <w:rFonts w:ascii="Times New Roman" w:eastAsia="Batang" w:hAnsi="Times New Roman" w:cs="Arial"/>
          <w:i/>
          <w:sz w:val="20"/>
          <w:szCs w:val="18"/>
          <w:lang w:val="id-ID"/>
        </w:rPr>
        <w:t xml:space="preserve">Waktu </w:t>
      </w:r>
      <w:r w:rsidRPr="00025D22">
        <w:rPr>
          <w:rFonts w:ascii="Times New Roman" w:eastAsia="Batang" w:hAnsi="Times New Roman" w:cs="Arial"/>
          <w:i/>
          <w:szCs w:val="18"/>
          <w:lang w:val="en-US"/>
        </w:rPr>
        <w:t>Pengambilan</w:t>
      </w:r>
      <w:r w:rsidRPr="00025D22">
        <w:rPr>
          <w:rFonts w:ascii="Times New Roman" w:eastAsia="Batang" w:hAnsi="Times New Roman" w:cs="Arial"/>
          <w:i/>
          <w:sz w:val="20"/>
          <w:szCs w:val="18"/>
          <w:lang w:val="id-ID"/>
        </w:rPr>
        <w:t xml:space="preserve"> </w:t>
      </w:r>
      <w:r w:rsidRPr="00025D22">
        <w:rPr>
          <w:rFonts w:ascii="Times New Roman" w:eastAsia="Batang" w:hAnsi="Times New Roman" w:cs="Arial"/>
          <w:i/>
          <w:szCs w:val="18"/>
          <w:lang w:val="en-US"/>
        </w:rPr>
        <w:t>Produk Hutan</w:t>
      </w:r>
    </w:p>
    <w:p w14:paraId="41FB25EC" w14:textId="2F6400C5" w:rsidR="00025D22" w:rsidRPr="00025D22" w:rsidRDefault="00025D22" w:rsidP="00025D22">
      <w:pPr>
        <w:ind w:firstLine="284"/>
        <w:jc w:val="both"/>
        <w:rPr>
          <w:rFonts w:ascii="Times New Roman" w:eastAsia="Batang" w:hAnsi="Times New Roman" w:cs="Times New Roman"/>
          <w:lang w:val="en-US"/>
        </w:rPr>
      </w:pPr>
      <w:r w:rsidRPr="00025D22">
        <w:rPr>
          <w:rFonts w:ascii="Times New Roman" w:eastAsia="Batang" w:hAnsi="Times New Roman" w:cs="Times New Roman"/>
          <w:lang w:val="en-US"/>
        </w:rPr>
        <w:t xml:space="preserve">Tata waktu pengambilan produk hutan adalah strategi yang penting dalam pengelolaan sumber daya hutan secara berkelanjutan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{"citationItems":[{"id":"ITEM-1","itemData":{"DOI":"10.30598/jhppk.2019.3.2.160","ISSN":"2541-1241","abstract":"The objectives of this study were to investigate the potential of NTFPs in forest areas around the Wae Riuapa watershed; calculating the value of economic benefits from the commodity of NTFPs that are cultivated by forest farmers around the Wae Riuapa watershed; and to examine the form of marketing of commodities of NTFPs which often carried out by forest farmers around the Wae Riuapa watershed. The results showed that the potential of NTFPs from this community around the Wae Riuapa watershed, namely: Resin, Lawang, Rattan, Fern, Bamboo, Pandanus, Agarwood, Orchid, Enau, Firewood, Honey, Birds, Wild Boar, Deer, Cassowary, Sago, Nutmeg, Cloves, Chocolate, Bananas &amp; fruits. Grouping farmer income based on the type of livelihood which ranges from &lt;Rp. 1,000,000, - Rp. 4,500,000 per family per year. Factors affecting the marketing aspect are market access and transaction processes for the selling price of commodities to be marketed, while the real problems in marketing in the study locations; Hunitetu, Rambatu, Rumberu and Rumahtita villages were the high prices of NTFsP commodity and the quite expensive of tranportatiom cost due to the market access has a high cost.","author":[{"dropping-particle":"","family":"Lessy","given":"Hapid A","non-dropping-particle":"","parse-names":false,"suffix":""},{"dropping-particle":"","family":"Maail","given":"Rohny S","non-dropping-particle":"","parse-names":false,"suffix":""},{"dropping-particle":"","family":"Putuhena","given":"Jusmy D","non-dropping-particle":"","parse-names":false,"suffix":""}],"container-title":"Jurnal Hutan Pulau-Pulau Kecil","id":"ITEM-1","issue":"2","issued":{"date-parts":[["2019"]]},"page":"160-176","title":"Nilai Ekonomi Dan Pemasaran Hasil Hutan Bukan Kayu (HHBK) Di Sekitar Kawasan Das Wae Riuapa Kabupaten Seram Bagian Barat","type":"article-journal","volume":"3"},"uris":["http://www.mendeley.com/documents/?uuid=6d9d350b-d9e5-43c4-a4c5-bedcea8404a3"]}],"mendeley":{"formattedCitation":"(Lessy et al., 2019)","plainTextFormattedCitation":"(Lessy et al., 2019)","previouslyFormattedCitation":"(Lessy et al., 2019)"},"properties":{"noteIndex":0},"schema":"https://github.com/citation-style-language/schema/raw/master/csl-citation.json"}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(Lessy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2019)</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 xml:space="preserve">. Mengatur kapan dan bagaimana produk hutan diambil dapat membantu menjaga keseimbangan ekosistem, mencegah kerusakan lingkungan, dan memastikan ketersediaan produk hutan jangka panjang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{"citationItems":[{"id":"ITEM-1","itemData":{"author":[{"dropping-particle":"","family":"Damanik","given":"Sarintan E.","non-dropping-particle":"","parse-names":false,"suffix":""},{"dropping-particle":"","family":"Sinurat","given":"Anggiat","non-dropping-particle":"","parse-names":false,"suffix":""},{"dropping-particle":"","family":"Triastuti","given":"","non-dropping-particle":"","parse-names":false,"suffix":""}],"id":"ITEM-1","issued":{"date-parts":[["2022"]]},"publisher":"Penerbit K-Media","publisher-place":"Yogyakarta","title":"Perencanaan Pembangunan dan Pelestarian Ekosistem Hutan","type":"book"},"uris":["http://www.mendeley.com/documents/?uuid=d6211b68-2244-4089-a037-b7b142243e32"]}],"mendeley":{"formattedCitation":"(Damanik et al., 2022)","plainTextFormattedCitation":"(Damanik et al., 2022)","previouslyFormattedCitation":"(Damanik et al., 2022)"},"properties":{"noteIndex":0},"schema":"https://github.com/citation-style-language/schema/raw/master/csl-citation.json"}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(Damanik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2022)</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p>
    <w:p w14:paraId="5AEAA5E0" w14:textId="1EECD713" w:rsidR="00025D22" w:rsidRDefault="00025D22" w:rsidP="00025D22">
      <w:pPr>
        <w:ind w:firstLine="284"/>
        <w:jc w:val="both"/>
        <w:rPr>
          <w:rFonts w:ascii="Times New Roman" w:eastAsia="Batang" w:hAnsi="Times New Roman" w:cs="Arial"/>
          <w:szCs w:val="18"/>
          <w:lang w:val="en-US"/>
        </w:rPr>
      </w:pPr>
      <w:r w:rsidRPr="00025D22">
        <w:rPr>
          <w:rFonts w:ascii="Times New Roman" w:eastAsia="Calibri" w:hAnsi="Times New Roman" w:cs="Times New Roman"/>
          <w:szCs w:val="20"/>
          <w:lang w:val="en-US" w:eastAsia="zh-CN"/>
        </w:rPr>
        <w:lastRenderedPageBreak/>
        <w:t xml:space="preserve">Tabel 9 menunjukan hasil penilaian terhadap tata waktu pengambilan produk hutan. Sebanyak 40 orang atau 80 % reponden menyatakan bahwa waktu pengambilan atau memanen produk hutan adalah kurang dari 6 bulan. </w:t>
      </w:r>
      <w:r w:rsidRPr="00025D22">
        <w:rPr>
          <w:rFonts w:ascii="Times New Roman" w:eastAsia="Batang" w:hAnsi="Times New Roman" w:cs="Arial"/>
          <w:szCs w:val="18"/>
          <w:lang w:val="en-US"/>
        </w:rPr>
        <w:t>P</w:t>
      </w:r>
      <w:r w:rsidRPr="00025D22">
        <w:rPr>
          <w:rFonts w:ascii="Times New Roman" w:eastAsia="Calibri" w:hAnsi="Times New Roman" w:cs="Times New Roman"/>
          <w:szCs w:val="20"/>
          <w:lang w:val="en-US" w:eastAsia="zh-CN"/>
        </w:rPr>
        <w:t>ada unsur jumlah orang yang terlibat dalam proses pemanenan hasil hutan</w:t>
      </w:r>
      <w:r w:rsidRPr="00025D22">
        <w:rPr>
          <w:rFonts w:ascii="Times New Roman" w:eastAsia="Batang" w:hAnsi="Times New Roman" w:cs="Arial"/>
          <w:szCs w:val="18"/>
          <w:lang w:val="en-US"/>
        </w:rPr>
        <w:t>, sebanyak 32 orang berpendapat bahwa diperlukan lebih dari 10 orang untuk memanen hasil produk hutan. Namun, terdapat 18 responden menyatakan bahwa proses pemane</w:t>
      </w:r>
      <w:r w:rsidR="00D92042">
        <w:rPr>
          <w:rFonts w:ascii="Times New Roman" w:eastAsia="Batang" w:hAnsi="Times New Roman" w:cs="Arial"/>
          <w:szCs w:val="18"/>
          <w:lang w:val="en-US"/>
        </w:rPr>
        <w:t xml:space="preserve">nan produk hutan </w:t>
      </w:r>
      <w:r w:rsidR="00D92042">
        <w:rPr>
          <w:rFonts w:ascii="Times New Roman" w:eastAsia="Batang" w:hAnsi="Times New Roman" w:cs="Arial"/>
          <w:szCs w:val="18"/>
          <w:lang w:val="en-US"/>
        </w:rPr>
        <w:lastRenderedPageBreak/>
        <w:t>memerlukan 2–</w:t>
      </w:r>
      <w:r w:rsidRPr="00025D22">
        <w:rPr>
          <w:rFonts w:ascii="Times New Roman" w:eastAsia="Batang" w:hAnsi="Times New Roman" w:cs="Arial"/>
          <w:szCs w:val="18"/>
          <w:lang w:val="en-US"/>
        </w:rPr>
        <w:t xml:space="preserve">10 orang. Oleh karena itu, pemanenan produk </w:t>
      </w:r>
      <w:r w:rsidRPr="00025D22">
        <w:rPr>
          <w:rFonts w:ascii="Times New Roman" w:eastAsia="Batang" w:hAnsi="Times New Roman" w:cs="Times New Roman"/>
          <w:lang w:val="en-US"/>
        </w:rPr>
        <w:t>hutan</w:t>
      </w:r>
      <w:r w:rsidRPr="00025D22">
        <w:rPr>
          <w:rFonts w:ascii="Times New Roman" w:eastAsia="Batang" w:hAnsi="Times New Roman" w:cs="Arial"/>
          <w:spacing w:val="48"/>
          <w:sz w:val="20"/>
          <w:szCs w:val="18"/>
          <w:lang w:val="id-ID"/>
        </w:rPr>
        <w:t xml:space="preserve"> </w:t>
      </w:r>
      <w:r w:rsidRPr="00025D22">
        <w:rPr>
          <w:rFonts w:ascii="Times New Roman" w:eastAsia="Batang" w:hAnsi="Times New Roman" w:cs="Arial"/>
          <w:szCs w:val="18"/>
          <w:lang w:val="en-US"/>
        </w:rPr>
        <w:t>tidak dapat dilakukan secara individu. Kerjasama kelompok diperlukan agar proses pemanenan dapat optimal dengan hasil yang maksimal sesuai waktu yang ditentukan. Secara keseluruhan tingkat pengetahuan masyarakat terhadap tata waktu pengambilan produk hutan memiliki skor 5,24 yang termasuk kategori sedang.</w:t>
      </w:r>
    </w:p>
    <w:p w14:paraId="3AB62DC0" w14:textId="77777777" w:rsidR="00E04E77" w:rsidRDefault="00E04E77" w:rsidP="00CF1346">
      <w:pPr>
        <w:spacing w:after="0"/>
        <w:jc w:val="both"/>
        <w:rPr>
          <w:rFonts w:ascii="Times New Roman" w:eastAsia="Batang" w:hAnsi="Times New Roman" w:cs="Arial"/>
          <w:b/>
          <w:szCs w:val="18"/>
          <w:lang w:val="en-US"/>
        </w:rPr>
        <w:sectPr w:rsidR="00E04E77" w:rsidSect="00065C77">
          <w:type w:val="continuous"/>
          <w:pgSz w:w="11906" w:h="16838"/>
          <w:pgMar w:top="1134" w:right="1134" w:bottom="1134" w:left="1134" w:header="709" w:footer="397" w:gutter="0"/>
          <w:cols w:num="2" w:space="567"/>
          <w:docGrid w:linePitch="360"/>
        </w:sectPr>
      </w:pPr>
    </w:p>
    <w:p w14:paraId="194D8B3B" w14:textId="43EB7361" w:rsidR="00025D22" w:rsidRPr="00025D22" w:rsidRDefault="00025D22" w:rsidP="00D92042">
      <w:pPr>
        <w:spacing w:before="120" w:after="0"/>
        <w:jc w:val="both"/>
        <w:rPr>
          <w:rFonts w:ascii="Times New Roman" w:eastAsia="Batang" w:hAnsi="Times New Roman" w:cs="Arial"/>
          <w:szCs w:val="18"/>
          <w:lang w:val="en-US"/>
        </w:rPr>
      </w:pPr>
      <w:r w:rsidRPr="00CF1346">
        <w:rPr>
          <w:rFonts w:ascii="Times New Roman" w:eastAsia="Batang" w:hAnsi="Times New Roman" w:cs="Arial"/>
          <w:b/>
          <w:szCs w:val="18"/>
          <w:lang w:val="en-US"/>
        </w:rPr>
        <w:lastRenderedPageBreak/>
        <w:t>Tabel 9.</w:t>
      </w:r>
      <w:r w:rsidRPr="00025D22">
        <w:rPr>
          <w:rFonts w:ascii="Times New Roman" w:eastAsia="Batang" w:hAnsi="Times New Roman" w:cs="Arial"/>
          <w:szCs w:val="18"/>
          <w:lang w:val="en-US"/>
        </w:rPr>
        <w:t xml:space="preserve"> Penilaian pengetahuan masyarakat terhadap tata waktu pengambilan produk hutan</w:t>
      </w:r>
    </w:p>
    <w:tbl>
      <w:tblPr>
        <w:tblW w:w="9517" w:type="dxa"/>
        <w:tblLayout w:type="fixed"/>
        <w:tblLook w:val="04A0" w:firstRow="1" w:lastRow="0" w:firstColumn="1" w:lastColumn="0" w:noHBand="0" w:noVBand="1"/>
      </w:tblPr>
      <w:tblGrid>
        <w:gridCol w:w="465"/>
        <w:gridCol w:w="2721"/>
        <w:gridCol w:w="1740"/>
        <w:gridCol w:w="711"/>
        <w:gridCol w:w="905"/>
        <w:gridCol w:w="1084"/>
        <w:gridCol w:w="1038"/>
        <w:gridCol w:w="833"/>
        <w:gridCol w:w="20"/>
      </w:tblGrid>
      <w:tr w:rsidR="00025D22" w:rsidRPr="00E95977" w14:paraId="71B3D120" w14:textId="77777777" w:rsidTr="00065C77">
        <w:trPr>
          <w:trHeight w:val="672"/>
        </w:trPr>
        <w:tc>
          <w:tcPr>
            <w:tcW w:w="466" w:type="dxa"/>
            <w:tcBorders>
              <w:top w:val="single" w:sz="4" w:space="0" w:color="auto"/>
              <w:bottom w:val="single" w:sz="4" w:space="0" w:color="auto"/>
            </w:tcBorders>
            <w:shd w:val="clear" w:color="auto" w:fill="auto"/>
          </w:tcPr>
          <w:p w14:paraId="4EE3173F" w14:textId="4A52374F" w:rsidR="00025D22" w:rsidRPr="00E95977" w:rsidRDefault="00025D22" w:rsidP="00CF1346">
            <w:pPr>
              <w:spacing w:after="0"/>
              <w:ind w:right="-5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lang w:val="en-US"/>
              </w:rPr>
              <w:t>No</w:t>
            </w:r>
            <w:r w:rsidR="00D92042">
              <w:rPr>
                <w:rFonts w:ascii="Times New Roman" w:eastAsia="Batang" w:hAnsi="Times New Roman" w:cs="Arial"/>
                <w:b/>
                <w:sz w:val="20"/>
                <w:szCs w:val="18"/>
                <w:lang w:val="en-US"/>
              </w:rPr>
              <w:t>.</w:t>
            </w:r>
          </w:p>
        </w:tc>
        <w:tc>
          <w:tcPr>
            <w:tcW w:w="2722" w:type="dxa"/>
            <w:tcBorders>
              <w:top w:val="single" w:sz="4" w:space="0" w:color="auto"/>
              <w:bottom w:val="single" w:sz="4" w:space="0" w:color="auto"/>
            </w:tcBorders>
            <w:shd w:val="clear" w:color="auto" w:fill="auto"/>
          </w:tcPr>
          <w:p w14:paraId="78FFAA4B" w14:textId="77777777" w:rsidR="00025D22" w:rsidRPr="00E95977" w:rsidRDefault="00025D22" w:rsidP="00025D22">
            <w:pPr>
              <w:spacing w:after="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lang w:val="en-US"/>
              </w:rPr>
              <w:t>Unsur Tata Waktu Pengambilan</w:t>
            </w:r>
          </w:p>
        </w:tc>
        <w:tc>
          <w:tcPr>
            <w:tcW w:w="1741" w:type="dxa"/>
            <w:tcBorders>
              <w:top w:val="single" w:sz="4" w:space="0" w:color="auto"/>
              <w:bottom w:val="single" w:sz="4" w:space="0" w:color="auto"/>
            </w:tcBorders>
            <w:shd w:val="clear" w:color="auto" w:fill="auto"/>
          </w:tcPr>
          <w:p w14:paraId="0334FA5B" w14:textId="77777777" w:rsidR="00025D22" w:rsidRPr="00E95977" w:rsidRDefault="00025D22" w:rsidP="00025D22">
            <w:pPr>
              <w:spacing w:after="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rPr>
              <w:t>Indikator</w:t>
            </w:r>
          </w:p>
        </w:tc>
        <w:tc>
          <w:tcPr>
            <w:tcW w:w="711" w:type="dxa"/>
            <w:tcBorders>
              <w:top w:val="single" w:sz="4" w:space="0" w:color="auto"/>
              <w:bottom w:val="single" w:sz="4" w:space="0" w:color="auto"/>
            </w:tcBorders>
            <w:shd w:val="clear" w:color="auto" w:fill="auto"/>
          </w:tcPr>
          <w:p w14:paraId="22753952" w14:textId="77777777" w:rsidR="00025D22" w:rsidRPr="00E95977" w:rsidRDefault="00025D22" w:rsidP="00E95977">
            <w:pPr>
              <w:spacing w:after="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rPr>
              <w:t>Skor</w:t>
            </w:r>
          </w:p>
        </w:tc>
        <w:tc>
          <w:tcPr>
            <w:tcW w:w="905" w:type="dxa"/>
            <w:tcBorders>
              <w:top w:val="single" w:sz="4" w:space="0" w:color="auto"/>
              <w:bottom w:val="single" w:sz="4" w:space="0" w:color="auto"/>
            </w:tcBorders>
            <w:shd w:val="clear" w:color="auto" w:fill="auto"/>
          </w:tcPr>
          <w:p w14:paraId="0624C47B" w14:textId="77777777" w:rsidR="00025D22" w:rsidRPr="00E95977" w:rsidRDefault="00025D22" w:rsidP="00025D22">
            <w:pPr>
              <w:spacing w:after="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rPr>
              <w:t>Jumlah (orang)</w:t>
            </w:r>
          </w:p>
        </w:tc>
        <w:tc>
          <w:tcPr>
            <w:tcW w:w="1084" w:type="dxa"/>
            <w:tcBorders>
              <w:top w:val="single" w:sz="4" w:space="0" w:color="auto"/>
              <w:bottom w:val="single" w:sz="4" w:space="0" w:color="auto"/>
            </w:tcBorders>
            <w:shd w:val="clear" w:color="auto" w:fill="auto"/>
          </w:tcPr>
          <w:p w14:paraId="4B9243F4" w14:textId="77777777" w:rsidR="00025D22" w:rsidRPr="00E95977" w:rsidRDefault="00025D22" w:rsidP="00E95977">
            <w:pPr>
              <w:spacing w:after="0"/>
              <w:ind w:right="-18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rPr>
              <w:t>Persentase (%)</w:t>
            </w:r>
          </w:p>
        </w:tc>
        <w:tc>
          <w:tcPr>
            <w:tcW w:w="1038" w:type="dxa"/>
            <w:tcBorders>
              <w:top w:val="single" w:sz="4" w:space="0" w:color="auto"/>
              <w:bottom w:val="single" w:sz="4" w:space="0" w:color="auto"/>
            </w:tcBorders>
            <w:shd w:val="clear" w:color="auto" w:fill="auto"/>
          </w:tcPr>
          <w:p w14:paraId="4545B3FE" w14:textId="77777777" w:rsidR="00025D22" w:rsidRPr="00E95977" w:rsidRDefault="00025D22" w:rsidP="00E95977">
            <w:pPr>
              <w:spacing w:after="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rPr>
              <w:t>Jumlah Skor</w:t>
            </w:r>
          </w:p>
        </w:tc>
        <w:tc>
          <w:tcPr>
            <w:tcW w:w="850" w:type="dxa"/>
            <w:gridSpan w:val="2"/>
            <w:tcBorders>
              <w:top w:val="single" w:sz="4" w:space="0" w:color="auto"/>
              <w:bottom w:val="single" w:sz="4" w:space="0" w:color="auto"/>
            </w:tcBorders>
            <w:shd w:val="clear" w:color="auto" w:fill="auto"/>
          </w:tcPr>
          <w:p w14:paraId="1E16F4A3" w14:textId="77777777" w:rsidR="00025D22" w:rsidRPr="00E95977" w:rsidRDefault="00025D22" w:rsidP="00E95977">
            <w:pPr>
              <w:spacing w:after="0"/>
              <w:jc w:val="center"/>
              <w:rPr>
                <w:rFonts w:ascii="Times New Roman" w:eastAsia="Batang" w:hAnsi="Times New Roman" w:cs="Arial"/>
                <w:b/>
                <w:sz w:val="20"/>
                <w:szCs w:val="18"/>
                <w:lang w:val="en-US"/>
              </w:rPr>
            </w:pPr>
            <w:r w:rsidRPr="00E95977">
              <w:rPr>
                <w:rFonts w:ascii="Times New Roman" w:eastAsia="Batang" w:hAnsi="Times New Roman" w:cs="Arial"/>
                <w:b/>
                <w:sz w:val="20"/>
                <w:szCs w:val="18"/>
              </w:rPr>
              <w:t>Rata-rata</w:t>
            </w:r>
          </w:p>
        </w:tc>
      </w:tr>
      <w:tr w:rsidR="00025D22" w:rsidRPr="00E95977" w14:paraId="11900E06" w14:textId="77777777" w:rsidTr="00065C77">
        <w:trPr>
          <w:gridAfter w:val="1"/>
          <w:wAfter w:w="20" w:type="dxa"/>
          <w:trHeight w:val="425"/>
        </w:trPr>
        <w:tc>
          <w:tcPr>
            <w:tcW w:w="466" w:type="dxa"/>
            <w:vMerge w:val="restart"/>
            <w:shd w:val="clear" w:color="auto" w:fill="auto"/>
          </w:tcPr>
          <w:p w14:paraId="1A6AB682" w14:textId="77777777" w:rsidR="00025D22" w:rsidRPr="00E95977" w:rsidRDefault="00025D22" w:rsidP="00025D22">
            <w:pPr>
              <w:spacing w:after="0"/>
              <w:jc w:val="both"/>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1.</w:t>
            </w:r>
          </w:p>
        </w:tc>
        <w:tc>
          <w:tcPr>
            <w:tcW w:w="2722" w:type="dxa"/>
            <w:vMerge w:val="restart"/>
            <w:shd w:val="clear" w:color="auto" w:fill="auto"/>
          </w:tcPr>
          <w:p w14:paraId="0AE852B3" w14:textId="77777777" w:rsidR="00025D22" w:rsidRPr="00E95977" w:rsidRDefault="00025D22" w:rsidP="00025D22">
            <w:pPr>
              <w:spacing w:after="0"/>
              <w:jc w:val="both"/>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Tata</w:t>
            </w:r>
            <w:r w:rsidRPr="00E95977">
              <w:rPr>
                <w:rFonts w:ascii="Times New Roman" w:eastAsia="Batang" w:hAnsi="Times New Roman" w:cs="Times New Roman"/>
                <w:sz w:val="20"/>
                <w:lang w:val="en-US"/>
              </w:rPr>
              <w:t xml:space="preserve"> </w:t>
            </w:r>
            <w:r w:rsidRPr="00E95977">
              <w:rPr>
                <w:rFonts w:ascii="Times New Roman" w:eastAsia="Batang" w:hAnsi="Times New Roman" w:cs="Arial"/>
                <w:sz w:val="20"/>
                <w:szCs w:val="18"/>
                <w:lang w:val="en-US"/>
              </w:rPr>
              <w:t>waktu</w:t>
            </w:r>
            <w:r w:rsidRPr="00E95977">
              <w:rPr>
                <w:rFonts w:ascii="Times New Roman" w:eastAsia="Batang" w:hAnsi="Times New Roman" w:cs="Times New Roman"/>
                <w:sz w:val="20"/>
                <w:lang w:val="en-US"/>
              </w:rPr>
              <w:t xml:space="preserve"> </w:t>
            </w:r>
            <w:r w:rsidRPr="00E95977">
              <w:rPr>
                <w:rFonts w:ascii="Times New Roman" w:eastAsia="Batang" w:hAnsi="Times New Roman" w:cs="Arial"/>
                <w:sz w:val="20"/>
                <w:szCs w:val="18"/>
                <w:lang w:val="en-US"/>
              </w:rPr>
              <w:t>Pengambilan/</w:t>
            </w:r>
            <w:r w:rsidRPr="00E95977">
              <w:rPr>
                <w:rFonts w:ascii="Times New Roman" w:eastAsia="Batang" w:hAnsi="Times New Roman" w:cs="Times New Roman"/>
                <w:sz w:val="20"/>
                <w:lang w:val="en-US"/>
              </w:rPr>
              <w:t xml:space="preserve"> memanen produk-produk hutan/HHBK yang dihasilkan oleh hutan mangrove</w:t>
            </w:r>
          </w:p>
        </w:tc>
        <w:tc>
          <w:tcPr>
            <w:tcW w:w="1741" w:type="dxa"/>
            <w:shd w:val="clear" w:color="auto" w:fill="auto"/>
          </w:tcPr>
          <w:p w14:paraId="0DB95CB8" w14:textId="77777777" w:rsidR="00025D22" w:rsidRPr="00E95977" w:rsidRDefault="00025D22" w:rsidP="00025D22">
            <w:pPr>
              <w:spacing w:after="0"/>
              <w:jc w:val="both"/>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1. &lt; 6 bulan</w:t>
            </w:r>
          </w:p>
        </w:tc>
        <w:tc>
          <w:tcPr>
            <w:tcW w:w="711" w:type="dxa"/>
            <w:shd w:val="clear" w:color="auto" w:fill="auto"/>
          </w:tcPr>
          <w:p w14:paraId="1B26C175" w14:textId="77777777" w:rsidR="00025D22" w:rsidRPr="00E95977" w:rsidRDefault="00025D22" w:rsidP="00E95977">
            <w:pPr>
              <w:spacing w:after="0"/>
              <w:jc w:val="center"/>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1</w:t>
            </w:r>
          </w:p>
        </w:tc>
        <w:tc>
          <w:tcPr>
            <w:tcW w:w="905" w:type="dxa"/>
            <w:shd w:val="clear" w:color="auto" w:fill="auto"/>
          </w:tcPr>
          <w:p w14:paraId="38D86B56" w14:textId="77777777" w:rsidR="00025D22" w:rsidRPr="00E95977" w:rsidRDefault="00025D22" w:rsidP="00025D22">
            <w:pPr>
              <w:spacing w:after="0"/>
              <w:jc w:val="right"/>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40</w:t>
            </w:r>
          </w:p>
        </w:tc>
        <w:tc>
          <w:tcPr>
            <w:tcW w:w="1084" w:type="dxa"/>
            <w:shd w:val="clear" w:color="auto" w:fill="auto"/>
          </w:tcPr>
          <w:p w14:paraId="619AA72B" w14:textId="77777777" w:rsidR="00025D22" w:rsidRPr="00E95977" w:rsidRDefault="00025D22" w:rsidP="00E95977">
            <w:pPr>
              <w:spacing w:after="0"/>
              <w:jc w:val="center"/>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80</w:t>
            </w:r>
          </w:p>
        </w:tc>
        <w:tc>
          <w:tcPr>
            <w:tcW w:w="1038" w:type="dxa"/>
            <w:shd w:val="clear" w:color="auto" w:fill="auto"/>
          </w:tcPr>
          <w:p w14:paraId="050C102A" w14:textId="77777777" w:rsidR="00025D22" w:rsidRPr="00E95977" w:rsidRDefault="00025D22" w:rsidP="00E95977">
            <w:pPr>
              <w:spacing w:after="0"/>
              <w:jc w:val="center"/>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40</w:t>
            </w:r>
          </w:p>
        </w:tc>
        <w:tc>
          <w:tcPr>
            <w:tcW w:w="830" w:type="dxa"/>
            <w:shd w:val="clear" w:color="auto" w:fill="auto"/>
          </w:tcPr>
          <w:p w14:paraId="3AD4D22E" w14:textId="77777777" w:rsidR="00025D22" w:rsidRPr="00E95977" w:rsidRDefault="00025D22" w:rsidP="00E95977">
            <w:pPr>
              <w:spacing w:after="0"/>
              <w:jc w:val="center"/>
              <w:rPr>
                <w:rFonts w:ascii="Times New Roman" w:eastAsia="Batang" w:hAnsi="Times New Roman" w:cs="Arial"/>
                <w:sz w:val="20"/>
                <w:szCs w:val="18"/>
                <w:lang w:val="en-US"/>
              </w:rPr>
            </w:pPr>
            <w:r w:rsidRPr="00E95977">
              <w:rPr>
                <w:rFonts w:ascii="Times New Roman" w:eastAsia="Batang" w:hAnsi="Times New Roman" w:cs="Arial"/>
                <w:sz w:val="20"/>
                <w:szCs w:val="18"/>
                <w:lang w:val="en-US"/>
              </w:rPr>
              <w:t>0,8</w:t>
            </w:r>
          </w:p>
        </w:tc>
      </w:tr>
      <w:tr w:rsidR="00025D22" w:rsidRPr="00E95977" w14:paraId="2D02883B" w14:textId="77777777" w:rsidTr="00065C77">
        <w:trPr>
          <w:gridAfter w:val="1"/>
          <w:wAfter w:w="20" w:type="dxa"/>
          <w:trHeight w:val="410"/>
        </w:trPr>
        <w:tc>
          <w:tcPr>
            <w:tcW w:w="466" w:type="dxa"/>
            <w:vMerge/>
            <w:shd w:val="clear" w:color="auto" w:fill="auto"/>
          </w:tcPr>
          <w:p w14:paraId="5E76B174" w14:textId="77777777" w:rsidR="00025D22" w:rsidRPr="00E95977" w:rsidRDefault="00025D22" w:rsidP="00025D22">
            <w:pPr>
              <w:spacing w:after="0"/>
              <w:jc w:val="both"/>
              <w:rPr>
                <w:rFonts w:ascii="Times New Roman" w:eastAsia="Batang" w:hAnsi="Times New Roman" w:cs="Times New Roman"/>
                <w:sz w:val="20"/>
                <w:lang w:val="en-US"/>
              </w:rPr>
            </w:pPr>
          </w:p>
        </w:tc>
        <w:tc>
          <w:tcPr>
            <w:tcW w:w="2722" w:type="dxa"/>
            <w:vMerge/>
            <w:shd w:val="clear" w:color="auto" w:fill="auto"/>
          </w:tcPr>
          <w:p w14:paraId="0A828E9A" w14:textId="77777777" w:rsidR="00025D22" w:rsidRPr="00E95977" w:rsidRDefault="00025D22" w:rsidP="00025D22">
            <w:pPr>
              <w:spacing w:after="0"/>
              <w:jc w:val="both"/>
              <w:rPr>
                <w:rFonts w:ascii="Times New Roman" w:eastAsia="Batang" w:hAnsi="Times New Roman" w:cs="Times New Roman"/>
                <w:sz w:val="20"/>
                <w:lang w:val="en-US"/>
              </w:rPr>
            </w:pPr>
          </w:p>
        </w:tc>
        <w:tc>
          <w:tcPr>
            <w:tcW w:w="1741" w:type="dxa"/>
            <w:shd w:val="clear" w:color="auto" w:fill="auto"/>
          </w:tcPr>
          <w:p w14:paraId="4DA56D28"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 xml:space="preserve">2. 7 – 12 bulan     </w:t>
            </w:r>
          </w:p>
        </w:tc>
        <w:tc>
          <w:tcPr>
            <w:tcW w:w="711" w:type="dxa"/>
            <w:shd w:val="clear" w:color="auto" w:fill="auto"/>
          </w:tcPr>
          <w:p w14:paraId="5E596EBF"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2</w:t>
            </w:r>
          </w:p>
        </w:tc>
        <w:tc>
          <w:tcPr>
            <w:tcW w:w="905" w:type="dxa"/>
            <w:shd w:val="clear" w:color="auto" w:fill="auto"/>
          </w:tcPr>
          <w:p w14:paraId="27FA7FB6"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8</w:t>
            </w:r>
          </w:p>
        </w:tc>
        <w:tc>
          <w:tcPr>
            <w:tcW w:w="1084" w:type="dxa"/>
            <w:shd w:val="clear" w:color="auto" w:fill="auto"/>
          </w:tcPr>
          <w:p w14:paraId="5002394A"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16</w:t>
            </w:r>
          </w:p>
        </w:tc>
        <w:tc>
          <w:tcPr>
            <w:tcW w:w="1038" w:type="dxa"/>
            <w:shd w:val="clear" w:color="auto" w:fill="auto"/>
          </w:tcPr>
          <w:p w14:paraId="005CB35D"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16</w:t>
            </w:r>
          </w:p>
        </w:tc>
        <w:tc>
          <w:tcPr>
            <w:tcW w:w="830" w:type="dxa"/>
            <w:shd w:val="clear" w:color="auto" w:fill="auto"/>
          </w:tcPr>
          <w:p w14:paraId="7F59A457"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0,32</w:t>
            </w:r>
          </w:p>
        </w:tc>
      </w:tr>
      <w:tr w:rsidR="00025D22" w:rsidRPr="00E95977" w14:paraId="7A4CD103" w14:textId="77777777" w:rsidTr="00065C77">
        <w:trPr>
          <w:gridAfter w:val="1"/>
          <w:wAfter w:w="20" w:type="dxa"/>
          <w:trHeight w:val="410"/>
        </w:trPr>
        <w:tc>
          <w:tcPr>
            <w:tcW w:w="466" w:type="dxa"/>
            <w:vMerge/>
            <w:shd w:val="clear" w:color="auto" w:fill="auto"/>
          </w:tcPr>
          <w:p w14:paraId="55311394" w14:textId="77777777" w:rsidR="00025D22" w:rsidRPr="00E95977" w:rsidRDefault="00025D22" w:rsidP="00025D22">
            <w:pPr>
              <w:spacing w:after="0"/>
              <w:jc w:val="both"/>
              <w:rPr>
                <w:rFonts w:ascii="Times New Roman" w:eastAsia="Batang" w:hAnsi="Times New Roman" w:cs="Times New Roman"/>
                <w:sz w:val="20"/>
                <w:lang w:val="en-US"/>
              </w:rPr>
            </w:pPr>
          </w:p>
        </w:tc>
        <w:tc>
          <w:tcPr>
            <w:tcW w:w="2722" w:type="dxa"/>
            <w:vMerge/>
            <w:shd w:val="clear" w:color="auto" w:fill="auto"/>
          </w:tcPr>
          <w:p w14:paraId="56C8EDEE" w14:textId="77777777" w:rsidR="00025D22" w:rsidRPr="00E95977" w:rsidRDefault="00025D22" w:rsidP="00025D22">
            <w:pPr>
              <w:spacing w:after="0"/>
              <w:jc w:val="both"/>
              <w:rPr>
                <w:rFonts w:ascii="Times New Roman" w:eastAsia="Batang" w:hAnsi="Times New Roman" w:cs="Times New Roman"/>
                <w:sz w:val="20"/>
                <w:lang w:val="en-US"/>
              </w:rPr>
            </w:pPr>
          </w:p>
        </w:tc>
        <w:tc>
          <w:tcPr>
            <w:tcW w:w="1741" w:type="dxa"/>
            <w:shd w:val="clear" w:color="auto" w:fill="auto"/>
          </w:tcPr>
          <w:p w14:paraId="755CA324"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3.  12 bulan</w:t>
            </w:r>
          </w:p>
        </w:tc>
        <w:tc>
          <w:tcPr>
            <w:tcW w:w="711" w:type="dxa"/>
            <w:shd w:val="clear" w:color="auto" w:fill="auto"/>
          </w:tcPr>
          <w:p w14:paraId="7DEB9A8E"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3</w:t>
            </w:r>
          </w:p>
        </w:tc>
        <w:tc>
          <w:tcPr>
            <w:tcW w:w="905" w:type="dxa"/>
            <w:shd w:val="clear" w:color="auto" w:fill="auto"/>
          </w:tcPr>
          <w:p w14:paraId="52952ACD"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2</w:t>
            </w:r>
          </w:p>
        </w:tc>
        <w:tc>
          <w:tcPr>
            <w:tcW w:w="1084" w:type="dxa"/>
            <w:shd w:val="clear" w:color="auto" w:fill="auto"/>
          </w:tcPr>
          <w:p w14:paraId="3F97E5FF"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4</w:t>
            </w:r>
          </w:p>
        </w:tc>
        <w:tc>
          <w:tcPr>
            <w:tcW w:w="1038" w:type="dxa"/>
            <w:shd w:val="clear" w:color="auto" w:fill="auto"/>
          </w:tcPr>
          <w:p w14:paraId="415F3437"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6</w:t>
            </w:r>
          </w:p>
        </w:tc>
        <w:tc>
          <w:tcPr>
            <w:tcW w:w="830" w:type="dxa"/>
            <w:shd w:val="clear" w:color="auto" w:fill="auto"/>
          </w:tcPr>
          <w:p w14:paraId="7C62EDE1"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0,12</w:t>
            </w:r>
          </w:p>
        </w:tc>
      </w:tr>
      <w:tr w:rsidR="00025D22" w:rsidRPr="00E95977" w14:paraId="43CAABE8" w14:textId="77777777" w:rsidTr="00065C77">
        <w:trPr>
          <w:gridAfter w:val="1"/>
          <w:wAfter w:w="20" w:type="dxa"/>
          <w:trHeight w:val="410"/>
        </w:trPr>
        <w:tc>
          <w:tcPr>
            <w:tcW w:w="466" w:type="dxa"/>
            <w:shd w:val="clear" w:color="auto" w:fill="auto"/>
          </w:tcPr>
          <w:p w14:paraId="6FFB5F17"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 </w:t>
            </w:r>
          </w:p>
        </w:tc>
        <w:tc>
          <w:tcPr>
            <w:tcW w:w="2722" w:type="dxa"/>
            <w:shd w:val="clear" w:color="auto" w:fill="auto"/>
          </w:tcPr>
          <w:p w14:paraId="197BF111"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Jumlah</w:t>
            </w:r>
          </w:p>
        </w:tc>
        <w:tc>
          <w:tcPr>
            <w:tcW w:w="1741" w:type="dxa"/>
            <w:shd w:val="clear" w:color="auto" w:fill="auto"/>
          </w:tcPr>
          <w:p w14:paraId="42DBC875"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 </w:t>
            </w:r>
          </w:p>
        </w:tc>
        <w:tc>
          <w:tcPr>
            <w:tcW w:w="711" w:type="dxa"/>
            <w:shd w:val="clear" w:color="auto" w:fill="auto"/>
          </w:tcPr>
          <w:p w14:paraId="04A5FB96" w14:textId="0B7288BC" w:rsidR="00025D22" w:rsidRPr="00E04E77" w:rsidRDefault="00025D22" w:rsidP="00E95977">
            <w:pPr>
              <w:spacing w:after="0"/>
              <w:jc w:val="center"/>
              <w:rPr>
                <w:rFonts w:ascii="Times New Roman" w:eastAsia="Batang" w:hAnsi="Times New Roman" w:cs="Times New Roman"/>
                <w:b/>
                <w:sz w:val="20"/>
                <w:lang w:val="en-US"/>
              </w:rPr>
            </w:pPr>
          </w:p>
        </w:tc>
        <w:tc>
          <w:tcPr>
            <w:tcW w:w="905" w:type="dxa"/>
            <w:shd w:val="clear" w:color="auto" w:fill="auto"/>
          </w:tcPr>
          <w:p w14:paraId="6EB15D1E" w14:textId="77777777" w:rsidR="00025D22" w:rsidRPr="00E04E77" w:rsidRDefault="00025D22" w:rsidP="00025D22">
            <w:pPr>
              <w:spacing w:after="0"/>
              <w:jc w:val="right"/>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50</w:t>
            </w:r>
          </w:p>
        </w:tc>
        <w:tc>
          <w:tcPr>
            <w:tcW w:w="1084" w:type="dxa"/>
            <w:shd w:val="clear" w:color="auto" w:fill="auto"/>
          </w:tcPr>
          <w:p w14:paraId="254E2782"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100</w:t>
            </w:r>
          </w:p>
        </w:tc>
        <w:tc>
          <w:tcPr>
            <w:tcW w:w="1038" w:type="dxa"/>
            <w:shd w:val="clear" w:color="auto" w:fill="auto"/>
          </w:tcPr>
          <w:p w14:paraId="424E7760"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62</w:t>
            </w:r>
          </w:p>
        </w:tc>
        <w:tc>
          <w:tcPr>
            <w:tcW w:w="830" w:type="dxa"/>
            <w:shd w:val="clear" w:color="auto" w:fill="auto"/>
          </w:tcPr>
          <w:p w14:paraId="57466CD9"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1,24</w:t>
            </w:r>
          </w:p>
        </w:tc>
      </w:tr>
      <w:tr w:rsidR="00025D22" w:rsidRPr="00E95977" w14:paraId="552D0D2F" w14:textId="77777777" w:rsidTr="00065C77">
        <w:trPr>
          <w:gridAfter w:val="1"/>
          <w:wAfter w:w="20" w:type="dxa"/>
          <w:trHeight w:val="425"/>
        </w:trPr>
        <w:tc>
          <w:tcPr>
            <w:tcW w:w="466" w:type="dxa"/>
            <w:vMerge w:val="restart"/>
            <w:shd w:val="clear" w:color="auto" w:fill="auto"/>
          </w:tcPr>
          <w:p w14:paraId="5131AC69"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2.</w:t>
            </w:r>
          </w:p>
        </w:tc>
        <w:tc>
          <w:tcPr>
            <w:tcW w:w="2722" w:type="dxa"/>
            <w:vMerge w:val="restart"/>
            <w:shd w:val="clear" w:color="auto" w:fill="auto"/>
          </w:tcPr>
          <w:p w14:paraId="79B01CC5"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Jumlah orang yang terlibat dalam proses pemanenan produk/ hasil hutan/ HHBK KTH</w:t>
            </w:r>
          </w:p>
        </w:tc>
        <w:tc>
          <w:tcPr>
            <w:tcW w:w="1741" w:type="dxa"/>
            <w:shd w:val="clear" w:color="auto" w:fill="auto"/>
          </w:tcPr>
          <w:p w14:paraId="744CAF98"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1. &lt; 2 orang</w:t>
            </w:r>
          </w:p>
        </w:tc>
        <w:tc>
          <w:tcPr>
            <w:tcW w:w="711" w:type="dxa"/>
            <w:shd w:val="clear" w:color="auto" w:fill="auto"/>
          </w:tcPr>
          <w:p w14:paraId="3CF94824"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w:t>
            </w:r>
          </w:p>
        </w:tc>
        <w:tc>
          <w:tcPr>
            <w:tcW w:w="905" w:type="dxa"/>
            <w:shd w:val="clear" w:color="auto" w:fill="auto"/>
          </w:tcPr>
          <w:p w14:paraId="42515289"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0</w:t>
            </w:r>
          </w:p>
        </w:tc>
        <w:tc>
          <w:tcPr>
            <w:tcW w:w="1084" w:type="dxa"/>
            <w:shd w:val="clear" w:color="auto" w:fill="auto"/>
          </w:tcPr>
          <w:p w14:paraId="44D83A38"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w:t>
            </w:r>
          </w:p>
        </w:tc>
        <w:tc>
          <w:tcPr>
            <w:tcW w:w="1038" w:type="dxa"/>
            <w:shd w:val="clear" w:color="auto" w:fill="auto"/>
          </w:tcPr>
          <w:p w14:paraId="363E5820"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w:t>
            </w:r>
          </w:p>
        </w:tc>
        <w:tc>
          <w:tcPr>
            <w:tcW w:w="830" w:type="dxa"/>
            <w:shd w:val="clear" w:color="auto" w:fill="auto"/>
          </w:tcPr>
          <w:p w14:paraId="10C79F0A"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w:t>
            </w:r>
          </w:p>
        </w:tc>
      </w:tr>
      <w:tr w:rsidR="00025D22" w:rsidRPr="00E95977" w14:paraId="7FD922C5" w14:textId="77777777" w:rsidTr="00065C77">
        <w:trPr>
          <w:gridAfter w:val="1"/>
          <w:wAfter w:w="20" w:type="dxa"/>
          <w:trHeight w:val="410"/>
        </w:trPr>
        <w:tc>
          <w:tcPr>
            <w:tcW w:w="466" w:type="dxa"/>
            <w:vMerge/>
            <w:shd w:val="clear" w:color="auto" w:fill="auto"/>
          </w:tcPr>
          <w:p w14:paraId="3C5FBA03" w14:textId="77777777" w:rsidR="00025D22" w:rsidRPr="00E95977" w:rsidRDefault="00025D22" w:rsidP="00025D22">
            <w:pPr>
              <w:spacing w:after="0"/>
              <w:jc w:val="both"/>
              <w:rPr>
                <w:rFonts w:ascii="Times New Roman" w:eastAsia="Batang" w:hAnsi="Times New Roman" w:cs="Times New Roman"/>
                <w:sz w:val="20"/>
                <w:lang w:val="en-US"/>
              </w:rPr>
            </w:pPr>
          </w:p>
        </w:tc>
        <w:tc>
          <w:tcPr>
            <w:tcW w:w="2722" w:type="dxa"/>
            <w:vMerge/>
            <w:shd w:val="clear" w:color="auto" w:fill="auto"/>
          </w:tcPr>
          <w:p w14:paraId="3F6FDB2F" w14:textId="77777777" w:rsidR="00025D22" w:rsidRPr="00E95977" w:rsidRDefault="00025D22" w:rsidP="00025D22">
            <w:pPr>
              <w:spacing w:after="0"/>
              <w:jc w:val="both"/>
              <w:rPr>
                <w:rFonts w:ascii="Times New Roman" w:eastAsia="Batang" w:hAnsi="Times New Roman" w:cs="Times New Roman"/>
                <w:sz w:val="20"/>
                <w:lang w:val="en-US"/>
              </w:rPr>
            </w:pPr>
          </w:p>
        </w:tc>
        <w:tc>
          <w:tcPr>
            <w:tcW w:w="1741" w:type="dxa"/>
            <w:shd w:val="clear" w:color="auto" w:fill="auto"/>
          </w:tcPr>
          <w:p w14:paraId="41386899"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2. 2 – 10 orang</w:t>
            </w:r>
          </w:p>
        </w:tc>
        <w:tc>
          <w:tcPr>
            <w:tcW w:w="711" w:type="dxa"/>
            <w:shd w:val="clear" w:color="auto" w:fill="auto"/>
          </w:tcPr>
          <w:p w14:paraId="2C119D36"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2</w:t>
            </w:r>
          </w:p>
        </w:tc>
        <w:tc>
          <w:tcPr>
            <w:tcW w:w="905" w:type="dxa"/>
            <w:shd w:val="clear" w:color="auto" w:fill="auto"/>
          </w:tcPr>
          <w:p w14:paraId="3AC8DC1C"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18</w:t>
            </w:r>
          </w:p>
        </w:tc>
        <w:tc>
          <w:tcPr>
            <w:tcW w:w="1084" w:type="dxa"/>
            <w:shd w:val="clear" w:color="auto" w:fill="auto"/>
          </w:tcPr>
          <w:p w14:paraId="46B1008D"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36</w:t>
            </w:r>
          </w:p>
        </w:tc>
        <w:tc>
          <w:tcPr>
            <w:tcW w:w="1038" w:type="dxa"/>
            <w:shd w:val="clear" w:color="auto" w:fill="auto"/>
          </w:tcPr>
          <w:p w14:paraId="0F6F0E06"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36</w:t>
            </w:r>
          </w:p>
        </w:tc>
        <w:tc>
          <w:tcPr>
            <w:tcW w:w="830" w:type="dxa"/>
            <w:shd w:val="clear" w:color="auto" w:fill="auto"/>
          </w:tcPr>
          <w:p w14:paraId="3279A5C4"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0,72</w:t>
            </w:r>
          </w:p>
        </w:tc>
      </w:tr>
      <w:tr w:rsidR="00025D22" w:rsidRPr="00E95977" w14:paraId="0A9E96EF" w14:textId="77777777" w:rsidTr="00065C77">
        <w:trPr>
          <w:gridAfter w:val="1"/>
          <w:wAfter w:w="20" w:type="dxa"/>
          <w:trHeight w:val="410"/>
        </w:trPr>
        <w:tc>
          <w:tcPr>
            <w:tcW w:w="466" w:type="dxa"/>
            <w:vMerge/>
            <w:shd w:val="clear" w:color="auto" w:fill="auto"/>
          </w:tcPr>
          <w:p w14:paraId="4817E636" w14:textId="77777777" w:rsidR="00025D22" w:rsidRPr="00E95977" w:rsidRDefault="00025D22" w:rsidP="00025D22">
            <w:pPr>
              <w:spacing w:after="0"/>
              <w:jc w:val="both"/>
              <w:rPr>
                <w:rFonts w:ascii="Times New Roman" w:eastAsia="Batang" w:hAnsi="Times New Roman" w:cs="Times New Roman"/>
                <w:sz w:val="20"/>
                <w:lang w:val="en-US"/>
              </w:rPr>
            </w:pPr>
          </w:p>
        </w:tc>
        <w:tc>
          <w:tcPr>
            <w:tcW w:w="2722" w:type="dxa"/>
            <w:vMerge/>
            <w:shd w:val="clear" w:color="auto" w:fill="auto"/>
          </w:tcPr>
          <w:p w14:paraId="57E78F31" w14:textId="77777777" w:rsidR="00025D22" w:rsidRPr="00E95977" w:rsidRDefault="00025D22" w:rsidP="00025D22">
            <w:pPr>
              <w:spacing w:after="0"/>
              <w:jc w:val="both"/>
              <w:rPr>
                <w:rFonts w:ascii="Times New Roman" w:eastAsia="Batang" w:hAnsi="Times New Roman" w:cs="Times New Roman"/>
                <w:sz w:val="20"/>
                <w:lang w:val="en-US"/>
              </w:rPr>
            </w:pPr>
          </w:p>
        </w:tc>
        <w:tc>
          <w:tcPr>
            <w:tcW w:w="1741" w:type="dxa"/>
            <w:shd w:val="clear" w:color="auto" w:fill="auto"/>
          </w:tcPr>
          <w:p w14:paraId="696D2204"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 xml:space="preserve">3. &gt;10  orang      </w:t>
            </w:r>
          </w:p>
        </w:tc>
        <w:tc>
          <w:tcPr>
            <w:tcW w:w="711" w:type="dxa"/>
            <w:shd w:val="clear" w:color="auto" w:fill="auto"/>
          </w:tcPr>
          <w:p w14:paraId="1ABEDDC7"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3</w:t>
            </w:r>
          </w:p>
        </w:tc>
        <w:tc>
          <w:tcPr>
            <w:tcW w:w="905" w:type="dxa"/>
            <w:shd w:val="clear" w:color="auto" w:fill="auto"/>
          </w:tcPr>
          <w:p w14:paraId="274EEB78"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32</w:t>
            </w:r>
          </w:p>
        </w:tc>
        <w:tc>
          <w:tcPr>
            <w:tcW w:w="1084" w:type="dxa"/>
            <w:shd w:val="clear" w:color="auto" w:fill="auto"/>
          </w:tcPr>
          <w:p w14:paraId="19AC1BB6"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64</w:t>
            </w:r>
          </w:p>
        </w:tc>
        <w:tc>
          <w:tcPr>
            <w:tcW w:w="1038" w:type="dxa"/>
            <w:shd w:val="clear" w:color="auto" w:fill="auto"/>
          </w:tcPr>
          <w:p w14:paraId="7AAFC2AC"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96</w:t>
            </w:r>
          </w:p>
        </w:tc>
        <w:tc>
          <w:tcPr>
            <w:tcW w:w="830" w:type="dxa"/>
            <w:shd w:val="clear" w:color="auto" w:fill="auto"/>
          </w:tcPr>
          <w:p w14:paraId="43CC2B1C"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1,92</w:t>
            </w:r>
          </w:p>
        </w:tc>
      </w:tr>
      <w:tr w:rsidR="00025D22" w:rsidRPr="00E95977" w14:paraId="114EF735" w14:textId="77777777" w:rsidTr="00065C77">
        <w:trPr>
          <w:gridAfter w:val="1"/>
          <w:wAfter w:w="20" w:type="dxa"/>
          <w:trHeight w:val="410"/>
        </w:trPr>
        <w:tc>
          <w:tcPr>
            <w:tcW w:w="466" w:type="dxa"/>
            <w:shd w:val="clear" w:color="auto" w:fill="auto"/>
          </w:tcPr>
          <w:p w14:paraId="0111066D"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 </w:t>
            </w:r>
          </w:p>
        </w:tc>
        <w:tc>
          <w:tcPr>
            <w:tcW w:w="2722" w:type="dxa"/>
            <w:shd w:val="clear" w:color="auto" w:fill="auto"/>
          </w:tcPr>
          <w:p w14:paraId="05302E89"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Jumlah</w:t>
            </w:r>
          </w:p>
        </w:tc>
        <w:tc>
          <w:tcPr>
            <w:tcW w:w="1741" w:type="dxa"/>
            <w:shd w:val="clear" w:color="auto" w:fill="auto"/>
          </w:tcPr>
          <w:p w14:paraId="2475F452"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 </w:t>
            </w:r>
          </w:p>
        </w:tc>
        <w:tc>
          <w:tcPr>
            <w:tcW w:w="711" w:type="dxa"/>
            <w:shd w:val="clear" w:color="auto" w:fill="auto"/>
          </w:tcPr>
          <w:p w14:paraId="5C2AB5C0" w14:textId="43F45303" w:rsidR="00025D22" w:rsidRPr="00E04E77" w:rsidRDefault="00025D22" w:rsidP="00E95977">
            <w:pPr>
              <w:spacing w:after="0"/>
              <w:jc w:val="center"/>
              <w:rPr>
                <w:rFonts w:ascii="Times New Roman" w:eastAsia="Batang" w:hAnsi="Times New Roman" w:cs="Times New Roman"/>
                <w:b/>
                <w:sz w:val="20"/>
                <w:lang w:val="en-US"/>
              </w:rPr>
            </w:pPr>
          </w:p>
        </w:tc>
        <w:tc>
          <w:tcPr>
            <w:tcW w:w="905" w:type="dxa"/>
            <w:shd w:val="clear" w:color="auto" w:fill="auto"/>
          </w:tcPr>
          <w:p w14:paraId="6D8B7DFF" w14:textId="77777777" w:rsidR="00025D22" w:rsidRPr="00E04E77" w:rsidRDefault="00025D22" w:rsidP="00025D22">
            <w:pPr>
              <w:spacing w:after="0"/>
              <w:jc w:val="right"/>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50</w:t>
            </w:r>
          </w:p>
        </w:tc>
        <w:tc>
          <w:tcPr>
            <w:tcW w:w="1084" w:type="dxa"/>
            <w:shd w:val="clear" w:color="auto" w:fill="auto"/>
          </w:tcPr>
          <w:p w14:paraId="1B6D8FBB"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100</w:t>
            </w:r>
          </w:p>
        </w:tc>
        <w:tc>
          <w:tcPr>
            <w:tcW w:w="1038" w:type="dxa"/>
            <w:shd w:val="clear" w:color="auto" w:fill="auto"/>
          </w:tcPr>
          <w:p w14:paraId="552FC895"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132</w:t>
            </w:r>
          </w:p>
        </w:tc>
        <w:tc>
          <w:tcPr>
            <w:tcW w:w="830" w:type="dxa"/>
            <w:shd w:val="clear" w:color="auto" w:fill="auto"/>
          </w:tcPr>
          <w:p w14:paraId="252ED931"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2,64</w:t>
            </w:r>
          </w:p>
        </w:tc>
      </w:tr>
      <w:tr w:rsidR="00025D22" w:rsidRPr="00E95977" w14:paraId="01744031" w14:textId="77777777" w:rsidTr="00065C77">
        <w:trPr>
          <w:gridAfter w:val="1"/>
          <w:wAfter w:w="20" w:type="dxa"/>
          <w:trHeight w:val="425"/>
        </w:trPr>
        <w:tc>
          <w:tcPr>
            <w:tcW w:w="466" w:type="dxa"/>
            <w:vMerge w:val="restart"/>
            <w:shd w:val="clear" w:color="auto" w:fill="auto"/>
          </w:tcPr>
          <w:p w14:paraId="1D6E6DE5"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 xml:space="preserve">3. </w:t>
            </w:r>
          </w:p>
        </w:tc>
        <w:tc>
          <w:tcPr>
            <w:tcW w:w="2722" w:type="dxa"/>
            <w:vMerge w:val="restart"/>
            <w:shd w:val="clear" w:color="auto" w:fill="auto"/>
          </w:tcPr>
          <w:p w14:paraId="307AA22A"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 xml:space="preserve">Pemasaran produk KTH </w:t>
            </w:r>
          </w:p>
        </w:tc>
        <w:tc>
          <w:tcPr>
            <w:tcW w:w="1741" w:type="dxa"/>
            <w:shd w:val="clear" w:color="auto" w:fill="auto"/>
          </w:tcPr>
          <w:p w14:paraId="6BABF308"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 xml:space="preserve">1. Ekspor ke luar negeri    </w:t>
            </w:r>
          </w:p>
        </w:tc>
        <w:tc>
          <w:tcPr>
            <w:tcW w:w="711" w:type="dxa"/>
            <w:shd w:val="clear" w:color="auto" w:fill="auto"/>
          </w:tcPr>
          <w:p w14:paraId="3E976893"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w:t>
            </w:r>
          </w:p>
        </w:tc>
        <w:tc>
          <w:tcPr>
            <w:tcW w:w="905" w:type="dxa"/>
            <w:shd w:val="clear" w:color="auto" w:fill="auto"/>
          </w:tcPr>
          <w:p w14:paraId="5193B42E"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37</w:t>
            </w:r>
          </w:p>
        </w:tc>
        <w:tc>
          <w:tcPr>
            <w:tcW w:w="1084" w:type="dxa"/>
            <w:shd w:val="clear" w:color="auto" w:fill="auto"/>
          </w:tcPr>
          <w:p w14:paraId="2A742E51"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74</w:t>
            </w:r>
          </w:p>
        </w:tc>
        <w:tc>
          <w:tcPr>
            <w:tcW w:w="1038" w:type="dxa"/>
            <w:shd w:val="clear" w:color="auto" w:fill="auto"/>
          </w:tcPr>
          <w:p w14:paraId="46219897"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37</w:t>
            </w:r>
          </w:p>
        </w:tc>
        <w:tc>
          <w:tcPr>
            <w:tcW w:w="830" w:type="dxa"/>
            <w:shd w:val="clear" w:color="auto" w:fill="auto"/>
          </w:tcPr>
          <w:p w14:paraId="11E7B76B"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0,74</w:t>
            </w:r>
          </w:p>
        </w:tc>
      </w:tr>
      <w:tr w:rsidR="00025D22" w:rsidRPr="00E95977" w14:paraId="3D45F99A" w14:textId="77777777" w:rsidTr="00065C77">
        <w:trPr>
          <w:gridAfter w:val="1"/>
          <w:wAfter w:w="20" w:type="dxa"/>
          <w:trHeight w:val="410"/>
        </w:trPr>
        <w:tc>
          <w:tcPr>
            <w:tcW w:w="466" w:type="dxa"/>
            <w:vMerge/>
            <w:shd w:val="clear" w:color="auto" w:fill="auto"/>
          </w:tcPr>
          <w:p w14:paraId="63CF53BE" w14:textId="77777777" w:rsidR="00025D22" w:rsidRPr="00E95977" w:rsidRDefault="00025D22" w:rsidP="00025D22">
            <w:pPr>
              <w:spacing w:after="0"/>
              <w:jc w:val="both"/>
              <w:rPr>
                <w:rFonts w:ascii="Times New Roman" w:eastAsia="Batang" w:hAnsi="Times New Roman" w:cs="Times New Roman"/>
                <w:sz w:val="20"/>
                <w:lang w:val="en-US"/>
              </w:rPr>
            </w:pPr>
          </w:p>
        </w:tc>
        <w:tc>
          <w:tcPr>
            <w:tcW w:w="2722" w:type="dxa"/>
            <w:vMerge/>
            <w:shd w:val="clear" w:color="auto" w:fill="auto"/>
          </w:tcPr>
          <w:p w14:paraId="23CC85DB" w14:textId="77777777" w:rsidR="00025D22" w:rsidRPr="00E95977" w:rsidRDefault="00025D22" w:rsidP="00025D22">
            <w:pPr>
              <w:spacing w:after="0"/>
              <w:jc w:val="both"/>
              <w:rPr>
                <w:rFonts w:ascii="Times New Roman" w:eastAsia="Batang" w:hAnsi="Times New Roman" w:cs="Times New Roman"/>
                <w:sz w:val="20"/>
                <w:lang w:val="en-US"/>
              </w:rPr>
            </w:pPr>
          </w:p>
        </w:tc>
        <w:tc>
          <w:tcPr>
            <w:tcW w:w="1741" w:type="dxa"/>
            <w:shd w:val="clear" w:color="auto" w:fill="auto"/>
          </w:tcPr>
          <w:p w14:paraId="7837DBBA"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2. Perusahaan</w:t>
            </w:r>
          </w:p>
        </w:tc>
        <w:tc>
          <w:tcPr>
            <w:tcW w:w="711" w:type="dxa"/>
            <w:shd w:val="clear" w:color="auto" w:fill="auto"/>
          </w:tcPr>
          <w:p w14:paraId="11F55F1E"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2</w:t>
            </w:r>
          </w:p>
        </w:tc>
        <w:tc>
          <w:tcPr>
            <w:tcW w:w="905" w:type="dxa"/>
            <w:shd w:val="clear" w:color="auto" w:fill="auto"/>
          </w:tcPr>
          <w:p w14:paraId="0D4EAEC9"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8</w:t>
            </w:r>
          </w:p>
        </w:tc>
        <w:tc>
          <w:tcPr>
            <w:tcW w:w="1084" w:type="dxa"/>
            <w:shd w:val="clear" w:color="auto" w:fill="auto"/>
          </w:tcPr>
          <w:p w14:paraId="1E9400EE"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16</w:t>
            </w:r>
          </w:p>
        </w:tc>
        <w:tc>
          <w:tcPr>
            <w:tcW w:w="1038" w:type="dxa"/>
            <w:shd w:val="clear" w:color="auto" w:fill="auto"/>
          </w:tcPr>
          <w:p w14:paraId="2EF46EDF"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16</w:t>
            </w:r>
          </w:p>
        </w:tc>
        <w:tc>
          <w:tcPr>
            <w:tcW w:w="830" w:type="dxa"/>
            <w:shd w:val="clear" w:color="auto" w:fill="auto"/>
          </w:tcPr>
          <w:p w14:paraId="724E34A1"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0,32</w:t>
            </w:r>
          </w:p>
        </w:tc>
      </w:tr>
      <w:tr w:rsidR="00025D22" w:rsidRPr="00E95977" w14:paraId="2ABD668A" w14:textId="77777777" w:rsidTr="00065C77">
        <w:trPr>
          <w:gridAfter w:val="1"/>
          <w:wAfter w:w="20" w:type="dxa"/>
          <w:trHeight w:val="410"/>
        </w:trPr>
        <w:tc>
          <w:tcPr>
            <w:tcW w:w="466" w:type="dxa"/>
            <w:vMerge/>
            <w:shd w:val="clear" w:color="auto" w:fill="auto"/>
          </w:tcPr>
          <w:p w14:paraId="40855F30" w14:textId="77777777" w:rsidR="00025D22" w:rsidRPr="00E95977" w:rsidRDefault="00025D22" w:rsidP="00025D22">
            <w:pPr>
              <w:spacing w:after="0"/>
              <w:jc w:val="both"/>
              <w:rPr>
                <w:rFonts w:ascii="Times New Roman" w:eastAsia="Batang" w:hAnsi="Times New Roman" w:cs="Times New Roman"/>
                <w:sz w:val="20"/>
                <w:lang w:val="en-US"/>
              </w:rPr>
            </w:pPr>
          </w:p>
        </w:tc>
        <w:tc>
          <w:tcPr>
            <w:tcW w:w="2722" w:type="dxa"/>
            <w:vMerge/>
            <w:shd w:val="clear" w:color="auto" w:fill="auto"/>
          </w:tcPr>
          <w:p w14:paraId="57A190E6" w14:textId="77777777" w:rsidR="00025D22" w:rsidRPr="00E95977" w:rsidRDefault="00025D22" w:rsidP="00025D22">
            <w:pPr>
              <w:spacing w:after="0"/>
              <w:jc w:val="both"/>
              <w:rPr>
                <w:rFonts w:ascii="Times New Roman" w:eastAsia="Batang" w:hAnsi="Times New Roman" w:cs="Times New Roman"/>
                <w:sz w:val="20"/>
                <w:lang w:val="en-US"/>
              </w:rPr>
            </w:pPr>
          </w:p>
        </w:tc>
        <w:tc>
          <w:tcPr>
            <w:tcW w:w="1741" w:type="dxa"/>
            <w:shd w:val="clear" w:color="auto" w:fill="auto"/>
          </w:tcPr>
          <w:p w14:paraId="6C40A6F0" w14:textId="77777777" w:rsidR="00025D22" w:rsidRPr="00E95977" w:rsidRDefault="00025D22" w:rsidP="00025D22">
            <w:pPr>
              <w:spacing w:after="0"/>
              <w:jc w:val="both"/>
              <w:rPr>
                <w:rFonts w:ascii="Times New Roman" w:eastAsia="Batang" w:hAnsi="Times New Roman" w:cs="Times New Roman"/>
                <w:sz w:val="20"/>
                <w:lang w:val="en-US"/>
              </w:rPr>
            </w:pPr>
            <w:r w:rsidRPr="00E95977">
              <w:rPr>
                <w:rFonts w:ascii="Times New Roman" w:eastAsia="Batang" w:hAnsi="Times New Roman" w:cs="Times New Roman"/>
                <w:sz w:val="20"/>
                <w:lang w:val="en-US"/>
              </w:rPr>
              <w:t>3. Ketengkulak</w:t>
            </w:r>
          </w:p>
        </w:tc>
        <w:tc>
          <w:tcPr>
            <w:tcW w:w="711" w:type="dxa"/>
            <w:shd w:val="clear" w:color="auto" w:fill="auto"/>
          </w:tcPr>
          <w:p w14:paraId="075127CC"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3</w:t>
            </w:r>
          </w:p>
        </w:tc>
        <w:tc>
          <w:tcPr>
            <w:tcW w:w="905" w:type="dxa"/>
            <w:shd w:val="clear" w:color="auto" w:fill="auto"/>
          </w:tcPr>
          <w:p w14:paraId="4F707215" w14:textId="77777777" w:rsidR="00025D22" w:rsidRPr="00E95977" w:rsidRDefault="00025D22" w:rsidP="00025D22">
            <w:pPr>
              <w:spacing w:after="0"/>
              <w:jc w:val="right"/>
              <w:rPr>
                <w:rFonts w:ascii="Times New Roman" w:eastAsia="Batang" w:hAnsi="Times New Roman" w:cs="Times New Roman"/>
                <w:sz w:val="20"/>
                <w:lang w:val="en-US"/>
              </w:rPr>
            </w:pPr>
            <w:r w:rsidRPr="00E95977">
              <w:rPr>
                <w:rFonts w:ascii="Times New Roman" w:eastAsia="Batang" w:hAnsi="Times New Roman" w:cs="Times New Roman"/>
                <w:sz w:val="20"/>
                <w:lang w:val="en-US"/>
              </w:rPr>
              <w:t>5</w:t>
            </w:r>
          </w:p>
        </w:tc>
        <w:tc>
          <w:tcPr>
            <w:tcW w:w="1084" w:type="dxa"/>
            <w:shd w:val="clear" w:color="auto" w:fill="auto"/>
          </w:tcPr>
          <w:p w14:paraId="27D57994"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10</w:t>
            </w:r>
          </w:p>
        </w:tc>
        <w:tc>
          <w:tcPr>
            <w:tcW w:w="1038" w:type="dxa"/>
            <w:shd w:val="clear" w:color="auto" w:fill="auto"/>
          </w:tcPr>
          <w:p w14:paraId="43A5F676"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15</w:t>
            </w:r>
          </w:p>
        </w:tc>
        <w:tc>
          <w:tcPr>
            <w:tcW w:w="830" w:type="dxa"/>
            <w:shd w:val="clear" w:color="auto" w:fill="auto"/>
          </w:tcPr>
          <w:p w14:paraId="50ECE296" w14:textId="77777777" w:rsidR="00025D22" w:rsidRPr="00E95977" w:rsidRDefault="00025D22" w:rsidP="00E95977">
            <w:pPr>
              <w:spacing w:after="0"/>
              <w:jc w:val="center"/>
              <w:rPr>
                <w:rFonts w:ascii="Times New Roman" w:eastAsia="Batang" w:hAnsi="Times New Roman" w:cs="Times New Roman"/>
                <w:sz w:val="20"/>
                <w:lang w:val="en-US"/>
              </w:rPr>
            </w:pPr>
            <w:r w:rsidRPr="00E95977">
              <w:rPr>
                <w:rFonts w:ascii="Times New Roman" w:eastAsia="Batang" w:hAnsi="Times New Roman" w:cs="Times New Roman"/>
                <w:sz w:val="20"/>
                <w:lang w:val="en-US"/>
              </w:rPr>
              <w:t>0,3</w:t>
            </w:r>
          </w:p>
        </w:tc>
      </w:tr>
      <w:tr w:rsidR="00025D22" w:rsidRPr="00E95977" w14:paraId="65D43B24" w14:textId="77777777" w:rsidTr="00065C77">
        <w:trPr>
          <w:gridAfter w:val="1"/>
          <w:wAfter w:w="20" w:type="dxa"/>
          <w:trHeight w:val="410"/>
        </w:trPr>
        <w:tc>
          <w:tcPr>
            <w:tcW w:w="466" w:type="dxa"/>
            <w:shd w:val="clear" w:color="auto" w:fill="auto"/>
          </w:tcPr>
          <w:p w14:paraId="3F139200"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 </w:t>
            </w:r>
          </w:p>
        </w:tc>
        <w:tc>
          <w:tcPr>
            <w:tcW w:w="2722" w:type="dxa"/>
            <w:shd w:val="clear" w:color="auto" w:fill="auto"/>
          </w:tcPr>
          <w:p w14:paraId="6CD4E9FB"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Jumlah</w:t>
            </w:r>
          </w:p>
        </w:tc>
        <w:tc>
          <w:tcPr>
            <w:tcW w:w="1741" w:type="dxa"/>
            <w:shd w:val="clear" w:color="auto" w:fill="auto"/>
          </w:tcPr>
          <w:p w14:paraId="3F21362C"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 </w:t>
            </w:r>
          </w:p>
        </w:tc>
        <w:tc>
          <w:tcPr>
            <w:tcW w:w="711" w:type="dxa"/>
            <w:shd w:val="clear" w:color="auto" w:fill="auto"/>
          </w:tcPr>
          <w:p w14:paraId="782816B7" w14:textId="0F217535" w:rsidR="00025D22" w:rsidRPr="00E04E77" w:rsidRDefault="00025D22" w:rsidP="00E95977">
            <w:pPr>
              <w:spacing w:after="0"/>
              <w:jc w:val="center"/>
              <w:rPr>
                <w:rFonts w:ascii="Times New Roman" w:eastAsia="Batang" w:hAnsi="Times New Roman" w:cs="Times New Roman"/>
                <w:b/>
                <w:sz w:val="20"/>
                <w:lang w:val="en-US"/>
              </w:rPr>
            </w:pPr>
          </w:p>
        </w:tc>
        <w:tc>
          <w:tcPr>
            <w:tcW w:w="905" w:type="dxa"/>
            <w:shd w:val="clear" w:color="auto" w:fill="auto"/>
          </w:tcPr>
          <w:p w14:paraId="34FC576D" w14:textId="77777777" w:rsidR="00025D22" w:rsidRPr="00E04E77" w:rsidRDefault="00025D22" w:rsidP="00025D22">
            <w:pPr>
              <w:spacing w:after="0"/>
              <w:jc w:val="right"/>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50</w:t>
            </w:r>
          </w:p>
        </w:tc>
        <w:tc>
          <w:tcPr>
            <w:tcW w:w="1084" w:type="dxa"/>
            <w:shd w:val="clear" w:color="auto" w:fill="auto"/>
          </w:tcPr>
          <w:p w14:paraId="4FB2CEA2"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100</w:t>
            </w:r>
          </w:p>
        </w:tc>
        <w:tc>
          <w:tcPr>
            <w:tcW w:w="1038" w:type="dxa"/>
            <w:shd w:val="clear" w:color="auto" w:fill="auto"/>
          </w:tcPr>
          <w:p w14:paraId="19ADF51F"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68</w:t>
            </w:r>
          </w:p>
        </w:tc>
        <w:tc>
          <w:tcPr>
            <w:tcW w:w="830" w:type="dxa"/>
            <w:shd w:val="clear" w:color="auto" w:fill="auto"/>
          </w:tcPr>
          <w:p w14:paraId="41A158B0"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1,36</w:t>
            </w:r>
          </w:p>
        </w:tc>
      </w:tr>
      <w:tr w:rsidR="00025D22" w:rsidRPr="00E95977" w14:paraId="117DD5D6" w14:textId="77777777" w:rsidTr="00065C77">
        <w:trPr>
          <w:gridAfter w:val="1"/>
          <w:wAfter w:w="17" w:type="dxa"/>
          <w:trHeight w:val="410"/>
        </w:trPr>
        <w:tc>
          <w:tcPr>
            <w:tcW w:w="466" w:type="dxa"/>
            <w:tcBorders>
              <w:bottom w:val="single" w:sz="4" w:space="0" w:color="auto"/>
            </w:tcBorders>
            <w:shd w:val="clear" w:color="auto" w:fill="auto"/>
          </w:tcPr>
          <w:p w14:paraId="19EDC0CD" w14:textId="77777777" w:rsidR="00025D22" w:rsidRPr="00E04E77" w:rsidRDefault="00025D22" w:rsidP="00025D22">
            <w:pPr>
              <w:spacing w:after="0"/>
              <w:jc w:val="both"/>
              <w:rPr>
                <w:rFonts w:ascii="Times New Roman" w:eastAsia="Batang" w:hAnsi="Times New Roman" w:cs="Times New Roman"/>
                <w:b/>
                <w:sz w:val="20"/>
                <w:lang w:val="en-US"/>
              </w:rPr>
            </w:pPr>
            <w:r w:rsidRPr="00E04E77">
              <w:rPr>
                <w:rFonts w:ascii="Times New Roman" w:eastAsia="Batang" w:hAnsi="Times New Roman" w:cs="Times New Roman"/>
                <w:b/>
                <w:sz w:val="20"/>
                <w:lang w:val="en-US"/>
              </w:rPr>
              <w:t> </w:t>
            </w:r>
          </w:p>
        </w:tc>
        <w:tc>
          <w:tcPr>
            <w:tcW w:w="9034" w:type="dxa"/>
            <w:gridSpan w:val="7"/>
            <w:tcBorders>
              <w:bottom w:val="single" w:sz="4" w:space="0" w:color="auto"/>
            </w:tcBorders>
            <w:shd w:val="clear" w:color="auto" w:fill="auto"/>
          </w:tcPr>
          <w:p w14:paraId="510A4174" w14:textId="77777777" w:rsidR="00025D22" w:rsidRPr="00E04E77" w:rsidRDefault="00025D22" w:rsidP="00E95977">
            <w:pPr>
              <w:spacing w:after="0"/>
              <w:jc w:val="center"/>
              <w:rPr>
                <w:rFonts w:ascii="Times New Roman" w:eastAsia="Batang" w:hAnsi="Times New Roman" w:cs="Times New Roman"/>
                <w:b/>
                <w:sz w:val="20"/>
                <w:lang w:val="en-US"/>
              </w:rPr>
            </w:pPr>
            <w:r w:rsidRPr="00E04E77">
              <w:rPr>
                <w:rFonts w:ascii="Times New Roman" w:eastAsia="Batang" w:hAnsi="Times New Roman" w:cs="Times New Roman"/>
                <w:b/>
                <w:sz w:val="20"/>
              </w:rPr>
              <w:t>Jumlah skor: 262, rata-rata skor 5,24</w:t>
            </w:r>
          </w:p>
        </w:tc>
      </w:tr>
    </w:tbl>
    <w:p w14:paraId="23812C4A" w14:textId="77777777" w:rsidR="00025D22" w:rsidRPr="00065C77" w:rsidRDefault="00025D22" w:rsidP="00025D22">
      <w:pPr>
        <w:jc w:val="both"/>
        <w:rPr>
          <w:rFonts w:ascii="Times New Roman" w:eastAsia="Batang" w:hAnsi="Times New Roman" w:cs="Arial"/>
          <w:i/>
          <w:sz w:val="20"/>
          <w:szCs w:val="18"/>
          <w:lang w:val="en-US"/>
        </w:rPr>
      </w:pPr>
      <w:r w:rsidRPr="00065C77">
        <w:rPr>
          <w:rFonts w:ascii="Times New Roman" w:eastAsia="Batang" w:hAnsi="Times New Roman" w:cs="Arial"/>
          <w:i/>
          <w:sz w:val="20"/>
          <w:szCs w:val="18"/>
          <w:lang w:val="en-US"/>
        </w:rPr>
        <w:t>Keterangan: Jumlah responden 50 orang dengan Xmaksimum: 9, Xminimum: 3 dan jumlah kelas: 3</w:t>
      </w:r>
    </w:p>
    <w:p w14:paraId="30409F41" w14:textId="77777777" w:rsidR="00025D22" w:rsidRDefault="00025D22" w:rsidP="00025D22">
      <w:pPr>
        <w:jc w:val="both"/>
        <w:rPr>
          <w:rFonts w:ascii="Times New Roman" w:eastAsia="Batang" w:hAnsi="Times New Roman" w:cs="Arial"/>
          <w:szCs w:val="18"/>
          <w:lang w:val="en-US"/>
        </w:rPr>
        <w:sectPr w:rsidR="00025D22" w:rsidSect="00E04E77">
          <w:type w:val="continuous"/>
          <w:pgSz w:w="11906" w:h="16838"/>
          <w:pgMar w:top="1134" w:right="1134" w:bottom="1134" w:left="1134" w:header="709" w:footer="397" w:gutter="0"/>
          <w:cols w:space="567"/>
          <w:docGrid w:linePitch="360"/>
        </w:sectPr>
      </w:pPr>
    </w:p>
    <w:p w14:paraId="70928434" w14:textId="50142E36" w:rsidR="00065C77" w:rsidRPr="00065C77" w:rsidRDefault="00025D22" w:rsidP="00065C77">
      <w:pPr>
        <w:ind w:firstLine="284"/>
        <w:jc w:val="both"/>
        <w:rPr>
          <w:rFonts w:ascii="Times New Roman" w:eastAsia="Batang" w:hAnsi="Times New Roman" w:cs="Arial"/>
          <w:szCs w:val="18"/>
          <w:lang w:val="en-US"/>
        </w:rPr>
      </w:pPr>
      <w:r w:rsidRPr="00025D22">
        <w:rPr>
          <w:rFonts w:ascii="Times New Roman" w:eastAsia="Batang" w:hAnsi="Times New Roman" w:cs="Arial"/>
          <w:szCs w:val="18"/>
          <w:lang w:val="en-US"/>
        </w:rPr>
        <w:lastRenderedPageBreak/>
        <w:t xml:space="preserve">Berdasarkan penilaian pengetahuan masyarakat terhadap tata waktu </w:t>
      </w:r>
      <w:r w:rsidR="00E04E77">
        <w:rPr>
          <w:rFonts w:ascii="Times New Roman" w:eastAsia="Batang" w:hAnsi="Times New Roman" w:cs="Arial"/>
          <w:szCs w:val="18"/>
          <w:lang w:val="en-US"/>
        </w:rPr>
        <w:t xml:space="preserve">pengambilan produk hutan (Tabel </w:t>
      </w:r>
      <w:r w:rsidRPr="00025D22">
        <w:rPr>
          <w:rFonts w:ascii="Times New Roman" w:eastAsia="Batang" w:hAnsi="Times New Roman" w:cs="Arial"/>
          <w:szCs w:val="18"/>
          <w:lang w:val="en-US"/>
        </w:rPr>
        <w:t xml:space="preserve">2), penting untuk menggabungkan pendekatan ilmiah, tradisional, dan kebijakan dalam mengembangkan tata waktu pengambilan produk hutan yang berkelanjutan. Dengan mempertimbangkan siklus alami ekosistem, kita dapat memastikan bahwa produk hutan dapat diambil tanpa membahayakan lingkungan dan keberlanjutan jangka panjang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{"citationItems":[{"id":"ITEM-1","itemData":{"author":[{"dropping-particle":"","family":"Damanik","given":"Sarintan E.","non-dropping-particle":"","parse-names":false,"suffix":""},{"dropping-particle":"","family":"Sinurat","given":"Anggiat","non-dropping-particle":"","parse-names":false,"suffix":""},{"dropping-particle":"","family":"Triastuti","given":"","non-dropping-particle":"","parse-names":false,"suffix":""}],"id":"ITEM-1","issued":{"date-parts":[["2022"]]},"publisher":"Penerbit K-Media","publisher-place":"Yogyakarta","title":"Perencanaan Pembangunan dan Pelestarian Ekosistem Hutan","type":"book"},"uris":["http://www.mendeley.com/documents/?uuid=d6211b68-2244-4089-a037-b7b142243e32"]}],"mendeley":{"formattedCitation":"(Damanik et al., 2022)","plainTextFormattedCitation":"(Damanik et al., 2022)","previouslyFormattedCitation":"(Damanik et al., 2022)"},"properties":{"noteIndex":0},"schema":"https://github.com/citation-style-language/schema/raw/master/csl-citation.json"}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(Damanik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2022)</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p>
    <w:p w14:paraId="44DE0863" w14:textId="7AB2A057" w:rsidR="00065C77" w:rsidRDefault="00025D22" w:rsidP="006933B6">
      <w:pPr>
        <w:spacing w:before="120" w:after="120"/>
        <w:jc w:val="both"/>
        <w:rPr>
          <w:rFonts w:ascii="Times New Roman" w:eastAsia="Batang" w:hAnsi="Times New Roman" w:cs="Arial"/>
          <w:i/>
          <w:szCs w:val="18"/>
          <w:lang w:val="en-US"/>
        </w:rPr>
      </w:pPr>
      <w:r w:rsidRPr="00025D22">
        <w:rPr>
          <w:rFonts w:ascii="Times New Roman" w:eastAsia="Batang" w:hAnsi="Times New Roman" w:cs="Arial"/>
          <w:i/>
          <w:szCs w:val="18"/>
          <w:lang w:val="en-US"/>
        </w:rPr>
        <w:t>R</w:t>
      </w:r>
      <w:r w:rsidRPr="00025D22">
        <w:rPr>
          <w:rFonts w:ascii="Times New Roman" w:eastAsia="Batang" w:hAnsi="Times New Roman" w:cs="Arial"/>
          <w:i/>
          <w:szCs w:val="18"/>
          <w:lang w:val="id-ID"/>
        </w:rPr>
        <w:t xml:space="preserve">antai dan </w:t>
      </w:r>
      <w:r w:rsidRPr="00025D22">
        <w:rPr>
          <w:rFonts w:ascii="Times New Roman" w:eastAsia="Batang" w:hAnsi="Times New Roman" w:cs="Arial"/>
          <w:i/>
          <w:sz w:val="20"/>
          <w:szCs w:val="18"/>
          <w:lang w:val="id-ID"/>
        </w:rPr>
        <w:t>S</w:t>
      </w:r>
      <w:r w:rsidRPr="00025D22">
        <w:rPr>
          <w:rFonts w:ascii="Times New Roman" w:eastAsia="Batang" w:hAnsi="Times New Roman" w:cs="Arial"/>
          <w:i/>
          <w:szCs w:val="18"/>
          <w:lang w:val="id-ID"/>
        </w:rPr>
        <w:t>istem</w:t>
      </w:r>
      <w:r w:rsidRPr="00025D22">
        <w:rPr>
          <w:rFonts w:ascii="Times New Roman" w:eastAsia="Batang" w:hAnsi="Times New Roman" w:cs="Arial"/>
          <w:i/>
          <w:sz w:val="20"/>
          <w:szCs w:val="18"/>
          <w:lang w:val="id-ID"/>
        </w:rPr>
        <w:t xml:space="preserve"> </w:t>
      </w:r>
      <w:r w:rsidRPr="00025D22">
        <w:rPr>
          <w:rFonts w:ascii="Times New Roman" w:eastAsia="Batang" w:hAnsi="Times New Roman" w:cs="Arial"/>
          <w:i/>
          <w:szCs w:val="18"/>
          <w:lang w:val="en-US"/>
        </w:rPr>
        <w:t>P</w:t>
      </w:r>
      <w:r w:rsidRPr="00025D22">
        <w:rPr>
          <w:rFonts w:ascii="Times New Roman" w:eastAsia="Batang" w:hAnsi="Times New Roman" w:cs="Arial"/>
          <w:i/>
          <w:szCs w:val="18"/>
          <w:lang w:val="id-ID"/>
        </w:rPr>
        <w:t>emasaran</w:t>
      </w:r>
      <w:r w:rsidRPr="00025D22">
        <w:rPr>
          <w:rFonts w:ascii="Times New Roman" w:eastAsia="Batang" w:hAnsi="Times New Roman" w:cs="Arial"/>
          <w:i/>
          <w:sz w:val="20"/>
          <w:szCs w:val="18"/>
          <w:lang w:val="id-ID"/>
        </w:rPr>
        <w:t xml:space="preserve"> </w:t>
      </w:r>
      <w:r w:rsidRPr="00025D22">
        <w:rPr>
          <w:rFonts w:ascii="Times New Roman" w:eastAsia="Batang" w:hAnsi="Times New Roman" w:cs="Arial"/>
          <w:i/>
          <w:szCs w:val="18"/>
          <w:lang w:val="en-US"/>
        </w:rPr>
        <w:t>Produk</w:t>
      </w:r>
      <w:r w:rsidRPr="00025D22">
        <w:rPr>
          <w:rFonts w:ascii="Times New Roman" w:eastAsia="Batang" w:hAnsi="Times New Roman" w:cs="Arial"/>
          <w:i/>
          <w:sz w:val="20"/>
          <w:szCs w:val="18"/>
          <w:lang w:val="id-ID"/>
        </w:rPr>
        <w:t xml:space="preserve"> </w:t>
      </w:r>
      <w:r w:rsidRPr="00025D22">
        <w:rPr>
          <w:rFonts w:ascii="Times New Roman" w:eastAsia="Batang" w:hAnsi="Times New Roman" w:cs="Arial"/>
          <w:i/>
          <w:szCs w:val="18"/>
          <w:lang w:val="en-US"/>
        </w:rPr>
        <w:t>Hutan</w:t>
      </w:r>
    </w:p>
    <w:p w14:paraId="2E68A245" w14:textId="24E32332" w:rsidR="00025D22" w:rsidRDefault="00025D22" w:rsidP="00065C77">
      <w:pPr>
        <w:spacing w:after="0"/>
        <w:ind w:firstLine="284"/>
        <w:jc w:val="both"/>
        <w:rPr>
          <w:rFonts w:ascii="Times New Roman" w:eastAsia="Batang" w:hAnsi="Times New Roman" w:cs="Times New Roman"/>
          <w:lang w:val="en-US"/>
        </w:rPr>
      </w:pPr>
      <w:r w:rsidRPr="00025D22">
        <w:rPr>
          <w:rFonts w:ascii="Times New Roman" w:eastAsia="Batang" w:hAnsi="Times New Roman" w:cs="Arial"/>
          <w:szCs w:val="18"/>
          <w:lang w:val="en-US"/>
        </w:rPr>
        <w:t xml:space="preserve">Kelestarian hutan masyarakat sangat dipengaruhi oleh sistem perdagangan dan peran </w:t>
      </w:r>
      <w:r w:rsidRPr="00025D22">
        <w:rPr>
          <w:rFonts w:ascii="Times New Roman" w:eastAsia="Batang" w:hAnsi="Times New Roman" w:cs="Arial"/>
          <w:szCs w:val="18"/>
          <w:lang w:val="en-US"/>
        </w:rPr>
        <w:lastRenderedPageBreak/>
        <w:t xml:space="preserve">kebijakan pengembangan kehutanan yang melibatkan interaksi perilaku para pemangku kepentingan dalam rantai pemasaran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{"citationItems":[{"id":"ITEM-1","itemData":{"DOI":"10.20886/jpht.2019.16.1.21-34","ISSN":"18296327","abstract":"The sustainability of private forest depended on market mechanisms and the role of policy act. It is a result of interaction among agents. The aim of this study is to find the best strategy in strengthening the position of wood products in trade and its implication for existence of private forest using agent based modeling. The modeling is made using open sources software i.e. Netlogo. The result showed that if there is no competitor's market share, then forest cover tends to be stable. Conversely, if there are competitors, then the community will tend to convert their forest land to other land uses. In this situation, government must take a position by issuing wood trade policies. There are two strategies might be taken, i.e. setting based price for wood products or facilitating trade cartel. First strategy will provide impact like reducing deforestation but only temporary. While, the second strategy will induce the productivity of private forest farmers and maintain forest sustainability by delaying forest conversion and improving land cover with forest. This model needs to be developed by adding variables production capacity and others.","author":[{"dropping-particle":"","family":"Abdulah","given":"Lutfy","non-dropping-particle":"","parse-names":false,"suffix":""}],"container-title":"Jurnal Penelitian Hutan Tanaman","id":"ITEM-1","issue":"1","issued":{"date-parts":[["2019"]]},"page":"1-57","title":"Model Interaksi Pelaku Hutan Rakyat Dalam Perdagangan Kayu: Pendekatan Simulasi Model Berbasis Agen","type":"article-journal","volume":"16"},"uris":["http://www.mendeley.com/documents/?uuid=6b150b61-b3e7-4b18-8d4c-6b8bb7500868"]}],"mendeley":{"formattedCitation":"(Abdulah, 2019)","plainTextFormattedCitation":"(Abdulah, 2019)","previouslyFormattedCitation":"(Abdulah, 2019)"},"properties":{"noteIndex":0},"schema":"https://github.com/citation-style-language/schema/raw/master/csl-citation.json"}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(Abdulah, 2019)</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r w:rsidRPr="00025D22">
        <w:rPr>
          <w:rFonts w:ascii="Times New Roman" w:eastAsia="Batang" w:hAnsi="Times New Roman" w:cs="Arial"/>
          <w:szCs w:val="18"/>
          <w:lang w:val="en-US"/>
        </w:rPr>
        <w:t xml:space="preserve"> Rantai dan sistem pemasaran produk hutan merujuk pada alur yang kompleks dari produksi, distribusi, promosi, dan penjualan produk-produk yang berasal dari hutan ke konsumen akhir. Proses ini melibatkan berbagai tahapan dan pelaku yang berperan dalam menghubungkan produk-produk hutan dengan pasar. Rantai pemasaran ini penting untuk memastikan produk hutan dapat diakses oleh konsumen dengan efisien dan berkelanjutan </w:t>
      </w:r>
      <w:r w:rsidRPr="00025D22">
        <w:rPr>
          <w:rFonts w:ascii="Times New Roman" w:eastAsia="Batang" w:hAnsi="Times New Roman" w:cs="Times New Roman"/>
          <w:lang w:val="en-US"/>
        </w:rPr>
        <w:fldChar w:fldCharType="begin" w:fldLock="1"/>
      </w:r>
      <w:r w:rsidRPr="00025D22">
        <w:rPr>
          <w:rFonts w:ascii="Times New Roman" w:eastAsia="Batang" w:hAnsi="Times New Roman" w:cs="Times New Roman"/>
          <w:lang w:val="en-US"/>
        </w:rPr>
        <w:instrText>ADDIN CSL_CITATION {"citationItems":[{"id":"ITEM-1","itemData":{"author":[{"dropping-particle":"","family":"Salaka","given":"Fentie J.","non-dropping-particle":"","parse-names":false,"suffix":""},{"dropping-particle":"","family":"Nugroho","given":"Bramasto","non-dropping-particle":"","parse-names":false,"suffix":""},{"dropping-particle":"","family":"Nurrochmat","given":"Dodik R.","non-dropping-particle":"","parse-names":false,"suffix":""}],"container-title":"Jurnal Analisis Kebijakan Kehutanan","id":"ITEM-1","issue":"1","issued":{"date-parts":[["2012"]]},"page":"50-65","title":"Marketing Policy Strategy for Non Timber Forest Products in West Seram Regency, Maluku Province","type":"article-journal","volume":"9"},"uris":["http://www.mendeley.com/documents/?uuid=38c090b4-c045-4bcd-b187-3740139e7094"]}],"mendeley":{"formattedCitation":"(Salaka et al., 2012)","plainTextFormattedCitation":"(Salaka et al., 2012)","previouslyFormattedCitation":"(Salaka et al., 2012)"},"properties":{"noteIndex":0},"schema":"https://github.com/citation-style-language/schema/raw/master/csl-citation.json"}</w:instrText>
      </w:r>
      <w:r w:rsidRPr="00025D22">
        <w:rPr>
          <w:rFonts w:ascii="Times New Roman" w:eastAsia="Batang" w:hAnsi="Times New Roman" w:cs="Times New Roman"/>
          <w:lang w:val="en-US"/>
        </w:rPr>
        <w:fldChar w:fldCharType="separate"/>
      </w:r>
      <w:r w:rsidRPr="00025D22">
        <w:rPr>
          <w:rFonts w:ascii="Times New Roman" w:eastAsia="Batang" w:hAnsi="Times New Roman" w:cs="Times New Roman"/>
          <w:noProof/>
          <w:lang w:val="en-US"/>
        </w:rPr>
        <w:t xml:space="preserve">(Salaka </w:t>
      </w:r>
      <w:r>
        <w:rPr>
          <w:rFonts w:ascii="Times New Roman" w:eastAsia="Batang" w:hAnsi="Times New Roman" w:cs="Times New Roman"/>
          <w:noProof/>
          <w:lang w:val="en-US"/>
        </w:rPr>
        <w:t>dkk</w:t>
      </w:r>
      <w:r w:rsidRPr="00025D22">
        <w:rPr>
          <w:rFonts w:ascii="Times New Roman" w:eastAsia="Batang" w:hAnsi="Times New Roman" w:cs="Times New Roman"/>
          <w:noProof/>
          <w:lang w:val="en-US"/>
        </w:rPr>
        <w:t>., 2012)</w:t>
      </w:r>
      <w:r w:rsidRPr="00025D22">
        <w:rPr>
          <w:rFonts w:ascii="Times New Roman" w:eastAsia="Batang" w:hAnsi="Times New Roman" w:cs="Times New Roman"/>
          <w:lang w:val="en-US"/>
        </w:rPr>
        <w:fldChar w:fldCharType="end"/>
      </w:r>
      <w:r w:rsidRPr="00025D22">
        <w:rPr>
          <w:rFonts w:ascii="Times New Roman" w:eastAsia="Batang" w:hAnsi="Times New Roman" w:cs="Times New Roman"/>
          <w:lang w:val="en-US"/>
        </w:rPr>
        <w:t>.</w:t>
      </w:r>
    </w:p>
    <w:p w14:paraId="17DF854E" w14:textId="77777777" w:rsidR="006933B6" w:rsidRDefault="006933B6" w:rsidP="00E04E77">
      <w:pPr>
        <w:spacing w:before="120" w:after="0"/>
        <w:jc w:val="both"/>
        <w:rPr>
          <w:rFonts w:ascii="Times New Roman" w:eastAsia="Batang" w:hAnsi="Times New Roman" w:cs="Arial"/>
          <w:szCs w:val="18"/>
          <w:lang w:val="en-US"/>
        </w:rPr>
        <w:sectPr w:rsidR="006933B6" w:rsidSect="006933B6">
          <w:type w:val="continuous"/>
          <w:pgSz w:w="11906" w:h="16838"/>
          <w:pgMar w:top="1134" w:right="1134" w:bottom="1134" w:left="1134" w:header="709" w:footer="397" w:gutter="0"/>
          <w:cols w:num="2" w:space="567"/>
          <w:docGrid w:linePitch="360"/>
        </w:sectPr>
      </w:pPr>
    </w:p>
    <w:p w14:paraId="6899DEA1" w14:textId="77777777" w:rsidR="00D92042" w:rsidRDefault="00D92042" w:rsidP="00E04E77">
      <w:pPr>
        <w:spacing w:before="120" w:after="0"/>
        <w:jc w:val="both"/>
        <w:rPr>
          <w:rFonts w:ascii="Times New Roman" w:eastAsia="Batang" w:hAnsi="Times New Roman" w:cs="Arial"/>
          <w:szCs w:val="18"/>
          <w:lang w:val="en-US"/>
        </w:rPr>
      </w:pPr>
    </w:p>
    <w:p w14:paraId="7F261039" w14:textId="77007BCA" w:rsidR="00025D22" w:rsidRPr="00025D22" w:rsidRDefault="00025D22" w:rsidP="00E04E77">
      <w:pPr>
        <w:spacing w:before="120" w:after="0"/>
        <w:jc w:val="both"/>
        <w:rPr>
          <w:rFonts w:ascii="Times New Roman" w:eastAsia="Batang" w:hAnsi="Times New Roman" w:cs="Arial"/>
          <w:szCs w:val="18"/>
          <w:lang w:val="en-US"/>
        </w:rPr>
      </w:pPr>
      <w:r w:rsidRPr="00D92042">
        <w:rPr>
          <w:rFonts w:ascii="Times New Roman" w:eastAsia="Batang" w:hAnsi="Times New Roman" w:cs="Arial"/>
          <w:b/>
          <w:szCs w:val="18"/>
          <w:lang w:val="en-US"/>
        </w:rPr>
        <w:lastRenderedPageBreak/>
        <w:t>Tabel 10</w:t>
      </w:r>
      <w:r w:rsidRPr="00025D22">
        <w:rPr>
          <w:rFonts w:ascii="Times New Roman" w:eastAsia="Batang" w:hAnsi="Times New Roman" w:cs="Arial"/>
          <w:szCs w:val="18"/>
          <w:lang w:val="en-US"/>
        </w:rPr>
        <w:t>. Penilaian pengetahuan masyarakat terhadap sistem pemasaran produk hutan</w:t>
      </w:r>
    </w:p>
    <w:tbl>
      <w:tblPr>
        <w:tblW w:w="9743" w:type="dxa"/>
        <w:tblInd w:w="-108" w:type="dxa"/>
        <w:tblBorders>
          <w:top w:val="single" w:sz="4" w:space="0" w:color="auto"/>
          <w:bottom w:val="single" w:sz="4" w:space="0" w:color="auto"/>
        </w:tblBorders>
        <w:tblLayout w:type="fixed"/>
        <w:tblLook w:val="04A0" w:firstRow="1" w:lastRow="0" w:firstColumn="1" w:lastColumn="0" w:noHBand="0" w:noVBand="1"/>
      </w:tblPr>
      <w:tblGrid>
        <w:gridCol w:w="526"/>
        <w:gridCol w:w="2120"/>
        <w:gridCol w:w="2069"/>
        <w:gridCol w:w="698"/>
        <w:gridCol w:w="977"/>
        <w:gridCol w:w="1257"/>
        <w:gridCol w:w="977"/>
        <w:gridCol w:w="1119"/>
      </w:tblGrid>
      <w:tr w:rsidR="00025D22" w:rsidRPr="00E04E77" w14:paraId="565E423E" w14:textId="77777777" w:rsidTr="00D92042">
        <w:trPr>
          <w:trHeight w:val="377"/>
        </w:trPr>
        <w:tc>
          <w:tcPr>
            <w:tcW w:w="526" w:type="dxa"/>
            <w:tcBorders>
              <w:top w:val="single" w:sz="4" w:space="0" w:color="auto"/>
              <w:bottom w:val="single" w:sz="4" w:space="0" w:color="auto"/>
            </w:tcBorders>
            <w:shd w:val="clear" w:color="auto" w:fill="auto"/>
            <w:noWrap/>
            <w:hideMark/>
          </w:tcPr>
          <w:p w14:paraId="72494EC5" w14:textId="5000BC8C"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No</w:t>
            </w:r>
            <w:r w:rsidR="00D92042">
              <w:rPr>
                <w:rFonts w:ascii="Times New Roman" w:eastAsia="Batang" w:hAnsi="Times New Roman" w:cs="Times New Roman"/>
                <w:b/>
                <w:sz w:val="20"/>
                <w:szCs w:val="20"/>
                <w:lang w:val="en-US"/>
              </w:rPr>
              <w:t>.</w:t>
            </w:r>
          </w:p>
        </w:tc>
        <w:tc>
          <w:tcPr>
            <w:tcW w:w="2120" w:type="dxa"/>
            <w:tcBorders>
              <w:top w:val="single" w:sz="4" w:space="0" w:color="auto"/>
              <w:bottom w:val="single" w:sz="4" w:space="0" w:color="auto"/>
            </w:tcBorders>
            <w:shd w:val="clear" w:color="auto" w:fill="auto"/>
            <w:noWrap/>
            <w:hideMark/>
          </w:tcPr>
          <w:p w14:paraId="015FC359"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Unsur Rantai dan Sistem Pemasaran</w:t>
            </w:r>
          </w:p>
        </w:tc>
        <w:tc>
          <w:tcPr>
            <w:tcW w:w="2069" w:type="dxa"/>
            <w:tcBorders>
              <w:top w:val="single" w:sz="4" w:space="0" w:color="auto"/>
              <w:bottom w:val="single" w:sz="4" w:space="0" w:color="auto"/>
            </w:tcBorders>
            <w:shd w:val="clear" w:color="auto" w:fill="auto"/>
            <w:hideMark/>
          </w:tcPr>
          <w:p w14:paraId="51D5D079"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Indikator</w:t>
            </w:r>
          </w:p>
        </w:tc>
        <w:tc>
          <w:tcPr>
            <w:tcW w:w="698" w:type="dxa"/>
            <w:tcBorders>
              <w:top w:val="single" w:sz="4" w:space="0" w:color="auto"/>
              <w:bottom w:val="single" w:sz="4" w:space="0" w:color="auto"/>
            </w:tcBorders>
            <w:shd w:val="clear" w:color="auto" w:fill="auto"/>
            <w:hideMark/>
          </w:tcPr>
          <w:p w14:paraId="12AB9311"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Skor</w:t>
            </w:r>
          </w:p>
        </w:tc>
        <w:tc>
          <w:tcPr>
            <w:tcW w:w="977" w:type="dxa"/>
            <w:tcBorders>
              <w:top w:val="single" w:sz="4" w:space="0" w:color="auto"/>
              <w:bottom w:val="single" w:sz="4" w:space="0" w:color="auto"/>
            </w:tcBorders>
            <w:shd w:val="clear" w:color="auto" w:fill="auto"/>
            <w:hideMark/>
          </w:tcPr>
          <w:p w14:paraId="5B35C1B3"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Jumlah (orang)</w:t>
            </w:r>
          </w:p>
        </w:tc>
        <w:tc>
          <w:tcPr>
            <w:tcW w:w="1257" w:type="dxa"/>
            <w:tcBorders>
              <w:top w:val="single" w:sz="4" w:space="0" w:color="auto"/>
              <w:bottom w:val="single" w:sz="4" w:space="0" w:color="auto"/>
            </w:tcBorders>
            <w:shd w:val="clear" w:color="auto" w:fill="auto"/>
            <w:hideMark/>
          </w:tcPr>
          <w:p w14:paraId="3854D7A7"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Persentase (%)</w:t>
            </w:r>
          </w:p>
        </w:tc>
        <w:tc>
          <w:tcPr>
            <w:tcW w:w="977" w:type="dxa"/>
            <w:tcBorders>
              <w:top w:val="single" w:sz="4" w:space="0" w:color="auto"/>
              <w:bottom w:val="single" w:sz="4" w:space="0" w:color="auto"/>
            </w:tcBorders>
            <w:shd w:val="clear" w:color="auto" w:fill="auto"/>
            <w:hideMark/>
          </w:tcPr>
          <w:p w14:paraId="29E20387"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Jumlah Skor</w:t>
            </w:r>
          </w:p>
        </w:tc>
        <w:tc>
          <w:tcPr>
            <w:tcW w:w="1117" w:type="dxa"/>
            <w:tcBorders>
              <w:top w:val="single" w:sz="4" w:space="0" w:color="auto"/>
              <w:bottom w:val="single" w:sz="4" w:space="0" w:color="auto"/>
            </w:tcBorders>
            <w:shd w:val="clear" w:color="auto" w:fill="auto"/>
            <w:hideMark/>
          </w:tcPr>
          <w:p w14:paraId="5EAE0E0F" w14:textId="77777777" w:rsidR="00025D22" w:rsidRPr="00E04E77" w:rsidRDefault="00025D22" w:rsidP="00025D22">
            <w:pPr>
              <w:spacing w:after="0"/>
              <w:jc w:val="center"/>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Rata-rata</w:t>
            </w:r>
          </w:p>
        </w:tc>
      </w:tr>
      <w:tr w:rsidR="00025D22" w:rsidRPr="00E04E77" w14:paraId="263FF066" w14:textId="77777777" w:rsidTr="00D92042">
        <w:trPr>
          <w:trHeight w:val="231"/>
        </w:trPr>
        <w:tc>
          <w:tcPr>
            <w:tcW w:w="526" w:type="dxa"/>
            <w:vMerge w:val="restart"/>
            <w:tcBorders>
              <w:top w:val="single" w:sz="4" w:space="0" w:color="auto"/>
              <w:bottom w:val="nil"/>
            </w:tcBorders>
            <w:shd w:val="clear" w:color="auto" w:fill="auto"/>
            <w:noWrap/>
            <w:hideMark/>
          </w:tcPr>
          <w:p w14:paraId="79203AD5"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w:t>
            </w:r>
          </w:p>
        </w:tc>
        <w:tc>
          <w:tcPr>
            <w:tcW w:w="2120" w:type="dxa"/>
            <w:vMerge w:val="restart"/>
            <w:tcBorders>
              <w:top w:val="single" w:sz="4" w:space="0" w:color="auto"/>
              <w:bottom w:val="nil"/>
            </w:tcBorders>
            <w:shd w:val="clear" w:color="auto" w:fill="auto"/>
            <w:hideMark/>
          </w:tcPr>
          <w:p w14:paraId="647DF650"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Pemasaran dan  penyaluran produk hutan dari beberapa wadah pemasaran yang dilalui petani dalam menjual produk hutan/HHBK ke konsumen</w:t>
            </w:r>
          </w:p>
        </w:tc>
        <w:tc>
          <w:tcPr>
            <w:tcW w:w="2069" w:type="dxa"/>
            <w:tcBorders>
              <w:top w:val="single" w:sz="4" w:space="0" w:color="auto"/>
              <w:bottom w:val="nil"/>
            </w:tcBorders>
            <w:shd w:val="clear" w:color="auto" w:fill="auto"/>
            <w:noWrap/>
            <w:hideMark/>
          </w:tcPr>
          <w:p w14:paraId="4F5F3B7F" w14:textId="77777777" w:rsidR="00025D22" w:rsidRPr="00E04E77" w:rsidRDefault="00025D22" w:rsidP="00686C7C">
            <w:pPr>
              <w:numPr>
                <w:ilvl w:val="0"/>
                <w:numId w:val="6"/>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Ketengkulak, harga rendah</w:t>
            </w:r>
          </w:p>
        </w:tc>
        <w:tc>
          <w:tcPr>
            <w:tcW w:w="698" w:type="dxa"/>
            <w:tcBorders>
              <w:top w:val="single" w:sz="4" w:space="0" w:color="auto"/>
              <w:bottom w:val="nil"/>
            </w:tcBorders>
            <w:shd w:val="clear" w:color="auto" w:fill="auto"/>
            <w:noWrap/>
            <w:hideMark/>
          </w:tcPr>
          <w:p w14:paraId="137A4836"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w:t>
            </w:r>
          </w:p>
        </w:tc>
        <w:tc>
          <w:tcPr>
            <w:tcW w:w="977" w:type="dxa"/>
            <w:tcBorders>
              <w:top w:val="single" w:sz="4" w:space="0" w:color="auto"/>
              <w:bottom w:val="nil"/>
            </w:tcBorders>
            <w:shd w:val="clear" w:color="auto" w:fill="auto"/>
            <w:noWrap/>
            <w:hideMark/>
          </w:tcPr>
          <w:p w14:paraId="5531079F"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17</w:t>
            </w:r>
          </w:p>
        </w:tc>
        <w:tc>
          <w:tcPr>
            <w:tcW w:w="1257" w:type="dxa"/>
            <w:tcBorders>
              <w:top w:val="single" w:sz="4" w:space="0" w:color="auto"/>
              <w:bottom w:val="nil"/>
            </w:tcBorders>
            <w:shd w:val="clear" w:color="auto" w:fill="auto"/>
            <w:noWrap/>
            <w:hideMark/>
          </w:tcPr>
          <w:p w14:paraId="54FE4DF4"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34</w:t>
            </w:r>
          </w:p>
        </w:tc>
        <w:tc>
          <w:tcPr>
            <w:tcW w:w="977" w:type="dxa"/>
            <w:tcBorders>
              <w:top w:val="single" w:sz="4" w:space="0" w:color="auto"/>
              <w:bottom w:val="nil"/>
            </w:tcBorders>
            <w:shd w:val="clear" w:color="auto" w:fill="auto"/>
            <w:noWrap/>
            <w:hideMark/>
          </w:tcPr>
          <w:p w14:paraId="3B0178C3"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17</w:t>
            </w:r>
          </w:p>
        </w:tc>
        <w:tc>
          <w:tcPr>
            <w:tcW w:w="1117" w:type="dxa"/>
            <w:tcBorders>
              <w:top w:val="single" w:sz="4" w:space="0" w:color="auto"/>
              <w:bottom w:val="nil"/>
            </w:tcBorders>
            <w:shd w:val="clear" w:color="auto" w:fill="auto"/>
            <w:noWrap/>
            <w:hideMark/>
          </w:tcPr>
          <w:p w14:paraId="428292A1"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0,34</w:t>
            </w:r>
          </w:p>
        </w:tc>
      </w:tr>
      <w:tr w:rsidR="00025D22" w:rsidRPr="00E04E77" w14:paraId="01A6DE4C" w14:textId="77777777" w:rsidTr="00065C77">
        <w:trPr>
          <w:trHeight w:val="223"/>
        </w:trPr>
        <w:tc>
          <w:tcPr>
            <w:tcW w:w="526" w:type="dxa"/>
            <w:vMerge/>
            <w:tcBorders>
              <w:top w:val="nil"/>
              <w:bottom w:val="nil"/>
            </w:tcBorders>
            <w:shd w:val="clear" w:color="auto" w:fill="auto"/>
            <w:hideMark/>
          </w:tcPr>
          <w:p w14:paraId="7DF63E96"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120" w:type="dxa"/>
            <w:vMerge/>
            <w:tcBorders>
              <w:top w:val="nil"/>
              <w:bottom w:val="nil"/>
            </w:tcBorders>
            <w:shd w:val="clear" w:color="auto" w:fill="auto"/>
            <w:hideMark/>
          </w:tcPr>
          <w:p w14:paraId="6ACBEFE9"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069" w:type="dxa"/>
            <w:tcBorders>
              <w:top w:val="nil"/>
              <w:bottom w:val="nil"/>
            </w:tcBorders>
            <w:shd w:val="clear" w:color="auto" w:fill="auto"/>
            <w:noWrap/>
            <w:hideMark/>
          </w:tcPr>
          <w:p w14:paraId="2CBF9B62" w14:textId="77777777" w:rsidR="00025D22" w:rsidRPr="00E04E77" w:rsidRDefault="00025D22" w:rsidP="00686C7C">
            <w:pPr>
              <w:numPr>
                <w:ilvl w:val="0"/>
                <w:numId w:val="6"/>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Koperasi, harga sedang</w:t>
            </w:r>
          </w:p>
        </w:tc>
        <w:tc>
          <w:tcPr>
            <w:tcW w:w="698" w:type="dxa"/>
            <w:tcBorders>
              <w:top w:val="nil"/>
              <w:bottom w:val="nil"/>
            </w:tcBorders>
            <w:shd w:val="clear" w:color="auto" w:fill="auto"/>
            <w:noWrap/>
            <w:hideMark/>
          </w:tcPr>
          <w:p w14:paraId="4DB8BB11"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w:t>
            </w:r>
          </w:p>
        </w:tc>
        <w:tc>
          <w:tcPr>
            <w:tcW w:w="977" w:type="dxa"/>
            <w:tcBorders>
              <w:top w:val="nil"/>
              <w:bottom w:val="nil"/>
            </w:tcBorders>
            <w:shd w:val="clear" w:color="auto" w:fill="auto"/>
            <w:noWrap/>
            <w:hideMark/>
          </w:tcPr>
          <w:p w14:paraId="42ED6B6B"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1257" w:type="dxa"/>
            <w:tcBorders>
              <w:top w:val="nil"/>
              <w:bottom w:val="nil"/>
            </w:tcBorders>
            <w:shd w:val="clear" w:color="auto" w:fill="auto"/>
            <w:noWrap/>
            <w:hideMark/>
          </w:tcPr>
          <w:p w14:paraId="293EC575"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977" w:type="dxa"/>
            <w:tcBorders>
              <w:top w:val="nil"/>
              <w:bottom w:val="nil"/>
            </w:tcBorders>
            <w:shd w:val="clear" w:color="auto" w:fill="auto"/>
            <w:noWrap/>
            <w:hideMark/>
          </w:tcPr>
          <w:p w14:paraId="6829EE52"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1117" w:type="dxa"/>
            <w:tcBorders>
              <w:top w:val="nil"/>
              <w:bottom w:val="nil"/>
            </w:tcBorders>
            <w:shd w:val="clear" w:color="auto" w:fill="auto"/>
            <w:noWrap/>
            <w:hideMark/>
          </w:tcPr>
          <w:p w14:paraId="2BA8B14F"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r>
      <w:tr w:rsidR="00025D22" w:rsidRPr="00E04E77" w14:paraId="0B13969A" w14:textId="77777777" w:rsidTr="00065C77">
        <w:trPr>
          <w:trHeight w:val="223"/>
        </w:trPr>
        <w:tc>
          <w:tcPr>
            <w:tcW w:w="526" w:type="dxa"/>
            <w:vMerge/>
            <w:tcBorders>
              <w:top w:val="nil"/>
              <w:bottom w:val="nil"/>
            </w:tcBorders>
            <w:shd w:val="clear" w:color="auto" w:fill="auto"/>
            <w:hideMark/>
          </w:tcPr>
          <w:p w14:paraId="79AABEBB"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120" w:type="dxa"/>
            <w:vMerge/>
            <w:tcBorders>
              <w:top w:val="nil"/>
              <w:bottom w:val="nil"/>
            </w:tcBorders>
            <w:shd w:val="clear" w:color="auto" w:fill="auto"/>
            <w:hideMark/>
          </w:tcPr>
          <w:p w14:paraId="266403D2"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069" w:type="dxa"/>
            <w:tcBorders>
              <w:top w:val="nil"/>
              <w:bottom w:val="nil"/>
            </w:tcBorders>
            <w:shd w:val="clear" w:color="auto" w:fill="auto"/>
            <w:noWrap/>
            <w:hideMark/>
          </w:tcPr>
          <w:p w14:paraId="65F36647" w14:textId="77777777" w:rsidR="00025D22" w:rsidRPr="00E04E77" w:rsidRDefault="00025D22" w:rsidP="00686C7C">
            <w:pPr>
              <w:numPr>
                <w:ilvl w:val="0"/>
                <w:numId w:val="6"/>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 xml:space="preserve">Pabrik, harga tinggi </w:t>
            </w:r>
          </w:p>
        </w:tc>
        <w:tc>
          <w:tcPr>
            <w:tcW w:w="698" w:type="dxa"/>
            <w:tcBorders>
              <w:top w:val="nil"/>
              <w:bottom w:val="nil"/>
            </w:tcBorders>
            <w:shd w:val="clear" w:color="auto" w:fill="auto"/>
            <w:noWrap/>
            <w:hideMark/>
          </w:tcPr>
          <w:p w14:paraId="45A7AD93"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w:t>
            </w:r>
          </w:p>
        </w:tc>
        <w:tc>
          <w:tcPr>
            <w:tcW w:w="977" w:type="dxa"/>
            <w:tcBorders>
              <w:top w:val="nil"/>
              <w:bottom w:val="nil"/>
            </w:tcBorders>
            <w:shd w:val="clear" w:color="auto" w:fill="auto"/>
            <w:noWrap/>
            <w:hideMark/>
          </w:tcPr>
          <w:p w14:paraId="4CBABCF0"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33</w:t>
            </w:r>
          </w:p>
        </w:tc>
        <w:tc>
          <w:tcPr>
            <w:tcW w:w="1257" w:type="dxa"/>
            <w:tcBorders>
              <w:top w:val="nil"/>
              <w:bottom w:val="nil"/>
            </w:tcBorders>
            <w:shd w:val="clear" w:color="auto" w:fill="auto"/>
            <w:noWrap/>
            <w:hideMark/>
          </w:tcPr>
          <w:p w14:paraId="32EF298A"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66</w:t>
            </w:r>
          </w:p>
        </w:tc>
        <w:tc>
          <w:tcPr>
            <w:tcW w:w="977" w:type="dxa"/>
            <w:tcBorders>
              <w:top w:val="nil"/>
              <w:bottom w:val="nil"/>
            </w:tcBorders>
            <w:shd w:val="clear" w:color="auto" w:fill="auto"/>
            <w:noWrap/>
            <w:hideMark/>
          </w:tcPr>
          <w:p w14:paraId="1C19719F"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99</w:t>
            </w:r>
          </w:p>
        </w:tc>
        <w:tc>
          <w:tcPr>
            <w:tcW w:w="1117" w:type="dxa"/>
            <w:tcBorders>
              <w:top w:val="nil"/>
              <w:bottom w:val="nil"/>
            </w:tcBorders>
            <w:shd w:val="clear" w:color="auto" w:fill="auto"/>
            <w:noWrap/>
            <w:hideMark/>
          </w:tcPr>
          <w:p w14:paraId="1728961D"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1,98</w:t>
            </w:r>
          </w:p>
        </w:tc>
      </w:tr>
      <w:tr w:rsidR="00025D22" w:rsidRPr="00E04E77" w14:paraId="5AD81028" w14:textId="77777777" w:rsidTr="00065C77">
        <w:trPr>
          <w:trHeight w:val="223"/>
        </w:trPr>
        <w:tc>
          <w:tcPr>
            <w:tcW w:w="526" w:type="dxa"/>
            <w:tcBorders>
              <w:top w:val="nil"/>
              <w:bottom w:val="nil"/>
            </w:tcBorders>
            <w:shd w:val="clear" w:color="auto" w:fill="auto"/>
            <w:noWrap/>
            <w:hideMark/>
          </w:tcPr>
          <w:p w14:paraId="0985510A"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 </w:t>
            </w:r>
          </w:p>
        </w:tc>
        <w:tc>
          <w:tcPr>
            <w:tcW w:w="2120" w:type="dxa"/>
            <w:tcBorders>
              <w:top w:val="nil"/>
              <w:bottom w:val="nil"/>
            </w:tcBorders>
            <w:shd w:val="clear" w:color="auto" w:fill="auto"/>
            <w:hideMark/>
          </w:tcPr>
          <w:p w14:paraId="5A829DDC"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Jumlah</w:t>
            </w:r>
          </w:p>
        </w:tc>
        <w:tc>
          <w:tcPr>
            <w:tcW w:w="2069" w:type="dxa"/>
            <w:tcBorders>
              <w:top w:val="nil"/>
              <w:bottom w:val="nil"/>
            </w:tcBorders>
            <w:shd w:val="clear" w:color="auto" w:fill="auto"/>
            <w:hideMark/>
          </w:tcPr>
          <w:p w14:paraId="5FEEE7B9"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698" w:type="dxa"/>
            <w:tcBorders>
              <w:top w:val="nil"/>
              <w:bottom w:val="nil"/>
            </w:tcBorders>
            <w:shd w:val="clear" w:color="auto" w:fill="auto"/>
            <w:noWrap/>
            <w:hideMark/>
          </w:tcPr>
          <w:p w14:paraId="6B3C8623"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977" w:type="dxa"/>
            <w:tcBorders>
              <w:top w:val="nil"/>
              <w:bottom w:val="nil"/>
            </w:tcBorders>
            <w:shd w:val="clear" w:color="auto" w:fill="auto"/>
            <w:noWrap/>
            <w:hideMark/>
          </w:tcPr>
          <w:p w14:paraId="0BF2D611"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50</w:t>
            </w:r>
          </w:p>
        </w:tc>
        <w:tc>
          <w:tcPr>
            <w:tcW w:w="1257" w:type="dxa"/>
            <w:tcBorders>
              <w:top w:val="nil"/>
              <w:bottom w:val="nil"/>
            </w:tcBorders>
            <w:shd w:val="clear" w:color="auto" w:fill="auto"/>
            <w:noWrap/>
            <w:hideMark/>
          </w:tcPr>
          <w:p w14:paraId="7E0B0CA2"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100</w:t>
            </w:r>
          </w:p>
        </w:tc>
        <w:tc>
          <w:tcPr>
            <w:tcW w:w="977" w:type="dxa"/>
            <w:tcBorders>
              <w:top w:val="nil"/>
              <w:bottom w:val="nil"/>
            </w:tcBorders>
            <w:shd w:val="clear" w:color="auto" w:fill="auto"/>
            <w:noWrap/>
            <w:hideMark/>
          </w:tcPr>
          <w:p w14:paraId="08F0A77A"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116</w:t>
            </w:r>
          </w:p>
        </w:tc>
        <w:tc>
          <w:tcPr>
            <w:tcW w:w="1117" w:type="dxa"/>
            <w:tcBorders>
              <w:top w:val="nil"/>
              <w:bottom w:val="nil"/>
            </w:tcBorders>
            <w:shd w:val="clear" w:color="auto" w:fill="auto"/>
            <w:noWrap/>
            <w:hideMark/>
          </w:tcPr>
          <w:p w14:paraId="1355BA48"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2,32</w:t>
            </w:r>
          </w:p>
        </w:tc>
      </w:tr>
      <w:tr w:rsidR="00025D22" w:rsidRPr="00E04E77" w14:paraId="52A06CD8" w14:textId="77777777" w:rsidTr="00065C77">
        <w:trPr>
          <w:trHeight w:val="231"/>
        </w:trPr>
        <w:tc>
          <w:tcPr>
            <w:tcW w:w="526" w:type="dxa"/>
            <w:vMerge w:val="restart"/>
            <w:tcBorders>
              <w:top w:val="nil"/>
              <w:bottom w:val="nil"/>
            </w:tcBorders>
            <w:shd w:val="clear" w:color="auto" w:fill="auto"/>
            <w:noWrap/>
            <w:hideMark/>
          </w:tcPr>
          <w:p w14:paraId="2DF0AA9F"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w:t>
            </w:r>
          </w:p>
        </w:tc>
        <w:tc>
          <w:tcPr>
            <w:tcW w:w="2120" w:type="dxa"/>
            <w:vMerge w:val="restart"/>
            <w:tcBorders>
              <w:top w:val="nil"/>
              <w:bottom w:val="nil"/>
            </w:tcBorders>
            <w:shd w:val="clear" w:color="auto" w:fill="auto"/>
            <w:hideMark/>
          </w:tcPr>
          <w:p w14:paraId="04CE524F"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Proses pemasaran yang dilakukan untuk setiap produk hutan/HHBK</w:t>
            </w:r>
          </w:p>
        </w:tc>
        <w:tc>
          <w:tcPr>
            <w:tcW w:w="2069" w:type="dxa"/>
            <w:tcBorders>
              <w:top w:val="nil"/>
              <w:bottom w:val="nil"/>
            </w:tcBorders>
            <w:shd w:val="clear" w:color="auto" w:fill="auto"/>
            <w:noWrap/>
            <w:hideMark/>
          </w:tcPr>
          <w:p w14:paraId="7A384B2E" w14:textId="77777777" w:rsidR="00025D22" w:rsidRPr="00E04E77" w:rsidRDefault="00025D22" w:rsidP="00686C7C">
            <w:pPr>
              <w:numPr>
                <w:ilvl w:val="0"/>
                <w:numId w:val="7"/>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Barang sedikit, harga tinggi</w:t>
            </w:r>
          </w:p>
        </w:tc>
        <w:tc>
          <w:tcPr>
            <w:tcW w:w="698" w:type="dxa"/>
            <w:tcBorders>
              <w:top w:val="nil"/>
              <w:bottom w:val="nil"/>
            </w:tcBorders>
            <w:shd w:val="clear" w:color="auto" w:fill="auto"/>
            <w:noWrap/>
            <w:hideMark/>
          </w:tcPr>
          <w:p w14:paraId="5CA9238A"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w:t>
            </w:r>
          </w:p>
        </w:tc>
        <w:tc>
          <w:tcPr>
            <w:tcW w:w="977" w:type="dxa"/>
            <w:tcBorders>
              <w:top w:val="nil"/>
              <w:bottom w:val="nil"/>
            </w:tcBorders>
            <w:shd w:val="clear" w:color="auto" w:fill="auto"/>
            <w:noWrap/>
            <w:hideMark/>
          </w:tcPr>
          <w:p w14:paraId="5FC53A79"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1257" w:type="dxa"/>
            <w:tcBorders>
              <w:top w:val="nil"/>
              <w:bottom w:val="nil"/>
            </w:tcBorders>
            <w:shd w:val="clear" w:color="auto" w:fill="auto"/>
            <w:noWrap/>
            <w:hideMark/>
          </w:tcPr>
          <w:p w14:paraId="2C612FE4"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977" w:type="dxa"/>
            <w:tcBorders>
              <w:top w:val="nil"/>
              <w:bottom w:val="nil"/>
            </w:tcBorders>
            <w:shd w:val="clear" w:color="auto" w:fill="auto"/>
            <w:noWrap/>
            <w:hideMark/>
          </w:tcPr>
          <w:p w14:paraId="277701F1"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1117" w:type="dxa"/>
            <w:tcBorders>
              <w:top w:val="nil"/>
              <w:bottom w:val="nil"/>
            </w:tcBorders>
            <w:shd w:val="clear" w:color="auto" w:fill="auto"/>
            <w:noWrap/>
            <w:hideMark/>
          </w:tcPr>
          <w:p w14:paraId="1B92324D"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r>
      <w:tr w:rsidR="00025D22" w:rsidRPr="00E04E77" w14:paraId="69871C4E" w14:textId="77777777" w:rsidTr="00065C77">
        <w:trPr>
          <w:trHeight w:val="223"/>
        </w:trPr>
        <w:tc>
          <w:tcPr>
            <w:tcW w:w="526" w:type="dxa"/>
            <w:vMerge/>
            <w:tcBorders>
              <w:top w:val="nil"/>
              <w:bottom w:val="nil"/>
            </w:tcBorders>
            <w:shd w:val="clear" w:color="auto" w:fill="auto"/>
            <w:hideMark/>
          </w:tcPr>
          <w:p w14:paraId="6F7C6F23"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120" w:type="dxa"/>
            <w:vMerge/>
            <w:tcBorders>
              <w:top w:val="nil"/>
              <w:bottom w:val="nil"/>
            </w:tcBorders>
            <w:shd w:val="clear" w:color="auto" w:fill="auto"/>
            <w:hideMark/>
          </w:tcPr>
          <w:p w14:paraId="13C0754C"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069" w:type="dxa"/>
            <w:tcBorders>
              <w:top w:val="nil"/>
              <w:bottom w:val="nil"/>
            </w:tcBorders>
            <w:shd w:val="clear" w:color="auto" w:fill="auto"/>
            <w:noWrap/>
            <w:hideMark/>
          </w:tcPr>
          <w:p w14:paraId="5960A785" w14:textId="77777777" w:rsidR="00025D22" w:rsidRPr="00E04E77" w:rsidRDefault="00025D22" w:rsidP="00686C7C">
            <w:pPr>
              <w:numPr>
                <w:ilvl w:val="0"/>
                <w:numId w:val="7"/>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Barang banyak, harga rendah</w:t>
            </w:r>
          </w:p>
        </w:tc>
        <w:tc>
          <w:tcPr>
            <w:tcW w:w="698" w:type="dxa"/>
            <w:tcBorders>
              <w:top w:val="nil"/>
              <w:bottom w:val="nil"/>
            </w:tcBorders>
            <w:shd w:val="clear" w:color="auto" w:fill="auto"/>
            <w:noWrap/>
            <w:hideMark/>
          </w:tcPr>
          <w:p w14:paraId="6C077B05"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w:t>
            </w:r>
          </w:p>
        </w:tc>
        <w:tc>
          <w:tcPr>
            <w:tcW w:w="977" w:type="dxa"/>
            <w:tcBorders>
              <w:top w:val="nil"/>
              <w:bottom w:val="nil"/>
            </w:tcBorders>
            <w:shd w:val="clear" w:color="auto" w:fill="auto"/>
            <w:noWrap/>
            <w:hideMark/>
          </w:tcPr>
          <w:p w14:paraId="7607699F"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24</w:t>
            </w:r>
          </w:p>
        </w:tc>
        <w:tc>
          <w:tcPr>
            <w:tcW w:w="1257" w:type="dxa"/>
            <w:tcBorders>
              <w:top w:val="nil"/>
              <w:bottom w:val="nil"/>
            </w:tcBorders>
            <w:shd w:val="clear" w:color="auto" w:fill="auto"/>
            <w:noWrap/>
            <w:hideMark/>
          </w:tcPr>
          <w:p w14:paraId="156BEDE1"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48</w:t>
            </w:r>
          </w:p>
        </w:tc>
        <w:tc>
          <w:tcPr>
            <w:tcW w:w="977" w:type="dxa"/>
            <w:tcBorders>
              <w:top w:val="nil"/>
              <w:bottom w:val="nil"/>
            </w:tcBorders>
            <w:shd w:val="clear" w:color="auto" w:fill="auto"/>
            <w:noWrap/>
            <w:hideMark/>
          </w:tcPr>
          <w:p w14:paraId="6891809E"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48</w:t>
            </w:r>
          </w:p>
        </w:tc>
        <w:tc>
          <w:tcPr>
            <w:tcW w:w="1117" w:type="dxa"/>
            <w:tcBorders>
              <w:top w:val="nil"/>
              <w:bottom w:val="nil"/>
            </w:tcBorders>
            <w:shd w:val="clear" w:color="auto" w:fill="auto"/>
            <w:noWrap/>
            <w:hideMark/>
          </w:tcPr>
          <w:p w14:paraId="310009DC"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0,96</w:t>
            </w:r>
          </w:p>
        </w:tc>
      </w:tr>
      <w:tr w:rsidR="00025D22" w:rsidRPr="00E04E77" w14:paraId="3AD7153A" w14:textId="77777777" w:rsidTr="00065C77">
        <w:trPr>
          <w:trHeight w:val="223"/>
        </w:trPr>
        <w:tc>
          <w:tcPr>
            <w:tcW w:w="526" w:type="dxa"/>
            <w:vMerge/>
            <w:tcBorders>
              <w:top w:val="nil"/>
              <w:bottom w:val="nil"/>
            </w:tcBorders>
            <w:shd w:val="clear" w:color="auto" w:fill="auto"/>
            <w:hideMark/>
          </w:tcPr>
          <w:p w14:paraId="7F55BEF0"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120" w:type="dxa"/>
            <w:vMerge/>
            <w:tcBorders>
              <w:top w:val="nil"/>
              <w:bottom w:val="nil"/>
            </w:tcBorders>
            <w:shd w:val="clear" w:color="auto" w:fill="auto"/>
            <w:hideMark/>
          </w:tcPr>
          <w:p w14:paraId="178AFEE4"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069" w:type="dxa"/>
            <w:tcBorders>
              <w:top w:val="nil"/>
              <w:bottom w:val="nil"/>
            </w:tcBorders>
            <w:shd w:val="clear" w:color="auto" w:fill="auto"/>
            <w:noWrap/>
            <w:hideMark/>
          </w:tcPr>
          <w:p w14:paraId="4A61347D" w14:textId="77777777" w:rsidR="00025D22" w:rsidRPr="00E04E77" w:rsidRDefault="00025D22" w:rsidP="00686C7C">
            <w:pPr>
              <w:numPr>
                <w:ilvl w:val="0"/>
                <w:numId w:val="7"/>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 xml:space="preserve">Barang ada, tidak ada peminat  </w:t>
            </w:r>
          </w:p>
        </w:tc>
        <w:tc>
          <w:tcPr>
            <w:tcW w:w="698" w:type="dxa"/>
            <w:tcBorders>
              <w:top w:val="nil"/>
              <w:bottom w:val="nil"/>
            </w:tcBorders>
            <w:shd w:val="clear" w:color="auto" w:fill="auto"/>
            <w:noWrap/>
            <w:hideMark/>
          </w:tcPr>
          <w:p w14:paraId="0E277A14"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w:t>
            </w:r>
          </w:p>
        </w:tc>
        <w:tc>
          <w:tcPr>
            <w:tcW w:w="977" w:type="dxa"/>
            <w:tcBorders>
              <w:top w:val="nil"/>
              <w:bottom w:val="nil"/>
            </w:tcBorders>
            <w:shd w:val="clear" w:color="auto" w:fill="auto"/>
            <w:noWrap/>
            <w:hideMark/>
          </w:tcPr>
          <w:p w14:paraId="1B82FC80"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26</w:t>
            </w:r>
          </w:p>
        </w:tc>
        <w:tc>
          <w:tcPr>
            <w:tcW w:w="1257" w:type="dxa"/>
            <w:tcBorders>
              <w:top w:val="nil"/>
              <w:bottom w:val="nil"/>
            </w:tcBorders>
            <w:shd w:val="clear" w:color="auto" w:fill="auto"/>
            <w:noWrap/>
            <w:hideMark/>
          </w:tcPr>
          <w:p w14:paraId="0B1D8CED"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52</w:t>
            </w:r>
          </w:p>
        </w:tc>
        <w:tc>
          <w:tcPr>
            <w:tcW w:w="977" w:type="dxa"/>
            <w:tcBorders>
              <w:top w:val="nil"/>
              <w:bottom w:val="nil"/>
            </w:tcBorders>
            <w:shd w:val="clear" w:color="auto" w:fill="auto"/>
            <w:noWrap/>
            <w:hideMark/>
          </w:tcPr>
          <w:p w14:paraId="07B40C16"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78</w:t>
            </w:r>
          </w:p>
        </w:tc>
        <w:tc>
          <w:tcPr>
            <w:tcW w:w="1117" w:type="dxa"/>
            <w:tcBorders>
              <w:top w:val="nil"/>
              <w:bottom w:val="nil"/>
            </w:tcBorders>
            <w:shd w:val="clear" w:color="auto" w:fill="auto"/>
            <w:noWrap/>
            <w:hideMark/>
          </w:tcPr>
          <w:p w14:paraId="21404D02"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1,56</w:t>
            </w:r>
          </w:p>
        </w:tc>
      </w:tr>
      <w:tr w:rsidR="00025D22" w:rsidRPr="00E04E77" w14:paraId="20659CDF" w14:textId="77777777" w:rsidTr="00065C77">
        <w:trPr>
          <w:trHeight w:val="223"/>
        </w:trPr>
        <w:tc>
          <w:tcPr>
            <w:tcW w:w="526" w:type="dxa"/>
            <w:tcBorders>
              <w:top w:val="nil"/>
              <w:bottom w:val="nil"/>
            </w:tcBorders>
            <w:shd w:val="clear" w:color="auto" w:fill="auto"/>
            <w:noWrap/>
            <w:hideMark/>
          </w:tcPr>
          <w:p w14:paraId="68562131"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 </w:t>
            </w:r>
          </w:p>
        </w:tc>
        <w:tc>
          <w:tcPr>
            <w:tcW w:w="2120" w:type="dxa"/>
            <w:tcBorders>
              <w:top w:val="nil"/>
              <w:bottom w:val="nil"/>
            </w:tcBorders>
            <w:shd w:val="clear" w:color="auto" w:fill="auto"/>
            <w:hideMark/>
          </w:tcPr>
          <w:p w14:paraId="4B444DCF"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Jumlah</w:t>
            </w:r>
          </w:p>
        </w:tc>
        <w:tc>
          <w:tcPr>
            <w:tcW w:w="2069" w:type="dxa"/>
            <w:tcBorders>
              <w:top w:val="nil"/>
              <w:bottom w:val="nil"/>
            </w:tcBorders>
            <w:shd w:val="clear" w:color="auto" w:fill="auto"/>
            <w:hideMark/>
          </w:tcPr>
          <w:p w14:paraId="1669E574"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698" w:type="dxa"/>
            <w:tcBorders>
              <w:top w:val="nil"/>
              <w:bottom w:val="nil"/>
            </w:tcBorders>
            <w:shd w:val="clear" w:color="auto" w:fill="auto"/>
            <w:noWrap/>
            <w:hideMark/>
          </w:tcPr>
          <w:p w14:paraId="77945227"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977" w:type="dxa"/>
            <w:tcBorders>
              <w:top w:val="nil"/>
              <w:bottom w:val="nil"/>
            </w:tcBorders>
            <w:shd w:val="clear" w:color="auto" w:fill="auto"/>
            <w:noWrap/>
            <w:hideMark/>
          </w:tcPr>
          <w:p w14:paraId="10209928"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50</w:t>
            </w:r>
          </w:p>
        </w:tc>
        <w:tc>
          <w:tcPr>
            <w:tcW w:w="1257" w:type="dxa"/>
            <w:tcBorders>
              <w:top w:val="nil"/>
              <w:bottom w:val="nil"/>
            </w:tcBorders>
            <w:shd w:val="clear" w:color="auto" w:fill="auto"/>
            <w:noWrap/>
            <w:hideMark/>
          </w:tcPr>
          <w:p w14:paraId="4DA05817"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100</w:t>
            </w:r>
          </w:p>
        </w:tc>
        <w:tc>
          <w:tcPr>
            <w:tcW w:w="977" w:type="dxa"/>
            <w:tcBorders>
              <w:top w:val="nil"/>
              <w:bottom w:val="nil"/>
            </w:tcBorders>
            <w:shd w:val="clear" w:color="auto" w:fill="auto"/>
            <w:noWrap/>
            <w:hideMark/>
          </w:tcPr>
          <w:p w14:paraId="1B604BEA"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126</w:t>
            </w:r>
          </w:p>
        </w:tc>
        <w:tc>
          <w:tcPr>
            <w:tcW w:w="1117" w:type="dxa"/>
            <w:tcBorders>
              <w:top w:val="nil"/>
              <w:bottom w:val="nil"/>
            </w:tcBorders>
            <w:shd w:val="clear" w:color="auto" w:fill="auto"/>
            <w:noWrap/>
            <w:hideMark/>
          </w:tcPr>
          <w:p w14:paraId="584D1684"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2,52</w:t>
            </w:r>
          </w:p>
        </w:tc>
      </w:tr>
      <w:tr w:rsidR="00025D22" w:rsidRPr="00E04E77" w14:paraId="3F471C70" w14:textId="77777777" w:rsidTr="00065C77">
        <w:trPr>
          <w:trHeight w:val="231"/>
        </w:trPr>
        <w:tc>
          <w:tcPr>
            <w:tcW w:w="526" w:type="dxa"/>
            <w:vMerge w:val="restart"/>
            <w:tcBorders>
              <w:top w:val="nil"/>
              <w:bottom w:val="nil"/>
            </w:tcBorders>
            <w:shd w:val="clear" w:color="auto" w:fill="auto"/>
            <w:noWrap/>
            <w:hideMark/>
          </w:tcPr>
          <w:p w14:paraId="753FE575"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w:t>
            </w:r>
          </w:p>
        </w:tc>
        <w:tc>
          <w:tcPr>
            <w:tcW w:w="2120" w:type="dxa"/>
            <w:vMerge w:val="restart"/>
            <w:tcBorders>
              <w:top w:val="nil"/>
              <w:bottom w:val="nil"/>
            </w:tcBorders>
            <w:shd w:val="clear" w:color="auto" w:fill="auto"/>
            <w:hideMark/>
          </w:tcPr>
          <w:p w14:paraId="2F52C087" w14:textId="77777777" w:rsidR="00025D22" w:rsidRPr="00E04E77" w:rsidRDefault="00025D22" w:rsidP="00025D22">
            <w:pPr>
              <w:spacing w:after="0"/>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Jenis produk hutan/HHBK yang  paling disukai oleh konsumen</w:t>
            </w:r>
          </w:p>
        </w:tc>
        <w:tc>
          <w:tcPr>
            <w:tcW w:w="2069" w:type="dxa"/>
            <w:tcBorders>
              <w:top w:val="nil"/>
              <w:bottom w:val="nil"/>
            </w:tcBorders>
            <w:shd w:val="clear" w:color="auto" w:fill="auto"/>
            <w:noWrap/>
            <w:hideMark/>
          </w:tcPr>
          <w:p w14:paraId="14B0BACF" w14:textId="77777777" w:rsidR="00025D22" w:rsidRPr="00E04E77" w:rsidRDefault="00025D22" w:rsidP="00686C7C">
            <w:pPr>
              <w:numPr>
                <w:ilvl w:val="0"/>
                <w:numId w:val="8"/>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Lidi nipah</w:t>
            </w:r>
          </w:p>
        </w:tc>
        <w:tc>
          <w:tcPr>
            <w:tcW w:w="698" w:type="dxa"/>
            <w:tcBorders>
              <w:top w:val="nil"/>
              <w:bottom w:val="nil"/>
            </w:tcBorders>
            <w:shd w:val="clear" w:color="auto" w:fill="auto"/>
            <w:noWrap/>
            <w:hideMark/>
          </w:tcPr>
          <w:p w14:paraId="5AFB60C7"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w:t>
            </w:r>
          </w:p>
        </w:tc>
        <w:tc>
          <w:tcPr>
            <w:tcW w:w="977" w:type="dxa"/>
            <w:tcBorders>
              <w:top w:val="nil"/>
              <w:bottom w:val="nil"/>
            </w:tcBorders>
            <w:shd w:val="clear" w:color="auto" w:fill="auto"/>
            <w:noWrap/>
            <w:hideMark/>
          </w:tcPr>
          <w:p w14:paraId="78BC9A5D"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16</w:t>
            </w:r>
          </w:p>
        </w:tc>
        <w:tc>
          <w:tcPr>
            <w:tcW w:w="1257" w:type="dxa"/>
            <w:tcBorders>
              <w:top w:val="nil"/>
              <w:bottom w:val="nil"/>
            </w:tcBorders>
            <w:shd w:val="clear" w:color="auto" w:fill="auto"/>
            <w:noWrap/>
            <w:hideMark/>
          </w:tcPr>
          <w:p w14:paraId="767AED73"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32</w:t>
            </w:r>
          </w:p>
        </w:tc>
        <w:tc>
          <w:tcPr>
            <w:tcW w:w="977" w:type="dxa"/>
            <w:tcBorders>
              <w:top w:val="nil"/>
              <w:bottom w:val="nil"/>
            </w:tcBorders>
            <w:shd w:val="clear" w:color="auto" w:fill="auto"/>
            <w:noWrap/>
            <w:hideMark/>
          </w:tcPr>
          <w:p w14:paraId="64F444CB"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16</w:t>
            </w:r>
          </w:p>
        </w:tc>
        <w:tc>
          <w:tcPr>
            <w:tcW w:w="1117" w:type="dxa"/>
            <w:tcBorders>
              <w:top w:val="nil"/>
              <w:bottom w:val="nil"/>
            </w:tcBorders>
            <w:shd w:val="clear" w:color="auto" w:fill="auto"/>
            <w:noWrap/>
            <w:hideMark/>
          </w:tcPr>
          <w:p w14:paraId="0A000EDE"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0,32</w:t>
            </w:r>
          </w:p>
        </w:tc>
      </w:tr>
      <w:tr w:rsidR="00025D22" w:rsidRPr="00E04E77" w14:paraId="5890C91A" w14:textId="77777777" w:rsidTr="00065C77">
        <w:trPr>
          <w:trHeight w:val="223"/>
        </w:trPr>
        <w:tc>
          <w:tcPr>
            <w:tcW w:w="526" w:type="dxa"/>
            <w:vMerge/>
            <w:tcBorders>
              <w:top w:val="nil"/>
              <w:bottom w:val="nil"/>
            </w:tcBorders>
            <w:shd w:val="clear" w:color="auto" w:fill="auto"/>
            <w:hideMark/>
          </w:tcPr>
          <w:p w14:paraId="261ABA99"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120" w:type="dxa"/>
            <w:vMerge/>
            <w:tcBorders>
              <w:top w:val="nil"/>
              <w:bottom w:val="nil"/>
            </w:tcBorders>
            <w:shd w:val="clear" w:color="auto" w:fill="auto"/>
            <w:hideMark/>
          </w:tcPr>
          <w:p w14:paraId="6A75451D"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069" w:type="dxa"/>
            <w:tcBorders>
              <w:top w:val="nil"/>
              <w:bottom w:val="nil"/>
            </w:tcBorders>
            <w:shd w:val="clear" w:color="auto" w:fill="auto"/>
            <w:noWrap/>
            <w:hideMark/>
          </w:tcPr>
          <w:p w14:paraId="2FE958F4" w14:textId="77777777" w:rsidR="00025D22" w:rsidRPr="00E04E77" w:rsidRDefault="00025D22" w:rsidP="00686C7C">
            <w:pPr>
              <w:numPr>
                <w:ilvl w:val="0"/>
                <w:numId w:val="8"/>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 xml:space="preserve">Atap rumbia dari nipah </w:t>
            </w:r>
          </w:p>
        </w:tc>
        <w:tc>
          <w:tcPr>
            <w:tcW w:w="698" w:type="dxa"/>
            <w:tcBorders>
              <w:top w:val="nil"/>
              <w:bottom w:val="nil"/>
            </w:tcBorders>
            <w:shd w:val="clear" w:color="auto" w:fill="auto"/>
            <w:noWrap/>
            <w:hideMark/>
          </w:tcPr>
          <w:p w14:paraId="2606664E"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w:t>
            </w:r>
          </w:p>
        </w:tc>
        <w:tc>
          <w:tcPr>
            <w:tcW w:w="977" w:type="dxa"/>
            <w:tcBorders>
              <w:top w:val="nil"/>
              <w:bottom w:val="nil"/>
            </w:tcBorders>
            <w:shd w:val="clear" w:color="auto" w:fill="auto"/>
            <w:noWrap/>
            <w:hideMark/>
          </w:tcPr>
          <w:p w14:paraId="5E8F73C2"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1257" w:type="dxa"/>
            <w:tcBorders>
              <w:top w:val="nil"/>
              <w:bottom w:val="nil"/>
            </w:tcBorders>
            <w:shd w:val="clear" w:color="auto" w:fill="auto"/>
            <w:noWrap/>
            <w:hideMark/>
          </w:tcPr>
          <w:p w14:paraId="4058C6DF"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977" w:type="dxa"/>
            <w:tcBorders>
              <w:top w:val="nil"/>
              <w:bottom w:val="nil"/>
            </w:tcBorders>
            <w:shd w:val="clear" w:color="auto" w:fill="auto"/>
            <w:noWrap/>
            <w:hideMark/>
          </w:tcPr>
          <w:p w14:paraId="28D23A58"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c>
          <w:tcPr>
            <w:tcW w:w="1117" w:type="dxa"/>
            <w:tcBorders>
              <w:top w:val="nil"/>
              <w:bottom w:val="nil"/>
            </w:tcBorders>
            <w:shd w:val="clear" w:color="auto" w:fill="auto"/>
            <w:noWrap/>
            <w:hideMark/>
          </w:tcPr>
          <w:p w14:paraId="241519F0"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0</w:t>
            </w:r>
          </w:p>
        </w:tc>
      </w:tr>
      <w:tr w:rsidR="00025D22" w:rsidRPr="00E04E77" w14:paraId="5A957E96" w14:textId="77777777" w:rsidTr="00065C77">
        <w:trPr>
          <w:trHeight w:val="223"/>
        </w:trPr>
        <w:tc>
          <w:tcPr>
            <w:tcW w:w="526" w:type="dxa"/>
            <w:vMerge/>
            <w:tcBorders>
              <w:top w:val="nil"/>
              <w:bottom w:val="nil"/>
            </w:tcBorders>
            <w:shd w:val="clear" w:color="auto" w:fill="auto"/>
            <w:hideMark/>
          </w:tcPr>
          <w:p w14:paraId="457FDE22"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120" w:type="dxa"/>
            <w:vMerge/>
            <w:tcBorders>
              <w:top w:val="nil"/>
              <w:bottom w:val="nil"/>
            </w:tcBorders>
            <w:shd w:val="clear" w:color="auto" w:fill="auto"/>
            <w:hideMark/>
          </w:tcPr>
          <w:p w14:paraId="5579A993" w14:textId="77777777" w:rsidR="00025D22" w:rsidRPr="00E04E77" w:rsidRDefault="00025D22" w:rsidP="00025D22">
            <w:pPr>
              <w:spacing w:after="0"/>
              <w:jc w:val="both"/>
              <w:rPr>
                <w:rFonts w:ascii="Times New Roman" w:eastAsia="Batang" w:hAnsi="Times New Roman" w:cs="Times New Roman"/>
                <w:sz w:val="20"/>
                <w:szCs w:val="20"/>
                <w:lang w:val="en-US"/>
              </w:rPr>
            </w:pPr>
          </w:p>
        </w:tc>
        <w:tc>
          <w:tcPr>
            <w:tcW w:w="2069" w:type="dxa"/>
            <w:tcBorders>
              <w:top w:val="nil"/>
              <w:bottom w:val="nil"/>
            </w:tcBorders>
            <w:shd w:val="clear" w:color="auto" w:fill="auto"/>
            <w:noWrap/>
            <w:hideMark/>
          </w:tcPr>
          <w:p w14:paraId="376B4378" w14:textId="77777777" w:rsidR="00025D22" w:rsidRPr="00E04E77" w:rsidRDefault="00025D22" w:rsidP="00686C7C">
            <w:pPr>
              <w:numPr>
                <w:ilvl w:val="0"/>
                <w:numId w:val="8"/>
              </w:numPr>
              <w:spacing w:after="0"/>
              <w:ind w:left="352"/>
              <w:contextualSpacing/>
              <w:jc w:val="both"/>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 xml:space="preserve">Ketupat dari nipah  </w:t>
            </w:r>
          </w:p>
        </w:tc>
        <w:tc>
          <w:tcPr>
            <w:tcW w:w="698" w:type="dxa"/>
            <w:tcBorders>
              <w:top w:val="nil"/>
              <w:bottom w:val="nil"/>
            </w:tcBorders>
            <w:shd w:val="clear" w:color="auto" w:fill="auto"/>
            <w:noWrap/>
            <w:hideMark/>
          </w:tcPr>
          <w:p w14:paraId="29082EFB"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w:t>
            </w:r>
          </w:p>
        </w:tc>
        <w:tc>
          <w:tcPr>
            <w:tcW w:w="977" w:type="dxa"/>
            <w:tcBorders>
              <w:top w:val="nil"/>
              <w:bottom w:val="nil"/>
            </w:tcBorders>
            <w:shd w:val="clear" w:color="auto" w:fill="auto"/>
            <w:noWrap/>
            <w:hideMark/>
          </w:tcPr>
          <w:p w14:paraId="39FF2B9A"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34</w:t>
            </w:r>
          </w:p>
        </w:tc>
        <w:tc>
          <w:tcPr>
            <w:tcW w:w="1257" w:type="dxa"/>
            <w:tcBorders>
              <w:top w:val="nil"/>
              <w:bottom w:val="nil"/>
            </w:tcBorders>
            <w:shd w:val="clear" w:color="auto" w:fill="auto"/>
            <w:noWrap/>
            <w:hideMark/>
          </w:tcPr>
          <w:p w14:paraId="0D387350"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68</w:t>
            </w:r>
          </w:p>
        </w:tc>
        <w:tc>
          <w:tcPr>
            <w:tcW w:w="977" w:type="dxa"/>
            <w:tcBorders>
              <w:top w:val="nil"/>
              <w:bottom w:val="nil"/>
            </w:tcBorders>
            <w:shd w:val="clear" w:color="auto" w:fill="auto"/>
            <w:noWrap/>
            <w:hideMark/>
          </w:tcPr>
          <w:p w14:paraId="49AC78A9"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102</w:t>
            </w:r>
          </w:p>
        </w:tc>
        <w:tc>
          <w:tcPr>
            <w:tcW w:w="1117" w:type="dxa"/>
            <w:tcBorders>
              <w:top w:val="nil"/>
              <w:bottom w:val="nil"/>
            </w:tcBorders>
            <w:shd w:val="clear" w:color="auto" w:fill="auto"/>
            <w:noWrap/>
            <w:hideMark/>
          </w:tcPr>
          <w:p w14:paraId="789DD8DD" w14:textId="77777777" w:rsidR="00025D22" w:rsidRPr="00E04E77" w:rsidRDefault="00025D22" w:rsidP="00025D22">
            <w:pPr>
              <w:spacing w:after="0"/>
              <w:jc w:val="right"/>
              <w:rPr>
                <w:rFonts w:ascii="Times New Roman" w:eastAsia="Batang" w:hAnsi="Times New Roman" w:cs="Times New Roman"/>
                <w:sz w:val="20"/>
                <w:szCs w:val="20"/>
                <w:lang w:val="en-US"/>
              </w:rPr>
            </w:pPr>
            <w:r w:rsidRPr="00E04E77">
              <w:rPr>
                <w:rFonts w:ascii="Times New Roman" w:eastAsia="Batang" w:hAnsi="Times New Roman" w:cs="Times New Roman"/>
                <w:sz w:val="20"/>
                <w:szCs w:val="20"/>
                <w:lang w:val="en-US"/>
              </w:rPr>
              <w:t>2,04</w:t>
            </w:r>
          </w:p>
        </w:tc>
      </w:tr>
      <w:tr w:rsidR="00025D22" w:rsidRPr="00E04E77" w14:paraId="35C11BED" w14:textId="77777777" w:rsidTr="00065C77">
        <w:trPr>
          <w:trHeight w:val="223"/>
        </w:trPr>
        <w:tc>
          <w:tcPr>
            <w:tcW w:w="526" w:type="dxa"/>
            <w:tcBorders>
              <w:top w:val="nil"/>
            </w:tcBorders>
            <w:shd w:val="clear" w:color="auto" w:fill="auto"/>
            <w:noWrap/>
            <w:hideMark/>
          </w:tcPr>
          <w:p w14:paraId="34261457"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2120" w:type="dxa"/>
            <w:tcBorders>
              <w:top w:val="nil"/>
              <w:bottom w:val="nil"/>
            </w:tcBorders>
            <w:shd w:val="clear" w:color="auto" w:fill="auto"/>
            <w:hideMark/>
          </w:tcPr>
          <w:p w14:paraId="33E70AE6"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Jumlah</w:t>
            </w:r>
          </w:p>
        </w:tc>
        <w:tc>
          <w:tcPr>
            <w:tcW w:w="2069" w:type="dxa"/>
            <w:tcBorders>
              <w:top w:val="nil"/>
              <w:bottom w:val="nil"/>
            </w:tcBorders>
            <w:shd w:val="clear" w:color="auto" w:fill="auto"/>
            <w:hideMark/>
          </w:tcPr>
          <w:p w14:paraId="4199E35C"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698" w:type="dxa"/>
            <w:tcBorders>
              <w:top w:val="nil"/>
              <w:bottom w:val="nil"/>
            </w:tcBorders>
            <w:shd w:val="clear" w:color="auto" w:fill="auto"/>
            <w:noWrap/>
            <w:hideMark/>
          </w:tcPr>
          <w:p w14:paraId="47B4170A"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977" w:type="dxa"/>
            <w:tcBorders>
              <w:top w:val="nil"/>
              <w:bottom w:val="nil"/>
            </w:tcBorders>
            <w:shd w:val="clear" w:color="auto" w:fill="auto"/>
            <w:noWrap/>
            <w:hideMark/>
          </w:tcPr>
          <w:p w14:paraId="62E4B392"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50</w:t>
            </w:r>
          </w:p>
        </w:tc>
        <w:tc>
          <w:tcPr>
            <w:tcW w:w="1257" w:type="dxa"/>
            <w:tcBorders>
              <w:top w:val="nil"/>
              <w:bottom w:val="nil"/>
            </w:tcBorders>
            <w:shd w:val="clear" w:color="auto" w:fill="auto"/>
            <w:noWrap/>
            <w:hideMark/>
          </w:tcPr>
          <w:p w14:paraId="7AC9D92D"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100</w:t>
            </w:r>
          </w:p>
        </w:tc>
        <w:tc>
          <w:tcPr>
            <w:tcW w:w="977" w:type="dxa"/>
            <w:tcBorders>
              <w:top w:val="nil"/>
              <w:bottom w:val="nil"/>
            </w:tcBorders>
            <w:shd w:val="clear" w:color="auto" w:fill="auto"/>
            <w:noWrap/>
            <w:hideMark/>
          </w:tcPr>
          <w:p w14:paraId="2C9D9E31"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118</w:t>
            </w:r>
          </w:p>
        </w:tc>
        <w:tc>
          <w:tcPr>
            <w:tcW w:w="1117" w:type="dxa"/>
            <w:tcBorders>
              <w:top w:val="nil"/>
              <w:bottom w:val="nil"/>
            </w:tcBorders>
            <w:shd w:val="clear" w:color="auto" w:fill="auto"/>
            <w:noWrap/>
            <w:hideMark/>
          </w:tcPr>
          <w:p w14:paraId="35CA879B" w14:textId="77777777" w:rsidR="00025D22" w:rsidRPr="00E04E77" w:rsidRDefault="00025D22" w:rsidP="00025D22">
            <w:pPr>
              <w:spacing w:after="0"/>
              <w:jc w:val="right"/>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2,36</w:t>
            </w:r>
          </w:p>
        </w:tc>
      </w:tr>
      <w:tr w:rsidR="00025D22" w:rsidRPr="00E04E77" w14:paraId="29C90EA0" w14:textId="77777777" w:rsidTr="00065C77">
        <w:trPr>
          <w:trHeight w:val="223"/>
        </w:trPr>
        <w:tc>
          <w:tcPr>
            <w:tcW w:w="526" w:type="dxa"/>
            <w:shd w:val="clear" w:color="auto" w:fill="auto"/>
            <w:noWrap/>
            <w:hideMark/>
          </w:tcPr>
          <w:p w14:paraId="4C592C0A"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US"/>
              </w:rPr>
              <w:t> </w:t>
            </w:r>
          </w:p>
        </w:tc>
        <w:tc>
          <w:tcPr>
            <w:tcW w:w="9217" w:type="dxa"/>
            <w:gridSpan w:val="7"/>
            <w:tcBorders>
              <w:top w:val="nil"/>
              <w:bottom w:val="single" w:sz="4" w:space="0" w:color="auto"/>
            </w:tcBorders>
            <w:shd w:val="clear" w:color="auto" w:fill="auto"/>
            <w:hideMark/>
          </w:tcPr>
          <w:p w14:paraId="13FB466A" w14:textId="77777777" w:rsidR="00025D22" w:rsidRPr="00E04E77" w:rsidRDefault="00025D22" w:rsidP="00025D22">
            <w:pPr>
              <w:spacing w:after="0"/>
              <w:jc w:val="both"/>
              <w:rPr>
                <w:rFonts w:ascii="Times New Roman" w:eastAsia="Batang" w:hAnsi="Times New Roman" w:cs="Times New Roman"/>
                <w:b/>
                <w:sz w:val="20"/>
                <w:szCs w:val="20"/>
                <w:lang w:val="en-US"/>
              </w:rPr>
            </w:pPr>
            <w:r w:rsidRPr="00E04E77">
              <w:rPr>
                <w:rFonts w:ascii="Times New Roman" w:eastAsia="Batang" w:hAnsi="Times New Roman" w:cs="Times New Roman"/>
                <w:b/>
                <w:sz w:val="20"/>
                <w:szCs w:val="20"/>
                <w:lang w:val="en-ID"/>
              </w:rPr>
              <w:t>Jumlah skor: 360, rata-rata skor 7,2</w:t>
            </w:r>
          </w:p>
        </w:tc>
      </w:tr>
    </w:tbl>
    <w:p w14:paraId="2142D9DB" w14:textId="77777777" w:rsidR="00025D22" w:rsidRPr="00065C77" w:rsidRDefault="00025D22" w:rsidP="00025D22">
      <w:pPr>
        <w:jc w:val="both"/>
        <w:rPr>
          <w:rFonts w:ascii="Times New Roman" w:eastAsia="Batang" w:hAnsi="Times New Roman" w:cs="Arial"/>
          <w:i/>
          <w:sz w:val="20"/>
          <w:szCs w:val="18"/>
          <w:lang w:val="en-US"/>
        </w:rPr>
      </w:pPr>
      <w:r w:rsidRPr="00065C77">
        <w:rPr>
          <w:rFonts w:ascii="Times New Roman" w:eastAsia="Batang" w:hAnsi="Times New Roman" w:cs="Arial"/>
          <w:i/>
          <w:sz w:val="20"/>
          <w:szCs w:val="18"/>
          <w:lang w:val="en-US"/>
        </w:rPr>
        <w:t>Keterangan: Jumlah responden 50 orang dengan Xmaksimum: 9, Xminimum: 3 dan jumlah kelas: 3</w:t>
      </w:r>
    </w:p>
    <w:p w14:paraId="0BB89341" w14:textId="77777777" w:rsidR="00025D22" w:rsidRDefault="00025D22" w:rsidP="00025D22">
      <w:pPr>
        <w:jc w:val="both"/>
        <w:rPr>
          <w:rFonts w:ascii="Times New Roman" w:eastAsia="Batang" w:hAnsi="Times New Roman" w:cs="Arial"/>
          <w:szCs w:val="18"/>
          <w:lang w:val="en-US"/>
        </w:rPr>
        <w:sectPr w:rsidR="00025D22" w:rsidSect="00025D22">
          <w:type w:val="continuous"/>
          <w:pgSz w:w="11906" w:h="16838"/>
          <w:pgMar w:top="1134" w:right="1134" w:bottom="1134" w:left="1134" w:header="709" w:footer="397" w:gutter="0"/>
          <w:cols w:space="567"/>
          <w:docGrid w:linePitch="360"/>
        </w:sectPr>
      </w:pPr>
    </w:p>
    <w:p w14:paraId="28E91182" w14:textId="663407C1" w:rsidR="00EA2AEE" w:rsidRDefault="00025D22" w:rsidP="00EA2AEE">
      <w:pPr>
        <w:pStyle w:val="Normal1"/>
        <w:pBdr>
          <w:top w:val="nil"/>
          <w:left w:val="nil"/>
          <w:bottom w:val="nil"/>
          <w:right w:val="nil"/>
          <w:between w:val="nil"/>
        </w:pBdr>
        <w:ind w:firstLine="0"/>
        <w:rPr>
          <w:color w:val="000000"/>
          <w:lang w:val="de-DE"/>
        </w:rPr>
      </w:pPr>
      <w:r w:rsidRPr="00025D22">
        <w:rPr>
          <w:rFonts w:eastAsia="Batang" w:cs="Arial"/>
          <w:szCs w:val="18"/>
        </w:rPr>
        <w:lastRenderedPageBreak/>
        <w:t xml:space="preserve">Tabel 10 menunjukan bahwa tingkat pengetahuan masyarakat terhadap sistem pemasaran produk hutan memiliki skor 7,2 yang termasuk kategori tinggi. Kelompok Tani Hutan (KTH) Sinar Nilam memasarkan dan mendistribusikan produk-produk hutan seperti lidi nipah dan daun nipah kepada perusahaan dan pengusaha yang membutuhkan dalam skala besar. Saat wawancara dengan anggota KTH Sinar Nilam, mereka sedang mengumpulkan lidi dalam jumlah besar, sekitar 25 ton lidi, yang telah dipesan oleh pengusaha dari Balikpapan. Selain itu, ada juga permintaan sebanyak 55 ikat daun nipah dalam satu pemesanan yang datang dari CV di Samarinda Seberang, yang telah menjadi pelanggan tetap KTH </w:t>
      </w:r>
      <w:r w:rsidR="00361386">
        <w:rPr>
          <w:rFonts w:eastAsia="Batang" w:cs="Arial"/>
          <w:szCs w:val="18"/>
        </w:rPr>
        <w:t>-</w:t>
      </w:r>
      <w:r w:rsidRPr="00025D22">
        <w:rPr>
          <w:rFonts w:eastAsia="Batang" w:cs="Arial"/>
          <w:szCs w:val="18"/>
        </w:rPr>
        <w:t xml:space="preserve"> menjadi elemen krusial dalam memanfaatkan dan memajukan produk-produk HHBK.</w:t>
      </w:r>
      <w:r w:rsidR="00EA2AEE">
        <w:rPr>
          <w:rFonts w:eastAsia="Batang" w:cs="Arial"/>
          <w:szCs w:val="18"/>
        </w:rPr>
        <w:t xml:space="preserve"> Pemanfaatan produk hutan mangrove dapat ditingkatkan jika </w:t>
      </w:r>
      <w:proofErr w:type="gramStart"/>
      <w:r w:rsidR="00EA2AEE">
        <w:rPr>
          <w:rFonts w:eastAsia="Batang" w:cs="Arial"/>
          <w:szCs w:val="18"/>
        </w:rPr>
        <w:t>terjadi  peningkatan</w:t>
      </w:r>
      <w:proofErr w:type="gramEnd"/>
      <w:r w:rsidR="00EA2AEE">
        <w:rPr>
          <w:rFonts w:eastAsia="Batang" w:cs="Arial"/>
          <w:szCs w:val="18"/>
        </w:rPr>
        <w:t xml:space="preserve"> modal sosial yang di ukur dengan </w:t>
      </w:r>
      <w:r w:rsidR="00EA2AEE" w:rsidRPr="00EA2AEE">
        <w:rPr>
          <w:color w:val="000000"/>
          <w:lang w:val="de-DE"/>
        </w:rPr>
        <w:t xml:space="preserve">kepercayaan, jaringan sosial dan norma sosial </w:t>
      </w:r>
    </w:p>
    <w:p w14:paraId="42D06C18" w14:textId="77777777" w:rsidR="00EA2AEE" w:rsidRDefault="00EA2AEE" w:rsidP="00EA2AEE">
      <w:pPr>
        <w:spacing w:after="0"/>
        <w:ind w:firstLine="284"/>
        <w:jc w:val="both"/>
        <w:rPr>
          <w:rFonts w:ascii="Times New Roman" w:eastAsia="Batang" w:hAnsi="Times New Roman" w:cs="Times New Roman"/>
          <w:b/>
          <w:bCs/>
          <w:caps/>
          <w:lang w:val="en-US"/>
        </w:rPr>
      </w:pPr>
    </w:p>
    <w:p w14:paraId="209BA8F6" w14:textId="1ED74074" w:rsidR="00025D22" w:rsidRPr="00025D22" w:rsidRDefault="00025D22" w:rsidP="00EA2AEE">
      <w:pPr>
        <w:spacing w:after="120"/>
        <w:ind w:firstLine="284"/>
        <w:jc w:val="center"/>
        <w:rPr>
          <w:rFonts w:ascii="Times New Roman" w:eastAsia="Batang" w:hAnsi="Times New Roman" w:cs="Times New Roman"/>
          <w:b/>
          <w:bCs/>
          <w:caps/>
          <w:lang w:val="en-US"/>
        </w:rPr>
      </w:pPr>
      <w:r w:rsidRPr="00025D22">
        <w:rPr>
          <w:rFonts w:ascii="Times New Roman" w:eastAsia="Batang" w:hAnsi="Times New Roman" w:cs="Times New Roman"/>
          <w:b/>
          <w:bCs/>
          <w:caps/>
          <w:lang w:val="en-US"/>
        </w:rPr>
        <w:t>ucapan terima kasih</w:t>
      </w:r>
    </w:p>
    <w:p w14:paraId="0EADB2B2" w14:textId="77777777" w:rsidR="00025D22" w:rsidRPr="00025D22" w:rsidRDefault="00025D22" w:rsidP="00025D22">
      <w:pPr>
        <w:ind w:firstLine="284"/>
        <w:jc w:val="both"/>
        <w:rPr>
          <w:rFonts w:ascii="Times New Roman" w:eastAsia="Times New Roman" w:hAnsi="Times New Roman" w:cs="Times New Roman"/>
          <w:szCs w:val="20"/>
          <w:lang w:val="en-US" w:eastAsia="id-ID"/>
        </w:rPr>
      </w:pPr>
      <w:r w:rsidRPr="00025D22">
        <w:rPr>
          <w:rFonts w:ascii="Times New Roman" w:eastAsia="Times New Roman" w:hAnsi="Times New Roman" w:cs="Times New Roman"/>
          <w:szCs w:val="20"/>
          <w:lang w:val="en-US" w:eastAsia="id-ID"/>
        </w:rPr>
        <w:t xml:space="preserve">Terima kasih yang sebesar-besarnya </w:t>
      </w:r>
      <w:r w:rsidRPr="00025D22">
        <w:rPr>
          <w:rFonts w:ascii="Times New Roman" w:eastAsia="Times New Roman" w:hAnsi="Times New Roman" w:cs="Times New Roman"/>
          <w:lang w:val="en-US" w:eastAsia="id-ID"/>
        </w:rPr>
        <w:t>penulis</w:t>
      </w:r>
      <w:r w:rsidRPr="00025D22">
        <w:rPr>
          <w:rFonts w:ascii="Times New Roman" w:eastAsia="Times New Roman" w:hAnsi="Times New Roman" w:cs="Times New Roman"/>
          <w:szCs w:val="20"/>
          <w:lang w:val="en-US" w:eastAsia="id-ID"/>
        </w:rPr>
        <w:t xml:space="preserve"> ucapkan kepada Kelompok Tani Hutan (KTH) Sinar Nilam yang telah menerima dan mengijinkan penelitian ini dilakukan dan bersedia menjadi responden dalam penelitian ini. Ucapan terima kasih juga </w:t>
      </w:r>
      <w:r w:rsidRPr="00025D22">
        <w:rPr>
          <w:rFonts w:ascii="Times New Roman" w:eastAsia="Times New Roman" w:hAnsi="Times New Roman" w:cs="Times New Roman"/>
          <w:lang w:val="en-US" w:eastAsia="id-ID"/>
        </w:rPr>
        <w:t>penulis</w:t>
      </w:r>
      <w:r w:rsidRPr="00025D22">
        <w:rPr>
          <w:rFonts w:ascii="Times New Roman" w:eastAsia="Times New Roman" w:hAnsi="Times New Roman" w:cs="Times New Roman"/>
          <w:szCs w:val="20"/>
          <w:lang w:val="en-US" w:eastAsia="id-ID"/>
        </w:rPr>
        <w:t xml:space="preserve"> sampaikan kepada Bapak lurah, Kelurahan Muara Kembang serta kepada semua pihak yang telah bersedia dan mendukung untuk membantu dalam pelaksanaan penelitian ini.</w:t>
      </w:r>
    </w:p>
    <w:p w14:paraId="3096BEC8" w14:textId="77777777" w:rsidR="00E668E6" w:rsidRDefault="00E668E6" w:rsidP="00E04E77">
      <w:pPr>
        <w:pStyle w:val="Normal1"/>
        <w:keepNext/>
        <w:pBdr>
          <w:top w:val="nil"/>
          <w:left w:val="nil"/>
          <w:bottom w:val="nil"/>
          <w:right w:val="nil"/>
          <w:between w:val="nil"/>
        </w:pBdr>
        <w:spacing w:before="240" w:after="240"/>
        <w:ind w:firstLine="0"/>
        <w:jc w:val="center"/>
        <w:rPr>
          <w:b/>
          <w:smallCaps/>
          <w:color w:val="FF0000"/>
          <w:sz w:val="22"/>
          <w:szCs w:val="22"/>
          <w:lang w:val="id-ID"/>
        </w:rPr>
      </w:pPr>
      <w:r w:rsidRPr="00412B35">
        <w:rPr>
          <w:b/>
          <w:smallCaps/>
          <w:color w:val="000000"/>
          <w:sz w:val="22"/>
          <w:szCs w:val="22"/>
          <w:lang w:val="id-ID"/>
        </w:rPr>
        <w:lastRenderedPageBreak/>
        <w:t xml:space="preserve">DAFTAR PUSTAKA </w:t>
      </w:r>
    </w:p>
    <w:p w14:paraId="37850EFA"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lang w:val="id-ID"/>
        </w:rPr>
        <w:fldChar w:fldCharType="begin" w:fldLock="1"/>
      </w:r>
      <w:r w:rsidRPr="00025D22">
        <w:rPr>
          <w:rFonts w:ascii="Times New Roman" w:eastAsia="Batang" w:hAnsi="Times New Roman" w:cs="Times New Roman"/>
          <w:lang w:val="id-ID"/>
        </w:rPr>
        <w:instrText xml:space="preserve">ADDIN Mendeley Bibliography CSL_BIBLIOGRAPHY </w:instrText>
      </w:r>
      <w:r w:rsidRPr="00025D22">
        <w:rPr>
          <w:rFonts w:ascii="Times New Roman" w:eastAsia="Batang" w:hAnsi="Times New Roman" w:cs="Times New Roman"/>
          <w:lang w:val="id-ID"/>
        </w:rPr>
        <w:fldChar w:fldCharType="separate"/>
      </w:r>
      <w:r w:rsidRPr="00025D22">
        <w:rPr>
          <w:rFonts w:ascii="Times New Roman" w:eastAsia="Batang" w:hAnsi="Times New Roman" w:cs="Times New Roman"/>
          <w:noProof/>
          <w:szCs w:val="24"/>
          <w:lang w:val="id-ID"/>
        </w:rPr>
        <w:t xml:space="preserve">Abdulah, L. (2019). Model Interaksi Pelaku Hutan Rakyat Dalam Perdagangan Kayu: Pendekatan Simulasi Model Berbasis Agen. </w:t>
      </w:r>
      <w:r w:rsidRPr="00025D22">
        <w:rPr>
          <w:rFonts w:ascii="Times New Roman" w:eastAsia="Batang" w:hAnsi="Times New Roman" w:cs="Times New Roman"/>
          <w:i/>
          <w:iCs/>
          <w:noProof/>
          <w:szCs w:val="24"/>
          <w:lang w:val="id-ID"/>
        </w:rPr>
        <w:t>Jurnal Penelitian Hutan Tanaman</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16</w:t>
      </w:r>
      <w:r w:rsidRPr="00025D22">
        <w:rPr>
          <w:rFonts w:ascii="Times New Roman" w:eastAsia="Batang" w:hAnsi="Times New Roman" w:cs="Times New Roman"/>
          <w:noProof/>
          <w:szCs w:val="24"/>
          <w:lang w:val="id-ID"/>
        </w:rPr>
        <w:t>(1), 1–57. https://doi.org/10.20886/jpht.2019.16.1.21-34</w:t>
      </w:r>
    </w:p>
    <w:p w14:paraId="069C5115"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Agung, I. M. (2012). General Trust dan Kepercayaan terhadap Institusi Publik (General Trust and Trust in Public Institution). </w:t>
      </w:r>
      <w:r w:rsidRPr="00025D22">
        <w:rPr>
          <w:rFonts w:ascii="Times New Roman" w:eastAsia="Batang" w:hAnsi="Times New Roman" w:cs="Times New Roman"/>
          <w:i/>
          <w:iCs/>
          <w:noProof/>
          <w:szCs w:val="24"/>
          <w:lang w:val="id-ID"/>
        </w:rPr>
        <w:t>SRRN</w:t>
      </w:r>
      <w:r w:rsidRPr="00025D22">
        <w:rPr>
          <w:rFonts w:ascii="Times New Roman" w:eastAsia="Batang" w:hAnsi="Times New Roman" w:cs="Times New Roman"/>
          <w:noProof/>
          <w:szCs w:val="24"/>
          <w:lang w:val="id-ID"/>
        </w:rPr>
        <w:t>, 1–7. https://doi.org/http://dx.doi.org/10.2139/ssrn.2552353</w:t>
      </w:r>
    </w:p>
    <w:p w14:paraId="35DF5850"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Andalina, Y. (2014). </w:t>
      </w:r>
      <w:r w:rsidRPr="00025D22">
        <w:rPr>
          <w:rFonts w:ascii="Times New Roman" w:eastAsia="Batang" w:hAnsi="Times New Roman" w:cs="Times New Roman"/>
          <w:i/>
          <w:iCs/>
          <w:noProof/>
          <w:szCs w:val="24"/>
          <w:lang w:val="id-ID"/>
        </w:rPr>
        <w:t>Implikasi Modal Sosial Masyarakat Terhadap Pengelolaan Taman Nasional (Studi Kasus Taman Nasional Gunung Halimun Salak)</w:t>
      </w:r>
      <w:r w:rsidRPr="00025D22">
        <w:rPr>
          <w:rFonts w:ascii="Times New Roman" w:eastAsia="Batang" w:hAnsi="Times New Roman" w:cs="Times New Roman"/>
          <w:noProof/>
          <w:szCs w:val="24"/>
          <w:lang w:val="id-ID"/>
        </w:rPr>
        <w:t>. Institut Pertanian Bogor.</w:t>
      </w:r>
    </w:p>
    <w:p w14:paraId="544BCC0E"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Ariftia, R. I., Qurniati, R., &amp; Herwanti, S. (2014). Nilai Ekonomi Total Hutan Mangrove Desa Margasari Kecamatan Labuhan Maringgai Kabupaten Lampung Timur. </w:t>
      </w:r>
      <w:r w:rsidRPr="00025D22">
        <w:rPr>
          <w:rFonts w:ascii="Times New Roman" w:eastAsia="Batang" w:hAnsi="Times New Roman" w:cs="Times New Roman"/>
          <w:i/>
          <w:iCs/>
          <w:noProof/>
          <w:szCs w:val="24"/>
          <w:lang w:val="id-ID"/>
        </w:rPr>
        <w:t>Jurnal Sylva Lestari</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2</w:t>
      </w:r>
      <w:r w:rsidRPr="00025D22">
        <w:rPr>
          <w:rFonts w:ascii="Times New Roman" w:eastAsia="Batang" w:hAnsi="Times New Roman" w:cs="Times New Roman"/>
          <w:noProof/>
          <w:szCs w:val="24"/>
          <w:lang w:val="id-ID"/>
        </w:rPr>
        <w:t>(3), 19. https://doi.org/10.23960/jsl3219-28</w:t>
      </w:r>
    </w:p>
    <w:p w14:paraId="7AE00A80"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Asis, A., &amp; Umar, M. (2018). Modal Sosial Masyarakat Nelayan Pancing di Kelurahan Bone-bone, Kota Baubau. </w:t>
      </w:r>
      <w:r w:rsidRPr="00025D22">
        <w:rPr>
          <w:rFonts w:ascii="Times New Roman" w:eastAsia="Batang" w:hAnsi="Times New Roman" w:cs="Times New Roman"/>
          <w:i/>
          <w:iCs/>
          <w:noProof/>
          <w:szCs w:val="24"/>
          <w:lang w:val="id-ID"/>
        </w:rPr>
        <w:t xml:space="preserve">Pangadereng : Jurnal Hasil Penelitian Ilmu Sosial Dan </w:t>
      </w:r>
      <w:r w:rsidRPr="00025D22">
        <w:rPr>
          <w:rFonts w:ascii="Times New Roman" w:eastAsia="Batang" w:hAnsi="Times New Roman" w:cs="Times New Roman"/>
          <w:i/>
          <w:iCs/>
          <w:noProof/>
          <w:szCs w:val="24"/>
          <w:lang w:val="id-ID"/>
        </w:rPr>
        <w:lastRenderedPageBreak/>
        <w:t>Humaniora</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4</w:t>
      </w:r>
      <w:r w:rsidRPr="00025D22">
        <w:rPr>
          <w:rFonts w:ascii="Times New Roman" w:eastAsia="Batang" w:hAnsi="Times New Roman" w:cs="Times New Roman"/>
          <w:noProof/>
          <w:szCs w:val="24"/>
          <w:lang w:val="id-ID"/>
        </w:rPr>
        <w:t>(2), 299–310. https://doi.org/10.36869/pjhpish.v4i2.49</w:t>
      </w:r>
    </w:p>
    <w:p w14:paraId="7FFFD365"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Damanik, S. E., Sinurat, A., &amp; Triastuti. (2022). </w:t>
      </w:r>
      <w:r w:rsidRPr="00025D22">
        <w:rPr>
          <w:rFonts w:ascii="Times New Roman" w:eastAsia="Batang" w:hAnsi="Times New Roman" w:cs="Times New Roman"/>
          <w:i/>
          <w:iCs/>
          <w:noProof/>
          <w:szCs w:val="24"/>
          <w:lang w:val="id-ID"/>
        </w:rPr>
        <w:t>Perencanaan Pembangunan dan Pelestarian Ekosistem Hutan</w:t>
      </w:r>
      <w:r w:rsidRPr="00025D22">
        <w:rPr>
          <w:rFonts w:ascii="Times New Roman" w:eastAsia="Batang" w:hAnsi="Times New Roman" w:cs="Times New Roman"/>
          <w:noProof/>
          <w:szCs w:val="24"/>
          <w:lang w:val="id-ID"/>
        </w:rPr>
        <w:t>. Penerbit K-Media.</w:t>
      </w:r>
    </w:p>
    <w:p w14:paraId="145DD67C"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Fathy, R. (2019). Modal Sosial: Konsep, Inklusivitas dan Pemberdayaan Masyarakat. </w:t>
      </w:r>
      <w:r w:rsidRPr="00025D22">
        <w:rPr>
          <w:rFonts w:ascii="Times New Roman" w:eastAsia="Batang" w:hAnsi="Times New Roman" w:cs="Times New Roman"/>
          <w:i/>
          <w:iCs/>
          <w:noProof/>
          <w:szCs w:val="24"/>
          <w:lang w:val="id-ID"/>
        </w:rPr>
        <w:t>Jurnal Pemikiran Sosiologi</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6</w:t>
      </w:r>
      <w:r w:rsidRPr="00025D22">
        <w:rPr>
          <w:rFonts w:ascii="Times New Roman" w:eastAsia="Batang" w:hAnsi="Times New Roman" w:cs="Times New Roman"/>
          <w:noProof/>
          <w:szCs w:val="24"/>
          <w:lang w:val="id-ID"/>
        </w:rPr>
        <w:t>(1), 1. https://doi.org/10.22146/jps.v6i1.47463</w:t>
      </w:r>
    </w:p>
    <w:p w14:paraId="6EFA1235"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Fawzi, N. I., &amp; Husna, V. N. (2021). Aquaculture Development Monitoring on Mangrove Forest in Mahakam Delta, East Kalimantan. </w:t>
      </w:r>
      <w:r w:rsidRPr="00025D22">
        <w:rPr>
          <w:rFonts w:ascii="Times New Roman" w:eastAsia="Batang" w:hAnsi="Times New Roman" w:cs="Times New Roman"/>
          <w:i/>
          <w:iCs/>
          <w:noProof/>
          <w:szCs w:val="24"/>
          <w:lang w:val="id-ID"/>
        </w:rPr>
        <w:t>IOP Conference Series: Earth and Environmental Science</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750</w:t>
      </w:r>
      <w:r w:rsidRPr="00025D22">
        <w:rPr>
          <w:rFonts w:ascii="Times New Roman" w:eastAsia="Batang" w:hAnsi="Times New Roman" w:cs="Times New Roman"/>
          <w:noProof/>
          <w:szCs w:val="24"/>
          <w:lang w:val="id-ID"/>
        </w:rPr>
        <w:t>(1). https://doi.org/10.1088/1755-1315/750/1/012002</w:t>
      </w:r>
    </w:p>
    <w:p w14:paraId="0A99802E"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Hardi, E. H., Susmiyati, H. R., Diana, R., Palupi, N. P., Agriandini, M., Saptiani, G., Asikin, A. N., &amp; Agustina. (2023). Traditional polyculture as a mangrove restoration solution in Delta Mahakam, East Kalimantan Indonesia. </w:t>
      </w:r>
      <w:r w:rsidRPr="00025D22">
        <w:rPr>
          <w:rFonts w:ascii="Times New Roman" w:eastAsia="Batang" w:hAnsi="Times New Roman" w:cs="Times New Roman"/>
          <w:i/>
          <w:iCs/>
          <w:noProof/>
          <w:szCs w:val="24"/>
          <w:lang w:val="id-ID"/>
        </w:rPr>
        <w:t>IOP Conference Series: Earth and Environmental Science</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1208</w:t>
      </w:r>
      <w:r w:rsidRPr="00025D22">
        <w:rPr>
          <w:rFonts w:ascii="Times New Roman" w:eastAsia="Batang" w:hAnsi="Times New Roman" w:cs="Times New Roman"/>
          <w:noProof/>
          <w:szCs w:val="24"/>
          <w:lang w:val="id-ID"/>
        </w:rPr>
        <w:t>(1), 012056. https://doi.org/10.1088/1755-1315/1208/1/012056</w:t>
      </w:r>
    </w:p>
    <w:p w14:paraId="3DD7212E"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Hasbullah, J. (2006). </w:t>
      </w:r>
      <w:r w:rsidRPr="00025D22">
        <w:rPr>
          <w:rFonts w:ascii="Times New Roman" w:eastAsia="Batang" w:hAnsi="Times New Roman" w:cs="Times New Roman"/>
          <w:i/>
          <w:iCs/>
          <w:noProof/>
          <w:szCs w:val="24"/>
          <w:lang w:val="id-ID"/>
        </w:rPr>
        <w:t>Sosial Kapital: Menuju Keunggulan Budaya Manusia Indonesia</w:t>
      </w:r>
      <w:r w:rsidRPr="00025D22">
        <w:rPr>
          <w:rFonts w:ascii="Times New Roman" w:eastAsia="Batang" w:hAnsi="Times New Roman" w:cs="Times New Roman"/>
          <w:noProof/>
          <w:szCs w:val="24"/>
          <w:lang w:val="id-ID"/>
        </w:rPr>
        <w:t>. MR-United Press.</w:t>
      </w:r>
    </w:p>
    <w:p w14:paraId="0120AB98"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Kalsum, U., Purwanto, R. H., WF, L. R., &amp; Sumardi, S. (2022). Peran Stakeholder Dalam Pengelolaan Hutan Mangrove Luwuk Timur Kabupaten Banggai Provinsi Sulawesi Tengah. </w:t>
      </w:r>
      <w:r w:rsidRPr="00025D22">
        <w:rPr>
          <w:rFonts w:ascii="Times New Roman" w:eastAsia="Batang" w:hAnsi="Times New Roman" w:cs="Times New Roman"/>
          <w:i/>
          <w:iCs/>
          <w:noProof/>
          <w:szCs w:val="24"/>
          <w:lang w:val="id-ID"/>
        </w:rPr>
        <w:t>Jurnal Hutan Pulau-Pulau Kecil</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6</w:t>
      </w:r>
      <w:r w:rsidRPr="00025D22">
        <w:rPr>
          <w:rFonts w:ascii="Times New Roman" w:eastAsia="Batang" w:hAnsi="Times New Roman" w:cs="Times New Roman"/>
          <w:noProof/>
          <w:szCs w:val="24"/>
          <w:lang w:val="id-ID"/>
        </w:rPr>
        <w:t>(1), 83–93. https://doi.org/10.30598/10.30598.jhppk.2022.6.1.83</w:t>
      </w:r>
    </w:p>
    <w:p w14:paraId="5D639D70"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Lawang, R. M. (2004). </w:t>
      </w:r>
      <w:r w:rsidRPr="00025D22">
        <w:rPr>
          <w:rFonts w:ascii="Times New Roman" w:eastAsia="Batang" w:hAnsi="Times New Roman" w:cs="Times New Roman"/>
          <w:i/>
          <w:iCs/>
          <w:noProof/>
          <w:szCs w:val="24"/>
          <w:lang w:val="id-ID"/>
        </w:rPr>
        <w:t>Kapital Sosial dalam Prefektif Sosiologik</w:t>
      </w:r>
      <w:r w:rsidRPr="00025D22">
        <w:rPr>
          <w:rFonts w:ascii="Times New Roman" w:eastAsia="Batang" w:hAnsi="Times New Roman" w:cs="Times New Roman"/>
          <w:noProof/>
          <w:szCs w:val="24"/>
          <w:lang w:val="id-ID"/>
        </w:rPr>
        <w:t>. Fisip UI Press.</w:t>
      </w:r>
    </w:p>
    <w:p w14:paraId="519BCCDF"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Lessy, H. A., Maail, R. S., &amp; Putuhena, J. D. (2019). Nilai Ekonomi Dan Pemasaran Hasil Hutan Bukan Kayu (HHBK) Di Sekitar Kawasan Das Wae Riuapa Kabupaten Seram Bagian Barat. </w:t>
      </w:r>
      <w:r w:rsidRPr="00025D22">
        <w:rPr>
          <w:rFonts w:ascii="Times New Roman" w:eastAsia="Batang" w:hAnsi="Times New Roman" w:cs="Times New Roman"/>
          <w:i/>
          <w:iCs/>
          <w:noProof/>
          <w:szCs w:val="24"/>
          <w:lang w:val="id-ID"/>
        </w:rPr>
        <w:t>Jurnal Hutan Pulau-Pulau Kecil</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3</w:t>
      </w:r>
      <w:r w:rsidRPr="00025D22">
        <w:rPr>
          <w:rFonts w:ascii="Times New Roman" w:eastAsia="Batang" w:hAnsi="Times New Roman" w:cs="Times New Roman"/>
          <w:noProof/>
          <w:szCs w:val="24"/>
          <w:lang w:val="id-ID"/>
        </w:rPr>
        <w:t>(2), 160–176. https://doi.org/10.30598/jhppk.2019.3.2.160</w:t>
      </w:r>
    </w:p>
    <w:p w14:paraId="610F5DA1"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Melia, A., Roslinda, E., &amp; Prayogo, H. (2022). Modal Sosial Masyarakat Dalam Pengelolaan Tembawang di Desa Paloan. </w:t>
      </w:r>
      <w:r w:rsidRPr="00025D22">
        <w:rPr>
          <w:rFonts w:ascii="Times New Roman" w:eastAsia="Batang" w:hAnsi="Times New Roman" w:cs="Times New Roman"/>
          <w:i/>
          <w:iCs/>
          <w:noProof/>
          <w:szCs w:val="24"/>
          <w:lang w:val="id-ID"/>
        </w:rPr>
        <w:t>Jurnal Tengkawang</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12</w:t>
      </w:r>
      <w:r w:rsidRPr="00025D22">
        <w:rPr>
          <w:rFonts w:ascii="Times New Roman" w:eastAsia="Batang" w:hAnsi="Times New Roman" w:cs="Times New Roman"/>
          <w:noProof/>
          <w:szCs w:val="24"/>
          <w:lang w:val="id-ID"/>
        </w:rPr>
        <w:t>(1), 1–29. https://doi.org/http://dx.doi.org/10.26418/jt.v12i1.44316</w:t>
      </w:r>
    </w:p>
    <w:p w14:paraId="2587C26E" w14:textId="4C7AF806"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Nababan, E. J. K., Qurniati, R., &amp; Kustanti, A. (2016). Modal Sosial Pada Pengelolaan Dan Pelestarian Hutan Mangrove Di Kecamatan </w:t>
      </w:r>
      <w:r w:rsidR="00BC756F">
        <w:rPr>
          <w:rFonts w:ascii="Times New Roman" w:eastAsia="Batang" w:hAnsi="Times New Roman" w:cs="Times New Roman"/>
          <w:noProof/>
          <w:szCs w:val="24"/>
          <w:lang w:val="id-ID"/>
        </w:rPr>
        <w:br w:type="column"/>
      </w:r>
      <w:r w:rsidRPr="00025D22">
        <w:rPr>
          <w:rFonts w:ascii="Times New Roman" w:eastAsia="Batang" w:hAnsi="Times New Roman" w:cs="Times New Roman"/>
          <w:noProof/>
          <w:szCs w:val="24"/>
          <w:lang w:val="id-ID"/>
        </w:rPr>
        <w:lastRenderedPageBreak/>
        <w:t xml:space="preserve">Labuhan Maringgai Kabupaten Lampung Timur. </w:t>
      </w:r>
      <w:r w:rsidRPr="00025D22">
        <w:rPr>
          <w:rFonts w:ascii="Times New Roman" w:eastAsia="Batang" w:hAnsi="Times New Roman" w:cs="Times New Roman"/>
          <w:i/>
          <w:iCs/>
          <w:noProof/>
          <w:szCs w:val="24"/>
          <w:lang w:val="id-ID"/>
        </w:rPr>
        <w:t>Jurnal Sylva Lestari</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4</w:t>
      </w:r>
      <w:r w:rsidRPr="00025D22">
        <w:rPr>
          <w:rFonts w:ascii="Times New Roman" w:eastAsia="Batang" w:hAnsi="Times New Roman" w:cs="Times New Roman"/>
          <w:noProof/>
          <w:szCs w:val="24"/>
          <w:lang w:val="id-ID"/>
        </w:rPr>
        <w:t>(2), 89. https://doi.org/10.23960/jsl2489-100</w:t>
      </w:r>
    </w:p>
    <w:p w14:paraId="643AC0BD" w14:textId="743F6BB7" w:rsidR="00025D22" w:rsidRPr="00E04E77" w:rsidRDefault="00025D22" w:rsidP="00E04E77">
      <w:pPr>
        <w:widowControl w:val="0"/>
        <w:autoSpaceDE w:val="0"/>
        <w:autoSpaceDN w:val="0"/>
        <w:adjustRightInd w:val="0"/>
        <w:spacing w:after="0" w:line="240" w:lineRule="auto"/>
        <w:ind w:left="480" w:hanging="480"/>
        <w:jc w:val="both"/>
        <w:rPr>
          <w:rFonts w:ascii="Times New Roman" w:eastAsia="Batang" w:hAnsi="Times New Roman" w:cs="Times New Roman"/>
          <w:i/>
          <w:iCs/>
          <w:noProof/>
          <w:szCs w:val="24"/>
          <w:lang w:val="id-ID"/>
        </w:rPr>
      </w:pPr>
      <w:r w:rsidRPr="00025D22">
        <w:rPr>
          <w:rFonts w:ascii="Times New Roman" w:eastAsia="Batang" w:hAnsi="Times New Roman" w:cs="Times New Roman"/>
          <w:noProof/>
          <w:szCs w:val="24"/>
          <w:lang w:val="id-ID"/>
        </w:rPr>
        <w:t xml:space="preserve">Priyono, K. D., Saifuddin, A., Nugroho, F. S., &amp; Jumadi, J. (2022). Identification of Mangrove Changes in the Mahakam Delta in 2007-2017 Using Alos/Palsar and Landsat. </w:t>
      </w:r>
      <w:r w:rsidRPr="00025D22">
        <w:rPr>
          <w:rFonts w:ascii="Times New Roman" w:eastAsia="Batang" w:hAnsi="Times New Roman" w:cs="Times New Roman"/>
          <w:i/>
          <w:iCs/>
          <w:noProof/>
          <w:szCs w:val="24"/>
          <w:lang w:val="id-ID"/>
        </w:rPr>
        <w:t>International</w:t>
      </w:r>
      <w:r w:rsidR="00E04E77">
        <w:rPr>
          <w:rFonts w:ascii="Times New Roman" w:eastAsia="Batang" w:hAnsi="Times New Roman" w:cs="Times New Roman"/>
          <w:i/>
          <w:iCs/>
          <w:noProof/>
          <w:szCs w:val="24"/>
          <w:lang w:val="en-US"/>
        </w:rPr>
        <w:t xml:space="preserve"> </w:t>
      </w:r>
      <w:r w:rsidRPr="00025D22">
        <w:rPr>
          <w:rFonts w:ascii="Times New Roman" w:eastAsia="Batang" w:hAnsi="Times New Roman" w:cs="Times New Roman"/>
          <w:i/>
          <w:iCs/>
          <w:noProof/>
          <w:szCs w:val="24"/>
          <w:lang w:val="id-ID"/>
        </w:rPr>
        <w:t>Journal of GEOMATE</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23</w:t>
      </w:r>
      <w:r w:rsidRPr="00025D22">
        <w:rPr>
          <w:rFonts w:ascii="Times New Roman" w:eastAsia="Batang" w:hAnsi="Times New Roman" w:cs="Times New Roman"/>
          <w:noProof/>
          <w:szCs w:val="24"/>
          <w:lang w:val="id-ID"/>
        </w:rPr>
        <w:t>(96), 77–84. https://doi.org/10.21660/2022.96.3312</w:t>
      </w:r>
    </w:p>
    <w:p w14:paraId="3D00F724"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Puspita, N. T., Qurniati, R., &amp; Febryano, I. G. (2020). Social Capital of Community Forest Management in Batutegi Forest Management Unit. </w:t>
      </w:r>
      <w:r w:rsidRPr="00025D22">
        <w:rPr>
          <w:rFonts w:ascii="Times New Roman" w:eastAsia="Batang" w:hAnsi="Times New Roman" w:cs="Times New Roman"/>
          <w:i/>
          <w:iCs/>
          <w:noProof/>
          <w:szCs w:val="24"/>
          <w:lang w:val="id-ID"/>
        </w:rPr>
        <w:t>Jurnal Sylva Lestari</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8</w:t>
      </w:r>
      <w:r w:rsidRPr="00025D22">
        <w:rPr>
          <w:rFonts w:ascii="Times New Roman" w:eastAsia="Batang" w:hAnsi="Times New Roman" w:cs="Times New Roman"/>
          <w:noProof/>
          <w:szCs w:val="24"/>
          <w:lang w:val="id-ID"/>
        </w:rPr>
        <w:t>(1), 54. https://doi.org/10.23960/jsl1854-64</w:t>
      </w:r>
    </w:p>
    <w:p w14:paraId="6915E9CE"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Putri, R. D., Supratiwi, &amp; Ardianto, H. T. (2023). Implementasi Kebijakan Pengelolaan Hutan Mangrove oleh Pemerintah Provinsi Kalimantan Timur dalam Menangani Permasalahan Kerusakan Hutan Mangrove Delta Mahakam. </w:t>
      </w:r>
      <w:r w:rsidRPr="00025D22">
        <w:rPr>
          <w:rFonts w:ascii="Times New Roman" w:eastAsia="Batang" w:hAnsi="Times New Roman" w:cs="Times New Roman"/>
          <w:i/>
          <w:iCs/>
          <w:noProof/>
          <w:szCs w:val="24"/>
          <w:lang w:val="id-ID"/>
        </w:rPr>
        <w:t>Journal of Politic and Government Studies</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12</w:t>
      </w:r>
      <w:r w:rsidRPr="00025D22">
        <w:rPr>
          <w:rFonts w:ascii="Times New Roman" w:eastAsia="Batang" w:hAnsi="Times New Roman" w:cs="Times New Roman"/>
          <w:noProof/>
          <w:szCs w:val="24"/>
          <w:lang w:val="id-ID"/>
        </w:rPr>
        <w:t>(3), 406–429.</w:t>
      </w:r>
    </w:p>
    <w:p w14:paraId="08B779DA"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Rahim, S., &amp; Baderan, D. W. K. (2017). </w:t>
      </w:r>
      <w:r w:rsidRPr="00025D22">
        <w:rPr>
          <w:rFonts w:ascii="Times New Roman" w:eastAsia="Batang" w:hAnsi="Times New Roman" w:cs="Times New Roman"/>
          <w:i/>
          <w:iCs/>
          <w:noProof/>
          <w:szCs w:val="24"/>
          <w:lang w:val="id-ID"/>
        </w:rPr>
        <w:t>Hutan Mangrove Dan Pemanfaatannya</w:t>
      </w:r>
      <w:r w:rsidRPr="00025D22">
        <w:rPr>
          <w:rFonts w:ascii="Times New Roman" w:eastAsia="Batang" w:hAnsi="Times New Roman" w:cs="Times New Roman"/>
          <w:noProof/>
          <w:szCs w:val="24"/>
          <w:lang w:val="id-ID"/>
        </w:rPr>
        <w:t>. Deepublish.</w:t>
      </w:r>
    </w:p>
    <w:p w14:paraId="01CA56E6"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Salaka, F. J., Nugroho, B., &amp; Nurrochmat, D. R. (2012). Marketing Policy Strategy for Non Timber Forest Products in West Seram Regency, Maluku Province. </w:t>
      </w:r>
      <w:r w:rsidRPr="00025D22">
        <w:rPr>
          <w:rFonts w:ascii="Times New Roman" w:eastAsia="Batang" w:hAnsi="Times New Roman" w:cs="Times New Roman"/>
          <w:i/>
          <w:iCs/>
          <w:noProof/>
          <w:szCs w:val="24"/>
          <w:lang w:val="id-ID"/>
        </w:rPr>
        <w:t>Jurnal Analisis Kebijakan Kehutanan</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9</w:t>
      </w:r>
      <w:r w:rsidRPr="00025D22">
        <w:rPr>
          <w:rFonts w:ascii="Times New Roman" w:eastAsia="Batang" w:hAnsi="Times New Roman" w:cs="Times New Roman"/>
          <w:noProof/>
          <w:szCs w:val="24"/>
          <w:lang w:val="id-ID"/>
        </w:rPr>
        <w:t>(1), 50–65.</w:t>
      </w:r>
    </w:p>
    <w:p w14:paraId="4A745998"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Subiandono, E., Heriyanto, N. M., &amp; Karlina, E. (2016). Potensi Nipah (Nypa fruticans (Thunb.) Wurmb.) sebagai Sumber Pangan dari Hutan Mangrove. </w:t>
      </w:r>
      <w:r w:rsidRPr="00025D22">
        <w:rPr>
          <w:rFonts w:ascii="Times New Roman" w:eastAsia="Batang" w:hAnsi="Times New Roman" w:cs="Times New Roman"/>
          <w:i/>
          <w:iCs/>
          <w:noProof/>
          <w:szCs w:val="24"/>
          <w:lang w:val="id-ID"/>
        </w:rPr>
        <w:t>Buletin Plasma Nutfah</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17</w:t>
      </w:r>
      <w:r w:rsidRPr="00025D22">
        <w:rPr>
          <w:rFonts w:ascii="Times New Roman" w:eastAsia="Batang" w:hAnsi="Times New Roman" w:cs="Times New Roman"/>
          <w:noProof/>
          <w:szCs w:val="24"/>
          <w:lang w:val="id-ID"/>
        </w:rPr>
        <w:t>(1), 54. https://doi.org/10.21082/blpn.v17n1.2011.p54-60</w:t>
      </w:r>
    </w:p>
    <w:p w14:paraId="6C9E0438"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Suharto, E. (2007). Modal Sosial dalam Kebijakan Publik. </w:t>
      </w:r>
      <w:r w:rsidRPr="00025D22">
        <w:rPr>
          <w:rFonts w:ascii="Times New Roman" w:eastAsia="Batang" w:hAnsi="Times New Roman" w:cs="Times New Roman"/>
          <w:i/>
          <w:iCs/>
          <w:noProof/>
          <w:szCs w:val="24"/>
          <w:lang w:val="id-ID"/>
        </w:rPr>
        <w:t>Bunga Rampai Modal Sosial Dalam Pembangunan Sosial</w:t>
      </w:r>
      <w:r w:rsidRPr="00025D22">
        <w:rPr>
          <w:rFonts w:ascii="Times New Roman" w:eastAsia="Batang" w:hAnsi="Times New Roman" w:cs="Times New Roman"/>
          <w:noProof/>
          <w:szCs w:val="24"/>
          <w:lang w:val="id-ID"/>
        </w:rPr>
        <w:t>, 1–14.</w:t>
      </w:r>
    </w:p>
    <w:p w14:paraId="0514CDAF"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Suryani, A., &amp; Atikah, A. (2020). Analisis Karakteristik Individu dan Modal Sosial Terhadap Partisipasi Masyarakat Dalam Pemanfaatan Dana Desa. </w:t>
      </w:r>
      <w:r w:rsidRPr="00025D22">
        <w:rPr>
          <w:rFonts w:ascii="Times New Roman" w:eastAsia="Batang" w:hAnsi="Times New Roman" w:cs="Times New Roman"/>
          <w:i/>
          <w:iCs/>
          <w:noProof/>
          <w:szCs w:val="24"/>
          <w:lang w:val="id-ID"/>
        </w:rPr>
        <w:t>J-MAS (Jurnal Manajemen Dan Sains)</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5</w:t>
      </w:r>
      <w:r w:rsidRPr="00025D22">
        <w:rPr>
          <w:rFonts w:ascii="Times New Roman" w:eastAsia="Batang" w:hAnsi="Times New Roman" w:cs="Times New Roman"/>
          <w:noProof/>
          <w:szCs w:val="24"/>
          <w:lang w:val="id-ID"/>
        </w:rPr>
        <w:t>(2), 179. https://doi.org/10.33087/jmas.v5i2.178</w:t>
      </w:r>
    </w:p>
    <w:p w14:paraId="0A237770" w14:textId="77777777" w:rsidR="00025D22" w:rsidRPr="00025D22" w:rsidRDefault="00025D22" w:rsidP="00025D22">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Uphoff, N. (2000). Understanding Social Capital: Learning from The Analysis and Experience of Participation. In </w:t>
      </w:r>
      <w:r w:rsidRPr="00025D22">
        <w:rPr>
          <w:rFonts w:ascii="Times New Roman" w:eastAsia="Batang" w:hAnsi="Times New Roman" w:cs="Times New Roman"/>
          <w:i/>
          <w:iCs/>
          <w:noProof/>
          <w:szCs w:val="24"/>
          <w:lang w:val="id-ID"/>
        </w:rPr>
        <w:t>Social capital: a multifaceted perspective</w:t>
      </w:r>
      <w:r w:rsidRPr="00025D22">
        <w:rPr>
          <w:rFonts w:ascii="Times New Roman" w:eastAsia="Batang" w:hAnsi="Times New Roman" w:cs="Times New Roman"/>
          <w:noProof/>
          <w:szCs w:val="24"/>
          <w:lang w:val="id-ID"/>
        </w:rPr>
        <w:t xml:space="preserve"> (pp. 215–252).</w:t>
      </w:r>
    </w:p>
    <w:p w14:paraId="64703C56" w14:textId="77777777" w:rsidR="00BC756F" w:rsidRDefault="00025D22" w:rsidP="006933B6">
      <w:pPr>
        <w:widowControl w:val="0"/>
        <w:autoSpaceDE w:val="0"/>
        <w:autoSpaceDN w:val="0"/>
        <w:adjustRightInd w:val="0"/>
        <w:spacing w:after="0" w:line="240" w:lineRule="auto"/>
        <w:ind w:left="480" w:hanging="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 xml:space="preserve">Utami, V. Y. (2020). Dinamika Modal Sosial Dalam </w:t>
      </w:r>
    </w:p>
    <w:p w14:paraId="0DA9B465" w14:textId="22DB0B23" w:rsidR="00025D22" w:rsidRPr="006933B6" w:rsidRDefault="00025D22" w:rsidP="00142492">
      <w:pPr>
        <w:widowControl w:val="0"/>
        <w:autoSpaceDE w:val="0"/>
        <w:autoSpaceDN w:val="0"/>
        <w:adjustRightInd w:val="0"/>
        <w:spacing w:after="0" w:line="240" w:lineRule="auto"/>
        <w:ind w:left="480"/>
        <w:jc w:val="both"/>
        <w:rPr>
          <w:rFonts w:ascii="Times New Roman" w:eastAsia="Batang" w:hAnsi="Times New Roman" w:cs="Times New Roman"/>
          <w:noProof/>
          <w:szCs w:val="24"/>
          <w:lang w:val="id-ID"/>
        </w:rPr>
      </w:pPr>
      <w:r w:rsidRPr="00025D22">
        <w:rPr>
          <w:rFonts w:ascii="Times New Roman" w:eastAsia="Batang" w:hAnsi="Times New Roman" w:cs="Times New Roman"/>
          <w:noProof/>
          <w:szCs w:val="24"/>
          <w:lang w:val="id-ID"/>
        </w:rPr>
        <w:t>Pemberdayaan Masyarakat Pada Desa Wisata</w:t>
      </w:r>
      <w:r w:rsidR="006933B6">
        <w:rPr>
          <w:rFonts w:ascii="Times New Roman" w:eastAsia="Batang" w:hAnsi="Times New Roman" w:cs="Times New Roman"/>
          <w:noProof/>
          <w:szCs w:val="24"/>
          <w:lang w:val="en-US"/>
        </w:rPr>
        <w:t xml:space="preserve"> </w:t>
      </w:r>
      <w:r w:rsidRPr="00025D22">
        <w:rPr>
          <w:rFonts w:ascii="Times New Roman" w:eastAsia="Batang" w:hAnsi="Times New Roman" w:cs="Times New Roman"/>
          <w:noProof/>
          <w:szCs w:val="24"/>
          <w:lang w:val="id-ID"/>
        </w:rPr>
        <w:t xml:space="preserve">Halal Setanggor: Kepercayaan, Jaringan Sosial Dan Norma. </w:t>
      </w:r>
      <w:r w:rsidRPr="00025D22">
        <w:rPr>
          <w:rFonts w:ascii="Times New Roman" w:eastAsia="Batang" w:hAnsi="Times New Roman" w:cs="Times New Roman"/>
          <w:i/>
          <w:iCs/>
          <w:noProof/>
          <w:szCs w:val="24"/>
          <w:lang w:val="id-ID"/>
        </w:rPr>
        <w:t>Reformasi</w:t>
      </w:r>
      <w:r w:rsidRPr="00025D22">
        <w:rPr>
          <w:rFonts w:ascii="Times New Roman" w:eastAsia="Batang" w:hAnsi="Times New Roman" w:cs="Times New Roman"/>
          <w:noProof/>
          <w:szCs w:val="24"/>
          <w:lang w:val="id-ID"/>
        </w:rPr>
        <w:t xml:space="preserve">, </w:t>
      </w:r>
      <w:r w:rsidRPr="00025D22">
        <w:rPr>
          <w:rFonts w:ascii="Times New Roman" w:eastAsia="Batang" w:hAnsi="Times New Roman" w:cs="Times New Roman"/>
          <w:i/>
          <w:iCs/>
          <w:noProof/>
          <w:szCs w:val="24"/>
          <w:lang w:val="id-ID"/>
        </w:rPr>
        <w:t>10</w:t>
      </w:r>
      <w:r w:rsidRPr="00025D22">
        <w:rPr>
          <w:rFonts w:ascii="Times New Roman" w:eastAsia="Batang" w:hAnsi="Times New Roman" w:cs="Times New Roman"/>
          <w:noProof/>
          <w:szCs w:val="24"/>
          <w:lang w:val="id-ID"/>
        </w:rPr>
        <w:t>(1), 34–44. https://doi.org/10.33366/rfr.v10i1.1604</w:t>
      </w:r>
    </w:p>
    <w:p w14:paraId="51007160" w14:textId="1FC798FE" w:rsidR="00D343EF" w:rsidRPr="00D343EF" w:rsidRDefault="00025D22" w:rsidP="00025D22">
      <w:pPr>
        <w:spacing w:after="0"/>
        <w:jc w:val="both"/>
        <w:rPr>
          <w:rFonts w:ascii="Times New Roman" w:hAnsi="Times New Roman" w:cs="Times New Roman"/>
          <w:bCs/>
          <w:lang w:eastAsia="zh-CN"/>
        </w:rPr>
      </w:pPr>
      <w:r w:rsidRPr="00025D22">
        <w:rPr>
          <w:rFonts w:ascii="Times New Roman" w:eastAsia="Calibri" w:hAnsi="Times New Roman" w:cs="Times New Roman"/>
          <w:lang w:val="id-ID" w:eastAsia="zh-CN"/>
        </w:rPr>
        <w:fldChar w:fldCharType="end"/>
      </w:r>
      <w:bookmarkStart w:id="7" w:name="_GoBack"/>
      <w:bookmarkEnd w:id="7"/>
    </w:p>
    <w:sectPr w:rsidR="00D343EF" w:rsidRPr="00D343EF" w:rsidSect="00DE4A43">
      <w:type w:val="continuous"/>
      <w:pgSz w:w="11906" w:h="16838"/>
      <w:pgMar w:top="1134" w:right="1134" w:bottom="1134" w:left="1134" w:header="709"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E3A543" w14:textId="77777777" w:rsidR="00D0354C" w:rsidRDefault="00D0354C">
      <w:pPr>
        <w:spacing w:line="240" w:lineRule="auto"/>
      </w:pPr>
      <w:r>
        <w:separator/>
      </w:r>
    </w:p>
  </w:endnote>
  <w:endnote w:type="continuationSeparator" w:id="0">
    <w:p w14:paraId="4E743248" w14:textId="77777777" w:rsidR="00D0354C" w:rsidRDefault="00D035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altName w:val="Microsoft YaHei"/>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Zar">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DejaVu Sans">
    <w:charset w:val="00"/>
    <w:family w:val="swiss"/>
    <w:pitch w:val="variable"/>
    <w:sig w:usb0="E7002EFF" w:usb1="5200FDFF" w:usb2="0A042021" w:usb3="00000000" w:csb0="000001FF" w:csb1="00000000"/>
  </w:font>
  <w:font w:name="Geneva">
    <w:charset w:val="00"/>
    <w:family w:val="auto"/>
    <w:pitch w:val="default"/>
    <w:sig w:usb0="00000003" w:usb1="00000000" w:usb2="00000000" w:usb3="00000000" w:csb0="00000001" w:csb1="00000000"/>
  </w:font>
  <w:font w:name="FangSong_GB2312">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Lotus">
    <w:altName w:val="Segoe Print"/>
    <w:charset w:val="B2"/>
    <w:family w:val="auto"/>
    <w:pitch w:val="variable"/>
    <w:sig w:usb0="00002001" w:usb1="00000000" w:usb2="00000000" w:usb3="00000000" w:csb0="00000040" w:csb1="00000000"/>
  </w:font>
  <w:font w:name="GYHPSR+CenturyOldStyleStd-Regu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918305"/>
      <w:docPartObj>
        <w:docPartGallery w:val="Page Numbers (Bottom of Page)"/>
        <w:docPartUnique/>
      </w:docPartObj>
    </w:sdtPr>
    <w:sdtEndPr>
      <w:rPr>
        <w:rFonts w:ascii="Times New Roman" w:hAnsi="Times New Roman" w:cs="Times New Roman"/>
        <w:noProof/>
        <w:sz w:val="20"/>
      </w:rPr>
    </w:sdtEndPr>
    <w:sdtContent>
      <w:p w14:paraId="510A0D1D" w14:textId="17878434" w:rsidR="00D92042" w:rsidRPr="00B87425" w:rsidRDefault="00D9204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42492">
          <w:rPr>
            <w:rFonts w:ascii="Times New Roman" w:hAnsi="Times New Roman" w:cs="Times New Roman"/>
            <w:noProof/>
            <w:sz w:val="20"/>
          </w:rPr>
          <w:t>28</w:t>
        </w:r>
        <w:r w:rsidRPr="00B87425">
          <w:rPr>
            <w:rFonts w:ascii="Times New Roman" w:hAnsi="Times New Roman" w:cs="Times New Roman"/>
            <w:noProof/>
            <w:sz w:val="20"/>
          </w:rPr>
          <w:fldChar w:fldCharType="end"/>
        </w:r>
      </w:p>
    </w:sdtContent>
  </w:sdt>
  <w:p w14:paraId="6C7F5364" w14:textId="77777777" w:rsidR="00D92042" w:rsidRPr="000253E5" w:rsidRDefault="00D92042">
    <w:pPr>
      <w:pStyle w:val="Footer"/>
      <w:rPr>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796364"/>
      <w:docPartObj>
        <w:docPartGallery w:val="Page Numbers (Bottom of Page)"/>
        <w:docPartUnique/>
      </w:docPartObj>
    </w:sdtPr>
    <w:sdtEndPr>
      <w:rPr>
        <w:rFonts w:ascii="Times New Roman" w:hAnsi="Times New Roman" w:cs="Times New Roman"/>
        <w:noProof/>
      </w:rPr>
    </w:sdtEndPr>
    <w:sdtContent>
      <w:p w14:paraId="1677CA87" w14:textId="74AF006D" w:rsidR="00D92042" w:rsidRPr="00BA2992" w:rsidRDefault="00D9204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42492">
          <w:rPr>
            <w:rFonts w:ascii="Times New Roman" w:hAnsi="Times New Roman" w:cs="Times New Roman"/>
            <w:noProof/>
            <w:sz w:val="20"/>
          </w:rPr>
          <w:t>27</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Pr>
            <w:rFonts w:ascii="Times New Roman" w:hAnsi="Times New Roman" w:cs="Times New Roman" w:hint="eastAsia"/>
            <w:noProof/>
            <w:sz w:val="20"/>
            <w:lang w:eastAsia="zh-CN"/>
          </w:rPr>
          <w:t xml:space="preserve">Ulin - J Hut Trop Vol </w:t>
        </w:r>
        <w:r>
          <w:rPr>
            <w:rFonts w:ascii="Times New Roman" w:hAnsi="Times New Roman" w:cs="Times New Roman"/>
            <w:noProof/>
            <w:sz w:val="20"/>
            <w:lang w:val="en-US" w:eastAsia="zh-CN"/>
          </w:rPr>
          <w:t>8</w:t>
        </w:r>
        <w:r>
          <w:rPr>
            <w:rFonts w:ascii="Times New Roman" w:hAnsi="Times New Roman" w:cs="Times New Roman" w:hint="eastAsia"/>
            <w:noProof/>
            <w:sz w:val="20"/>
            <w:lang w:eastAsia="zh-CN"/>
          </w:rPr>
          <w:t xml:space="preserve"> (1): </w:t>
        </w:r>
        <w:r>
          <w:rPr>
            <w:rFonts w:ascii="Times New Roman" w:hAnsi="Times New Roman" w:cs="Times New Roman"/>
            <w:noProof/>
            <w:sz w:val="20"/>
            <w:lang w:val="en-US" w:eastAsia="zh-CN"/>
          </w:rPr>
          <w:t>16 - 29</w:t>
        </w:r>
        <w:r w:rsidRPr="00A55827">
          <w:rPr>
            <w:rFonts w:ascii="Times New Roman" w:hAnsi="Times New Roman" w:cs="Times New Roman" w:hint="eastAsia"/>
            <w:noProof/>
            <w:lang w:eastAsia="zh-CN"/>
          </w:rPr>
          <w:tab/>
        </w:r>
      </w:p>
    </w:sdtContent>
  </w:sdt>
  <w:p w14:paraId="3513E183" w14:textId="77777777" w:rsidR="00D92042" w:rsidRPr="009D07F7" w:rsidRDefault="00D92042">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77B6A" w14:textId="77777777" w:rsidR="00D0354C" w:rsidRDefault="00D0354C">
      <w:pPr>
        <w:spacing w:after="0"/>
      </w:pPr>
      <w:r>
        <w:separator/>
      </w:r>
    </w:p>
  </w:footnote>
  <w:footnote w:type="continuationSeparator" w:id="0">
    <w:p w14:paraId="210F8151" w14:textId="77777777" w:rsidR="00D0354C" w:rsidRDefault="00D0354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1B97B" w14:textId="3DF25630" w:rsidR="00D92042" w:rsidRDefault="00D92042" w:rsidP="00E04E77">
    <w:pPr>
      <w:pStyle w:val="Normal1"/>
      <w:ind w:firstLine="0"/>
    </w:pPr>
    <w:r>
      <w:t>Ulin - J Hut Trop Vol 8 (1): 16 - 29</w:t>
    </w:r>
    <w:r>
      <w:tab/>
    </w:r>
    <w:r>
      <w:tab/>
    </w:r>
    <w:r>
      <w:tab/>
    </w:r>
    <w:r>
      <w:tab/>
      <w:t xml:space="preserve">   pISSN 2599 1205, eISSN 2599 1183</w:t>
    </w:r>
  </w:p>
  <w:p w14:paraId="6B557CEC" w14:textId="77777777" w:rsidR="00D92042" w:rsidRPr="00F21C42" w:rsidRDefault="00D92042" w:rsidP="00E04E77">
    <w:pPr>
      <w:pStyle w:val="Normal1"/>
      <w:ind w:firstLine="0"/>
      <w:rPr>
        <w:color w:val="000000" w:themeColor="text1"/>
        <w:sz w:val="18"/>
        <w:szCs w:val="18"/>
      </w:rPr>
    </w:pPr>
    <w:r>
      <w:t>Maret 2024</w:t>
    </w:r>
    <w:r>
      <w:rPr>
        <w:color w:val="FFFFFF"/>
        <w:sz w:val="18"/>
        <w:szCs w:val="18"/>
      </w:rPr>
      <w:t xml:space="preserve"> dkk. –</w:t>
    </w:r>
    <w:r>
      <w:rPr>
        <w:i/>
        <w:color w:val="FFFFFF"/>
        <w:sz w:val="18"/>
        <w:szCs w:val="18"/>
      </w:rPr>
      <w:t xml:space="preserve"> Ru</w:t>
    </w:r>
    <w:r>
      <w:rPr>
        <w:i/>
        <w:color w:val="FFFFFF"/>
        <w:sz w:val="18"/>
        <w:szCs w:val="18"/>
      </w:rPr>
      <w:tab/>
    </w:r>
    <w:r>
      <w:rPr>
        <w:i/>
        <w:color w:val="FFFFFF"/>
        <w:sz w:val="18"/>
        <w:szCs w:val="18"/>
      </w:rPr>
      <w:tab/>
    </w:r>
    <w:r>
      <w:rPr>
        <w:i/>
        <w:color w:val="FFFFFF"/>
        <w:sz w:val="18"/>
        <w:szCs w:val="18"/>
      </w:rPr>
      <w:tab/>
    </w:r>
    <w:r>
      <w:rPr>
        <w:i/>
        <w:color w:val="FFFFFF"/>
        <w:sz w:val="18"/>
        <w:szCs w:val="18"/>
      </w:rPr>
      <w:tab/>
      <w:t>nning title is</w:t>
    </w:r>
    <w:r>
      <w:rPr>
        <w:i/>
        <w:color w:val="FFFFFF"/>
        <w:sz w:val="18"/>
        <w:szCs w:val="18"/>
      </w:rPr>
      <w:tab/>
    </w:r>
    <w:proofErr w:type="gramStart"/>
    <w:r>
      <w:rPr>
        <w:i/>
        <w:color w:val="FFFFFF"/>
        <w:sz w:val="18"/>
        <w:szCs w:val="18"/>
      </w:rPr>
      <w:t xml:space="preserve">a  </w:t>
    </w:r>
    <w:r>
      <w:rPr>
        <w:rFonts w:hint="eastAsia"/>
        <w:color w:val="000000" w:themeColor="text1"/>
        <w:sz w:val="18"/>
        <w:szCs w:val="18"/>
      </w:rPr>
      <w:t>DOI</w:t>
    </w:r>
    <w:proofErr w:type="gramEnd"/>
    <w:r>
      <w:rPr>
        <w:rFonts w:hint="eastAsia"/>
        <w:color w:val="000000" w:themeColor="text1"/>
        <w:sz w:val="18"/>
        <w:szCs w:val="18"/>
      </w:rPr>
      <w:t>:</w:t>
    </w:r>
    <w:r>
      <w:rPr>
        <w:color w:val="000000" w:themeColor="text1"/>
        <w:sz w:val="18"/>
        <w:szCs w:val="18"/>
      </w:rPr>
      <w:t xml:space="preserve"> </w:t>
    </w:r>
    <w:r>
      <w:rPr>
        <w:rFonts w:hint="eastAsia"/>
        <w:color w:val="000000" w:themeColor="text1"/>
        <w:sz w:val="18"/>
        <w:szCs w:val="18"/>
      </w:rPr>
      <w:t>http://dx.doi.org/10.32522/ujht.v7i2..........</w:t>
    </w:r>
  </w:p>
  <w:p w14:paraId="7A71CC61" w14:textId="630FC019" w:rsidR="00D92042" w:rsidRPr="002D771A" w:rsidRDefault="00D92042" w:rsidP="002D771A">
    <w:pPr>
      <w:pStyle w:val="Header"/>
      <w:jc w:val="both"/>
      <w:rPr>
        <w:rFonts w:ascii="Times New Roman" w:hAnsi="Times New Roman" w:cs="Times New Roman"/>
        <w:i/>
        <w:sz w:val="18"/>
        <w:szCs w:val="18"/>
        <w:lang w:eastAsia="zh-C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AB8BD" w14:textId="0FE7F2B9" w:rsidR="00D92042" w:rsidRPr="00E04E77" w:rsidRDefault="00D92042" w:rsidP="002D771A">
    <w:pPr>
      <w:pStyle w:val="Normal1"/>
      <w:ind w:firstLine="0"/>
    </w:pPr>
    <w:r w:rsidRPr="00E04E77">
      <w:rPr>
        <w:i/>
      </w:rPr>
      <w:t xml:space="preserve">Penilaian modal sosial Kelompok Tani Hutan (KTH) sinar </w:t>
    </w:r>
    <w:r>
      <w:rPr>
        <w:i/>
      </w:rPr>
      <w:tab/>
    </w:r>
    <w:r>
      <w:rPr>
        <w:i/>
      </w:rPr>
      <w:tab/>
    </w:r>
    <w:r>
      <w:rPr>
        <w:i/>
      </w:rPr>
      <w:tab/>
    </w:r>
    <w:proofErr w:type="gramStart"/>
    <w:r>
      <w:rPr>
        <w:i/>
      </w:rPr>
      <w:tab/>
      <w:t xml:space="preserve">  </w:t>
    </w:r>
    <w:r>
      <w:rPr>
        <w:i/>
      </w:rPr>
      <w:tab/>
    </w:r>
    <w:proofErr w:type="gramEnd"/>
    <w:r>
      <w:rPr>
        <w:i/>
      </w:rPr>
      <w:t xml:space="preserve">            </w:t>
    </w:r>
    <w:r w:rsidRPr="00E04E77">
      <w:t>Harjana, dkk</w:t>
    </w:r>
    <w:r>
      <w:t>.</w:t>
    </w:r>
  </w:p>
  <w:p w14:paraId="39723846" w14:textId="6F67A1E5" w:rsidR="00D92042" w:rsidRPr="00E04E77" w:rsidRDefault="00D92042" w:rsidP="002D771A">
    <w:pPr>
      <w:pStyle w:val="Normal1"/>
      <w:ind w:firstLine="0"/>
      <w:rPr>
        <w:i/>
        <w:color w:val="000000" w:themeColor="text1"/>
      </w:rPr>
    </w:pPr>
    <w:r w:rsidRPr="00E04E77">
      <w:rPr>
        <w:i/>
      </w:rPr>
      <w:t>nilam dalam pemanfaatan hutan mangrove</w:t>
    </w:r>
    <w:r w:rsidRPr="00E04E77">
      <w:rPr>
        <w:rFonts w:hint="eastAsia"/>
        <w:i/>
        <w:color w:val="000000" w:themeColor="text1"/>
      </w:rPr>
      <w:t>..........</w:t>
    </w:r>
  </w:p>
  <w:p w14:paraId="780D4489" w14:textId="7DD19BF1" w:rsidR="00D92042" w:rsidRPr="00E04E77" w:rsidRDefault="00D92042" w:rsidP="00986C5E">
    <w:pPr>
      <w:pStyle w:val="Normal1"/>
      <w:ind w:firstLine="0"/>
      <w:rPr>
        <w:i/>
        <w:color w:val="000000" w:themeColor="text1"/>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E09"/>
    <w:multiLevelType w:val="hybridMultilevel"/>
    <w:tmpl w:val="9BDE27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173B9B"/>
    <w:multiLevelType w:val="hybridMultilevel"/>
    <w:tmpl w:val="B19E7AF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801461D"/>
    <w:multiLevelType w:val="hybridMultilevel"/>
    <w:tmpl w:val="A4062B0E"/>
    <w:lvl w:ilvl="0" w:tplc="DE96E38A">
      <w:start w:val="1"/>
      <w:numFmt w:val="upperLetter"/>
      <w:lvlText w:val="%1."/>
      <w:lvlJc w:val="left"/>
      <w:pPr>
        <w:ind w:left="720" w:hanging="360"/>
      </w:pPr>
      <w:rPr>
        <w:rFonts w:hint="default"/>
        <w:color w:val="00000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59F1EA4"/>
    <w:multiLevelType w:val="hybridMultilevel"/>
    <w:tmpl w:val="34728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A701B6C"/>
    <w:multiLevelType w:val="hybridMultilevel"/>
    <w:tmpl w:val="34728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BEF502D"/>
    <w:multiLevelType w:val="hybridMultilevel"/>
    <w:tmpl w:val="7CF896AC"/>
    <w:lvl w:ilvl="0" w:tplc="38090015">
      <w:start w:val="1"/>
      <w:numFmt w:val="upperLetter"/>
      <w:lvlText w:val="%1."/>
      <w:lvlJc w:val="left"/>
      <w:pPr>
        <w:ind w:left="720"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7"/>
  </w:num>
  <w:num w:numId="6">
    <w:abstractNumId w:val="0"/>
  </w:num>
  <w:num w:numId="7">
    <w:abstractNumId w:val="5"/>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67E"/>
    <w:rsid w:val="BF7FD2C7"/>
    <w:rsid w:val="000124E8"/>
    <w:rsid w:val="00013767"/>
    <w:rsid w:val="000253E5"/>
    <w:rsid w:val="00025D22"/>
    <w:rsid w:val="000320C3"/>
    <w:rsid w:val="00035B0B"/>
    <w:rsid w:val="00042957"/>
    <w:rsid w:val="0004662F"/>
    <w:rsid w:val="00052664"/>
    <w:rsid w:val="000648B0"/>
    <w:rsid w:val="00065C77"/>
    <w:rsid w:val="00066D2B"/>
    <w:rsid w:val="00073A37"/>
    <w:rsid w:val="00081938"/>
    <w:rsid w:val="00091AD6"/>
    <w:rsid w:val="00094E97"/>
    <w:rsid w:val="000962BD"/>
    <w:rsid w:val="000A1B00"/>
    <w:rsid w:val="000A3748"/>
    <w:rsid w:val="000B4D9E"/>
    <w:rsid w:val="000B6D64"/>
    <w:rsid w:val="000C1F9D"/>
    <w:rsid w:val="000C6E74"/>
    <w:rsid w:val="000C6EDD"/>
    <w:rsid w:val="000D0A41"/>
    <w:rsid w:val="000D2543"/>
    <w:rsid w:val="000D5451"/>
    <w:rsid w:val="000D6B04"/>
    <w:rsid w:val="00106A24"/>
    <w:rsid w:val="00106FE2"/>
    <w:rsid w:val="001070FA"/>
    <w:rsid w:val="00107616"/>
    <w:rsid w:val="0011084C"/>
    <w:rsid w:val="00113147"/>
    <w:rsid w:val="00116919"/>
    <w:rsid w:val="00121BAF"/>
    <w:rsid w:val="00123F4F"/>
    <w:rsid w:val="001313EA"/>
    <w:rsid w:val="00131C93"/>
    <w:rsid w:val="00135570"/>
    <w:rsid w:val="001363B2"/>
    <w:rsid w:val="00141689"/>
    <w:rsid w:val="00142492"/>
    <w:rsid w:val="00153D51"/>
    <w:rsid w:val="00155FC6"/>
    <w:rsid w:val="00173408"/>
    <w:rsid w:val="001737D6"/>
    <w:rsid w:val="00173F49"/>
    <w:rsid w:val="001750B0"/>
    <w:rsid w:val="00177373"/>
    <w:rsid w:val="00180E60"/>
    <w:rsid w:val="001835AF"/>
    <w:rsid w:val="00183FC6"/>
    <w:rsid w:val="0018425C"/>
    <w:rsid w:val="001942ED"/>
    <w:rsid w:val="0019442A"/>
    <w:rsid w:val="001A1364"/>
    <w:rsid w:val="001B339F"/>
    <w:rsid w:val="001B3483"/>
    <w:rsid w:val="001C5937"/>
    <w:rsid w:val="001D4090"/>
    <w:rsid w:val="001D6D41"/>
    <w:rsid w:val="001E0D10"/>
    <w:rsid w:val="001E444C"/>
    <w:rsid w:val="001F420C"/>
    <w:rsid w:val="001F556F"/>
    <w:rsid w:val="00203CA3"/>
    <w:rsid w:val="00205000"/>
    <w:rsid w:val="00207922"/>
    <w:rsid w:val="00214EB2"/>
    <w:rsid w:val="002155EC"/>
    <w:rsid w:val="00216C8F"/>
    <w:rsid w:val="00220B7A"/>
    <w:rsid w:val="0022291D"/>
    <w:rsid w:val="00233252"/>
    <w:rsid w:val="00241052"/>
    <w:rsid w:val="002460BF"/>
    <w:rsid w:val="002468E1"/>
    <w:rsid w:val="002547B5"/>
    <w:rsid w:val="00255197"/>
    <w:rsid w:val="002573BE"/>
    <w:rsid w:val="00263091"/>
    <w:rsid w:val="0027287B"/>
    <w:rsid w:val="00274774"/>
    <w:rsid w:val="00277AAE"/>
    <w:rsid w:val="002845AE"/>
    <w:rsid w:val="00291EC6"/>
    <w:rsid w:val="00294E12"/>
    <w:rsid w:val="002B1455"/>
    <w:rsid w:val="002D13D1"/>
    <w:rsid w:val="002D265B"/>
    <w:rsid w:val="002D431F"/>
    <w:rsid w:val="002D771A"/>
    <w:rsid w:val="002E318C"/>
    <w:rsid w:val="002E4D1B"/>
    <w:rsid w:val="00302017"/>
    <w:rsid w:val="00303142"/>
    <w:rsid w:val="00313990"/>
    <w:rsid w:val="00316406"/>
    <w:rsid w:val="00336086"/>
    <w:rsid w:val="003514D6"/>
    <w:rsid w:val="00351AEF"/>
    <w:rsid w:val="00351E74"/>
    <w:rsid w:val="003523AB"/>
    <w:rsid w:val="00352C9E"/>
    <w:rsid w:val="00361386"/>
    <w:rsid w:val="00375ABA"/>
    <w:rsid w:val="00377D89"/>
    <w:rsid w:val="0038255F"/>
    <w:rsid w:val="00386FDF"/>
    <w:rsid w:val="00395F12"/>
    <w:rsid w:val="003A1439"/>
    <w:rsid w:val="003B0CD6"/>
    <w:rsid w:val="003B6D41"/>
    <w:rsid w:val="003D41E8"/>
    <w:rsid w:val="003E7397"/>
    <w:rsid w:val="003F467E"/>
    <w:rsid w:val="003F5FAB"/>
    <w:rsid w:val="00402DCE"/>
    <w:rsid w:val="00406297"/>
    <w:rsid w:val="00407B5B"/>
    <w:rsid w:val="00411409"/>
    <w:rsid w:val="00414708"/>
    <w:rsid w:val="00416B7D"/>
    <w:rsid w:val="00425975"/>
    <w:rsid w:val="00427F0B"/>
    <w:rsid w:val="0043078C"/>
    <w:rsid w:val="004345E2"/>
    <w:rsid w:val="00440D73"/>
    <w:rsid w:val="00446B55"/>
    <w:rsid w:val="00460F61"/>
    <w:rsid w:val="004638E2"/>
    <w:rsid w:val="00464FDD"/>
    <w:rsid w:val="00467777"/>
    <w:rsid w:val="00471468"/>
    <w:rsid w:val="004720C0"/>
    <w:rsid w:val="00476AFC"/>
    <w:rsid w:val="00476BCD"/>
    <w:rsid w:val="00480CD3"/>
    <w:rsid w:val="004850E7"/>
    <w:rsid w:val="0049372C"/>
    <w:rsid w:val="00494E82"/>
    <w:rsid w:val="00496BE3"/>
    <w:rsid w:val="004A000C"/>
    <w:rsid w:val="004A1829"/>
    <w:rsid w:val="004A6224"/>
    <w:rsid w:val="004B0280"/>
    <w:rsid w:val="004B1B2C"/>
    <w:rsid w:val="004C0828"/>
    <w:rsid w:val="004C3237"/>
    <w:rsid w:val="004C687B"/>
    <w:rsid w:val="004D509B"/>
    <w:rsid w:val="004D669D"/>
    <w:rsid w:val="004F4554"/>
    <w:rsid w:val="00501D40"/>
    <w:rsid w:val="00515E6E"/>
    <w:rsid w:val="005267B9"/>
    <w:rsid w:val="00531EBB"/>
    <w:rsid w:val="005324AB"/>
    <w:rsid w:val="00533F0D"/>
    <w:rsid w:val="005368F1"/>
    <w:rsid w:val="00537EF2"/>
    <w:rsid w:val="005410D3"/>
    <w:rsid w:val="00545770"/>
    <w:rsid w:val="0055009B"/>
    <w:rsid w:val="00552C1A"/>
    <w:rsid w:val="00557359"/>
    <w:rsid w:val="00561BF4"/>
    <w:rsid w:val="005637A3"/>
    <w:rsid w:val="00566A4D"/>
    <w:rsid w:val="00570A1C"/>
    <w:rsid w:val="0057136C"/>
    <w:rsid w:val="00584F4E"/>
    <w:rsid w:val="005927D4"/>
    <w:rsid w:val="005A64E4"/>
    <w:rsid w:val="005C0858"/>
    <w:rsid w:val="005C1EC3"/>
    <w:rsid w:val="005D00CD"/>
    <w:rsid w:val="005D0370"/>
    <w:rsid w:val="005D6DDF"/>
    <w:rsid w:val="005D6E3D"/>
    <w:rsid w:val="005E1926"/>
    <w:rsid w:val="005F1603"/>
    <w:rsid w:val="005F476A"/>
    <w:rsid w:val="00615807"/>
    <w:rsid w:val="00624808"/>
    <w:rsid w:val="00624AF1"/>
    <w:rsid w:val="0062565E"/>
    <w:rsid w:val="00634999"/>
    <w:rsid w:val="00637F6D"/>
    <w:rsid w:val="00641959"/>
    <w:rsid w:val="006436BF"/>
    <w:rsid w:val="00643B5D"/>
    <w:rsid w:val="006463F1"/>
    <w:rsid w:val="00647595"/>
    <w:rsid w:val="0065117F"/>
    <w:rsid w:val="00665CDB"/>
    <w:rsid w:val="00666C31"/>
    <w:rsid w:val="00676317"/>
    <w:rsid w:val="00680A80"/>
    <w:rsid w:val="00686C57"/>
    <w:rsid w:val="00686C7C"/>
    <w:rsid w:val="006933B6"/>
    <w:rsid w:val="00693FC3"/>
    <w:rsid w:val="00695532"/>
    <w:rsid w:val="006A278F"/>
    <w:rsid w:val="006A6418"/>
    <w:rsid w:val="006B0A69"/>
    <w:rsid w:val="006B7804"/>
    <w:rsid w:val="006C086F"/>
    <w:rsid w:val="006C3799"/>
    <w:rsid w:val="006C4A92"/>
    <w:rsid w:val="006E780C"/>
    <w:rsid w:val="006F0C35"/>
    <w:rsid w:val="006F1EDC"/>
    <w:rsid w:val="006F77B4"/>
    <w:rsid w:val="00701335"/>
    <w:rsid w:val="00701DF3"/>
    <w:rsid w:val="00705B04"/>
    <w:rsid w:val="00710EA7"/>
    <w:rsid w:val="00714877"/>
    <w:rsid w:val="007263FB"/>
    <w:rsid w:val="00730A8A"/>
    <w:rsid w:val="00742B12"/>
    <w:rsid w:val="00746422"/>
    <w:rsid w:val="0076429E"/>
    <w:rsid w:val="007644E0"/>
    <w:rsid w:val="007651AD"/>
    <w:rsid w:val="0076758E"/>
    <w:rsid w:val="00770143"/>
    <w:rsid w:val="00771AC5"/>
    <w:rsid w:val="007806C1"/>
    <w:rsid w:val="00782949"/>
    <w:rsid w:val="007844C6"/>
    <w:rsid w:val="007915CD"/>
    <w:rsid w:val="007B25B5"/>
    <w:rsid w:val="007B28D5"/>
    <w:rsid w:val="007B5DDF"/>
    <w:rsid w:val="007C5B65"/>
    <w:rsid w:val="007D15DC"/>
    <w:rsid w:val="007E715A"/>
    <w:rsid w:val="007F01CD"/>
    <w:rsid w:val="007F19E7"/>
    <w:rsid w:val="007F22E5"/>
    <w:rsid w:val="007F2532"/>
    <w:rsid w:val="007F54AC"/>
    <w:rsid w:val="00801C0A"/>
    <w:rsid w:val="0080745B"/>
    <w:rsid w:val="008101DC"/>
    <w:rsid w:val="008139FD"/>
    <w:rsid w:val="00814063"/>
    <w:rsid w:val="00820ED7"/>
    <w:rsid w:val="008250EA"/>
    <w:rsid w:val="00831BDE"/>
    <w:rsid w:val="00833933"/>
    <w:rsid w:val="00841D0A"/>
    <w:rsid w:val="00860E64"/>
    <w:rsid w:val="00861F8B"/>
    <w:rsid w:val="00862D76"/>
    <w:rsid w:val="00867783"/>
    <w:rsid w:val="008702D4"/>
    <w:rsid w:val="0087094A"/>
    <w:rsid w:val="00872270"/>
    <w:rsid w:val="00872B65"/>
    <w:rsid w:val="00873349"/>
    <w:rsid w:val="00882684"/>
    <w:rsid w:val="00886761"/>
    <w:rsid w:val="00886BCF"/>
    <w:rsid w:val="0089549D"/>
    <w:rsid w:val="008A02BE"/>
    <w:rsid w:val="008A1A0B"/>
    <w:rsid w:val="008A76F8"/>
    <w:rsid w:val="008B149F"/>
    <w:rsid w:val="008B5E61"/>
    <w:rsid w:val="008C0745"/>
    <w:rsid w:val="008C17C4"/>
    <w:rsid w:val="008C4DF3"/>
    <w:rsid w:val="008C593B"/>
    <w:rsid w:val="008D5080"/>
    <w:rsid w:val="008D7A2F"/>
    <w:rsid w:val="008E2B38"/>
    <w:rsid w:val="008E58BA"/>
    <w:rsid w:val="009079D5"/>
    <w:rsid w:val="00910720"/>
    <w:rsid w:val="00923235"/>
    <w:rsid w:val="0092384C"/>
    <w:rsid w:val="0092413E"/>
    <w:rsid w:val="009272A2"/>
    <w:rsid w:val="0093120B"/>
    <w:rsid w:val="00940EA2"/>
    <w:rsid w:val="00944F29"/>
    <w:rsid w:val="009513A9"/>
    <w:rsid w:val="00955AD5"/>
    <w:rsid w:val="00961F64"/>
    <w:rsid w:val="0096408F"/>
    <w:rsid w:val="009656F4"/>
    <w:rsid w:val="00973788"/>
    <w:rsid w:val="00974921"/>
    <w:rsid w:val="00974ED6"/>
    <w:rsid w:val="00986C5E"/>
    <w:rsid w:val="0098783A"/>
    <w:rsid w:val="00993457"/>
    <w:rsid w:val="0099661A"/>
    <w:rsid w:val="009A37D2"/>
    <w:rsid w:val="009B508D"/>
    <w:rsid w:val="009B5879"/>
    <w:rsid w:val="009D07F7"/>
    <w:rsid w:val="009D41DB"/>
    <w:rsid w:val="009D5AB3"/>
    <w:rsid w:val="009E299F"/>
    <w:rsid w:val="009E2BF7"/>
    <w:rsid w:val="009E4843"/>
    <w:rsid w:val="009E6520"/>
    <w:rsid w:val="00A02C4B"/>
    <w:rsid w:val="00A04B30"/>
    <w:rsid w:val="00A0660A"/>
    <w:rsid w:val="00A116AD"/>
    <w:rsid w:val="00A117A0"/>
    <w:rsid w:val="00A21BD4"/>
    <w:rsid w:val="00A22A1F"/>
    <w:rsid w:val="00A2623B"/>
    <w:rsid w:val="00A426EE"/>
    <w:rsid w:val="00A42C3E"/>
    <w:rsid w:val="00A42E24"/>
    <w:rsid w:val="00A44204"/>
    <w:rsid w:val="00A475FC"/>
    <w:rsid w:val="00A54A23"/>
    <w:rsid w:val="00A54EF6"/>
    <w:rsid w:val="00A55827"/>
    <w:rsid w:val="00A62BFA"/>
    <w:rsid w:val="00A6392C"/>
    <w:rsid w:val="00A73DEF"/>
    <w:rsid w:val="00A80B41"/>
    <w:rsid w:val="00A8203C"/>
    <w:rsid w:val="00A844EB"/>
    <w:rsid w:val="00A91117"/>
    <w:rsid w:val="00AA4B74"/>
    <w:rsid w:val="00AB00FD"/>
    <w:rsid w:val="00AB1684"/>
    <w:rsid w:val="00AB4CBE"/>
    <w:rsid w:val="00AB62B0"/>
    <w:rsid w:val="00AC589C"/>
    <w:rsid w:val="00AD2948"/>
    <w:rsid w:val="00AD3B70"/>
    <w:rsid w:val="00AD6FBD"/>
    <w:rsid w:val="00AE5347"/>
    <w:rsid w:val="00AF24D9"/>
    <w:rsid w:val="00AF47DE"/>
    <w:rsid w:val="00AF7424"/>
    <w:rsid w:val="00B02630"/>
    <w:rsid w:val="00B03616"/>
    <w:rsid w:val="00B12C94"/>
    <w:rsid w:val="00B13997"/>
    <w:rsid w:val="00B2109F"/>
    <w:rsid w:val="00B21E85"/>
    <w:rsid w:val="00B22414"/>
    <w:rsid w:val="00B27343"/>
    <w:rsid w:val="00B3630D"/>
    <w:rsid w:val="00B40063"/>
    <w:rsid w:val="00B400E4"/>
    <w:rsid w:val="00B4318E"/>
    <w:rsid w:val="00B4430E"/>
    <w:rsid w:val="00B45720"/>
    <w:rsid w:val="00B5355B"/>
    <w:rsid w:val="00B669D6"/>
    <w:rsid w:val="00B70F6A"/>
    <w:rsid w:val="00B71722"/>
    <w:rsid w:val="00B71C4F"/>
    <w:rsid w:val="00B72C69"/>
    <w:rsid w:val="00B80F31"/>
    <w:rsid w:val="00B82AD7"/>
    <w:rsid w:val="00B87425"/>
    <w:rsid w:val="00B91E6B"/>
    <w:rsid w:val="00B927C8"/>
    <w:rsid w:val="00B94E56"/>
    <w:rsid w:val="00BA0AD0"/>
    <w:rsid w:val="00BA2992"/>
    <w:rsid w:val="00BB4F7B"/>
    <w:rsid w:val="00BC20CF"/>
    <w:rsid w:val="00BC45B7"/>
    <w:rsid w:val="00BC756F"/>
    <w:rsid w:val="00BE114F"/>
    <w:rsid w:val="00BE3ABD"/>
    <w:rsid w:val="00BE4991"/>
    <w:rsid w:val="00BE5BD3"/>
    <w:rsid w:val="00BE5D97"/>
    <w:rsid w:val="00BE74EB"/>
    <w:rsid w:val="00C1635C"/>
    <w:rsid w:val="00C226BE"/>
    <w:rsid w:val="00C23F01"/>
    <w:rsid w:val="00C2416A"/>
    <w:rsid w:val="00C26153"/>
    <w:rsid w:val="00C268D4"/>
    <w:rsid w:val="00C26C5F"/>
    <w:rsid w:val="00C37754"/>
    <w:rsid w:val="00C4073F"/>
    <w:rsid w:val="00C40AEC"/>
    <w:rsid w:val="00C457CD"/>
    <w:rsid w:val="00C55225"/>
    <w:rsid w:val="00C60917"/>
    <w:rsid w:val="00C6590B"/>
    <w:rsid w:val="00C679B0"/>
    <w:rsid w:val="00C7028A"/>
    <w:rsid w:val="00C72566"/>
    <w:rsid w:val="00C72BA0"/>
    <w:rsid w:val="00C8306B"/>
    <w:rsid w:val="00C83C3F"/>
    <w:rsid w:val="00C8439B"/>
    <w:rsid w:val="00C8559D"/>
    <w:rsid w:val="00C87C46"/>
    <w:rsid w:val="00C900DA"/>
    <w:rsid w:val="00C94743"/>
    <w:rsid w:val="00C962ED"/>
    <w:rsid w:val="00CA12ED"/>
    <w:rsid w:val="00CA7677"/>
    <w:rsid w:val="00CB454A"/>
    <w:rsid w:val="00CB4F49"/>
    <w:rsid w:val="00CC1E36"/>
    <w:rsid w:val="00CC7306"/>
    <w:rsid w:val="00CD0952"/>
    <w:rsid w:val="00CD586B"/>
    <w:rsid w:val="00CD6AB9"/>
    <w:rsid w:val="00CE0530"/>
    <w:rsid w:val="00CE0F13"/>
    <w:rsid w:val="00CF10B4"/>
    <w:rsid w:val="00CF1346"/>
    <w:rsid w:val="00CF376C"/>
    <w:rsid w:val="00D02045"/>
    <w:rsid w:val="00D0304C"/>
    <w:rsid w:val="00D0354C"/>
    <w:rsid w:val="00D109F0"/>
    <w:rsid w:val="00D1356E"/>
    <w:rsid w:val="00D135F4"/>
    <w:rsid w:val="00D13681"/>
    <w:rsid w:val="00D13A6A"/>
    <w:rsid w:val="00D145F6"/>
    <w:rsid w:val="00D16982"/>
    <w:rsid w:val="00D17015"/>
    <w:rsid w:val="00D2041F"/>
    <w:rsid w:val="00D2461C"/>
    <w:rsid w:val="00D33852"/>
    <w:rsid w:val="00D34323"/>
    <w:rsid w:val="00D343EF"/>
    <w:rsid w:val="00D346C0"/>
    <w:rsid w:val="00D40610"/>
    <w:rsid w:val="00D40CAD"/>
    <w:rsid w:val="00D412D0"/>
    <w:rsid w:val="00D45B99"/>
    <w:rsid w:val="00D45C6E"/>
    <w:rsid w:val="00D62791"/>
    <w:rsid w:val="00D64308"/>
    <w:rsid w:val="00D64A26"/>
    <w:rsid w:val="00D71748"/>
    <w:rsid w:val="00D82482"/>
    <w:rsid w:val="00D82946"/>
    <w:rsid w:val="00D849C8"/>
    <w:rsid w:val="00D854E8"/>
    <w:rsid w:val="00D85E95"/>
    <w:rsid w:val="00D92042"/>
    <w:rsid w:val="00D93498"/>
    <w:rsid w:val="00D93AFB"/>
    <w:rsid w:val="00D94D93"/>
    <w:rsid w:val="00D96A67"/>
    <w:rsid w:val="00DA19D4"/>
    <w:rsid w:val="00DA1E1F"/>
    <w:rsid w:val="00DA477B"/>
    <w:rsid w:val="00DB2F09"/>
    <w:rsid w:val="00DB661D"/>
    <w:rsid w:val="00DC2658"/>
    <w:rsid w:val="00DC5B95"/>
    <w:rsid w:val="00DD6F31"/>
    <w:rsid w:val="00DE4A43"/>
    <w:rsid w:val="00DE4A85"/>
    <w:rsid w:val="00DE7D96"/>
    <w:rsid w:val="00E00545"/>
    <w:rsid w:val="00E04E77"/>
    <w:rsid w:val="00E11001"/>
    <w:rsid w:val="00E1636D"/>
    <w:rsid w:val="00E21E59"/>
    <w:rsid w:val="00E27605"/>
    <w:rsid w:val="00E31AD6"/>
    <w:rsid w:val="00E337D1"/>
    <w:rsid w:val="00E40364"/>
    <w:rsid w:val="00E46326"/>
    <w:rsid w:val="00E609F3"/>
    <w:rsid w:val="00E668E6"/>
    <w:rsid w:val="00E67837"/>
    <w:rsid w:val="00E92093"/>
    <w:rsid w:val="00E95977"/>
    <w:rsid w:val="00EA2AEE"/>
    <w:rsid w:val="00EA2C58"/>
    <w:rsid w:val="00EA427A"/>
    <w:rsid w:val="00EA7551"/>
    <w:rsid w:val="00EB2F26"/>
    <w:rsid w:val="00EC6C3B"/>
    <w:rsid w:val="00ED5549"/>
    <w:rsid w:val="00EE1139"/>
    <w:rsid w:val="00EE262D"/>
    <w:rsid w:val="00EE6EB1"/>
    <w:rsid w:val="00EE73AC"/>
    <w:rsid w:val="00EF358F"/>
    <w:rsid w:val="00F1205F"/>
    <w:rsid w:val="00F17291"/>
    <w:rsid w:val="00F20994"/>
    <w:rsid w:val="00F213B5"/>
    <w:rsid w:val="00F21C42"/>
    <w:rsid w:val="00F21E44"/>
    <w:rsid w:val="00F30E48"/>
    <w:rsid w:val="00F3492A"/>
    <w:rsid w:val="00F456C6"/>
    <w:rsid w:val="00F51338"/>
    <w:rsid w:val="00F5256C"/>
    <w:rsid w:val="00F6431B"/>
    <w:rsid w:val="00F6579F"/>
    <w:rsid w:val="00F773F1"/>
    <w:rsid w:val="00F8074B"/>
    <w:rsid w:val="00F84582"/>
    <w:rsid w:val="00F96E7A"/>
    <w:rsid w:val="00FA0023"/>
    <w:rsid w:val="00FA0162"/>
    <w:rsid w:val="00FA68B2"/>
    <w:rsid w:val="00FB1894"/>
    <w:rsid w:val="00FB5A6B"/>
    <w:rsid w:val="00FC0622"/>
    <w:rsid w:val="00FC14F5"/>
    <w:rsid w:val="00FC22E6"/>
    <w:rsid w:val="00FD0160"/>
    <w:rsid w:val="00FD7894"/>
    <w:rsid w:val="00FF5682"/>
    <w:rsid w:val="00FF7942"/>
    <w:rsid w:val="23925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F2363"/>
  <w15:docId w15:val="{9F31E154-E83D-4936-B233-333C0E11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iPriority="0"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zh-CN"/>
    </w:rPr>
  </w:style>
  <w:style w:type="paragraph" w:styleId="Heading1">
    <w:name w:val="heading 1"/>
    <w:basedOn w:val="Normal"/>
    <w:next w:val="Normal"/>
    <w:link w:val="Heading1Char"/>
    <w:qFormat/>
    <w:rsid w:val="00025D22"/>
    <w:pPr>
      <w:keepNext/>
      <w:spacing w:before="240" w:after="60"/>
      <w:ind w:firstLine="284"/>
      <w:jc w:val="both"/>
      <w:outlineLvl w:val="0"/>
    </w:pPr>
    <w:rPr>
      <w:rFonts w:ascii="Cambria" w:eastAsia="Times New Roman" w:hAnsi="Cambria" w:cs="Times New Roman"/>
      <w:b/>
      <w:bCs/>
      <w:kern w:val="32"/>
      <w:sz w:val="32"/>
      <w:szCs w:val="32"/>
      <w:lang w:val="id-ID" w:eastAsia="zh-CN"/>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uiPriority w:val="9"/>
    <w:rsid w:val="00025D22"/>
    <w:pPr>
      <w:keepNext/>
      <w:keepLines/>
      <w:spacing w:before="200"/>
      <w:ind w:firstLine="284"/>
      <w:jc w:val="both"/>
      <w:outlineLvl w:val="3"/>
    </w:pPr>
    <w:rPr>
      <w:rFonts w:ascii="Cambria" w:eastAsia="Calibri" w:hAnsi="Cambria" w:cs="Times New Roman"/>
      <w:b/>
      <w:i/>
      <w:color w:val="4F81BD"/>
      <w:sz w:val="18"/>
      <w:szCs w:val="20"/>
    </w:rPr>
  </w:style>
  <w:style w:type="paragraph" w:styleId="Heading5">
    <w:name w:val="heading 5"/>
    <w:basedOn w:val="Normal"/>
    <w:next w:val="Normal"/>
    <w:link w:val="Heading5Char"/>
    <w:qFormat/>
    <w:rsid w:val="00025D22"/>
    <w:pPr>
      <w:keepNext/>
      <w:spacing w:line="360" w:lineRule="auto"/>
      <w:ind w:right="-38"/>
      <w:outlineLvl w:val="4"/>
    </w:pPr>
    <w:rPr>
      <w:rFonts w:ascii="Times New Roman" w:hAnsi="Times New Roman" w:cs="Times New Roman"/>
      <w:bCs/>
      <w:sz w:val="32"/>
      <w:szCs w:val="32"/>
      <w:lang w:val="en-US"/>
    </w:rPr>
  </w:style>
  <w:style w:type="paragraph" w:styleId="Heading6">
    <w:name w:val="heading 6"/>
    <w:basedOn w:val="Normal"/>
    <w:next w:val="Normal"/>
    <w:link w:val="Heading6Char"/>
    <w:rsid w:val="00025D22"/>
    <w:pPr>
      <w:spacing w:before="240" w:after="60"/>
      <w:outlineLvl w:val="5"/>
    </w:pPr>
    <w:rPr>
      <w:rFonts w:ascii="Times New Roman" w:hAnsi="Times New Roman" w:cs="Times New Roman"/>
      <w:b/>
      <w:bCs/>
      <w:lang w:val="en-US"/>
    </w:rPr>
  </w:style>
  <w:style w:type="paragraph" w:styleId="Heading7">
    <w:name w:val="heading 7"/>
    <w:basedOn w:val="Normal"/>
    <w:next w:val="Normal"/>
    <w:link w:val="Heading7Char"/>
    <w:rsid w:val="00025D22"/>
    <w:pPr>
      <w:keepNext/>
      <w:jc w:val="both"/>
      <w:outlineLvl w:val="6"/>
    </w:pPr>
    <w:rPr>
      <w:rFonts w:ascii="Times New Roman" w:hAnsi="Times New Roman" w:cs="Times New Roman"/>
      <w:b/>
      <w:bCs/>
      <w:sz w:val="24"/>
      <w:szCs w:val="24"/>
      <w:lang w:val="en-US"/>
    </w:rPr>
  </w:style>
  <w:style w:type="paragraph" w:styleId="Heading8">
    <w:name w:val="heading 8"/>
    <w:basedOn w:val="Normal"/>
    <w:next w:val="Normal"/>
    <w:link w:val="Heading8Char"/>
    <w:qFormat/>
    <w:rsid w:val="00025D22"/>
    <w:pPr>
      <w:keepNext/>
      <w:spacing w:line="360" w:lineRule="auto"/>
      <w:jc w:val="lowKashida"/>
      <w:outlineLvl w:val="7"/>
    </w:pPr>
    <w:rPr>
      <w:rFonts w:ascii="Times New Roman" w:eastAsia="Times New Roman" w:hAnsi="Times New Roman" w:cs="Times New Roman"/>
      <w:sz w:val="24"/>
      <w:szCs w:val="24"/>
      <w:lang w:val="en-US" w:eastAsia="zh-TW"/>
    </w:rPr>
  </w:style>
  <w:style w:type="paragraph" w:styleId="Heading9">
    <w:name w:val="heading 9"/>
    <w:basedOn w:val="Normal"/>
    <w:next w:val="NormalIndent"/>
    <w:link w:val="Heading9Char"/>
    <w:rsid w:val="00025D22"/>
    <w:pPr>
      <w:keepNext/>
      <w:widowControl w:val="0"/>
      <w:tabs>
        <w:tab w:val="center" w:pos="4512"/>
      </w:tabs>
      <w:suppressAutoHyphens/>
      <w:jc w:val="center"/>
      <w:outlineLvl w:val="8"/>
    </w:pPr>
    <w:rPr>
      <w:rFonts w:ascii="Times New Roman" w:eastAsia="MingLiU" w:hAnsi="Times New Roman"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uiPriority w:val="9"/>
    <w:rsid w:val="009E2BF7"/>
    <w:rPr>
      <w:rFonts w:ascii="Times New Roman" w:eastAsia="Calibri" w:hAnsi="Times New Roman" w:cs="Times New Roman"/>
      <w:b/>
      <w:bCs/>
      <w:position w:val="-1"/>
      <w:sz w:val="27"/>
      <w:szCs w:val="27"/>
      <w:lang w:val="id-ID"/>
    </w:rPr>
  </w:style>
  <w:style w:type="paragraph" w:styleId="Caption">
    <w:name w:val="caption"/>
    <w:basedOn w:val="Normal"/>
    <w:next w:val="Normal"/>
    <w:link w:val="CaptionChar"/>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link w:val="NormalWebChar"/>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semiHidden/>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
    <w:basedOn w:val="Normal"/>
    <w:link w:val="ListParagraphChar"/>
    <w:uiPriority w:val="99"/>
    <w:qFormat/>
    <w:pPr>
      <w:ind w:left="720"/>
      <w:contextualSpacing/>
    </w:pPr>
  </w:style>
  <w:style w:type="character" w:customStyle="1" w:styleId="ListParagraphChar">
    <w:name w:val="List Paragraph Char"/>
    <w:aliases w:val="NORMALLLLL Char"/>
    <w:basedOn w:val="DefaultParagraphFont"/>
    <w:link w:val="ListParagraph"/>
    <w:uiPriority w:val="34"/>
    <w:qFormat/>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4E8"/>
    <w:rPr>
      <w:sz w:val="22"/>
      <w:szCs w:val="22"/>
      <w:lang w:val="zh-CN"/>
    </w:rPr>
  </w:style>
  <w:style w:type="paragraph" w:customStyle="1" w:styleId="Normal1">
    <w:name w:val="Normal1"/>
    <w:link w:val="Normal1Char"/>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nhideWhenUsed/>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rsid w:val="00F3492A"/>
    <w:rPr>
      <w:b/>
      <w:bCs/>
    </w:rPr>
  </w:style>
  <w:style w:type="character" w:customStyle="1" w:styleId="CommentSubjectChar">
    <w:name w:val="Comment Subject Char"/>
    <w:basedOn w:val="CommentTextChar"/>
    <w:link w:val="CommentSubject"/>
    <w:uiPriority w:val="99"/>
    <w:rsid w:val="00F3492A"/>
    <w:rPr>
      <w:b/>
      <w:bCs/>
      <w:sz w:val="20"/>
      <w:szCs w:val="20"/>
      <w:lang w:val="zh-CN"/>
    </w:rPr>
  </w:style>
  <w:style w:type="table" w:customStyle="1" w:styleId="TableGrid1">
    <w:name w:val="Table Grid1"/>
    <w:basedOn w:val="TableNormal"/>
    <w:next w:val="TableGrid"/>
    <w:autoRedefine/>
    <w:hidden/>
    <w:uiPriority w:val="39"/>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uiPriority w:val="39"/>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val="en-US" w:eastAsia="ar-SA"/>
    </w:rPr>
  </w:style>
  <w:style w:type="paragraph" w:styleId="BodyTextIndent">
    <w:name w:val="Body Text Indent"/>
    <w:basedOn w:val="Normal"/>
    <w:link w:val="BodyTextIndentChar"/>
    <w:unhideWhenUsed/>
    <w:rsid w:val="00CD586B"/>
    <w:pPr>
      <w:spacing w:after="120"/>
      <w:ind w:left="283"/>
    </w:pPr>
  </w:style>
  <w:style w:type="character" w:customStyle="1" w:styleId="BodyTextIndentChar">
    <w:name w:val="Body Text Indent Char"/>
    <w:basedOn w:val="DefaultParagraphFont"/>
    <w:link w:val="BodyTextIndent"/>
    <w:rsid w:val="00CD586B"/>
    <w:rPr>
      <w:sz w:val="22"/>
      <w:szCs w:val="22"/>
      <w:lang w:val="zh-CN"/>
    </w:rPr>
  </w:style>
  <w:style w:type="paragraph" w:styleId="FootnoteText">
    <w:name w:val="footnote text"/>
    <w:basedOn w:val="Normal"/>
    <w:link w:val="FootnoteTextChar"/>
    <w:unhideWhenUsed/>
    <w:rsid w:val="00CD586B"/>
    <w:pPr>
      <w:spacing w:after="0" w:line="240" w:lineRule="auto"/>
    </w:pPr>
    <w:rPr>
      <w:rFonts w:eastAsiaTheme="minorEastAsia"/>
      <w:sz w:val="20"/>
      <w:szCs w:val="20"/>
      <w:lang w:val="en-US" w:eastAsia="ja-JP"/>
    </w:rPr>
  </w:style>
  <w:style w:type="character" w:customStyle="1" w:styleId="FootnoteTextChar">
    <w:name w:val="Footnote Text Char"/>
    <w:basedOn w:val="DefaultParagraphFont"/>
    <w:link w:val="FootnoteText"/>
    <w:rsid w:val="00CD586B"/>
    <w:rPr>
      <w:rFonts w:eastAsiaTheme="minorEastAsia"/>
      <w:lang w:eastAsia="ja-JP"/>
    </w:rPr>
  </w:style>
  <w:style w:type="table" w:styleId="TableGridLight">
    <w:name w:val="Grid Table Light"/>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uiPriority w:val="99"/>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2"/>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InstitusiChar">
    <w:name w:val="Institusi Char"/>
    <w:link w:val="Institusi"/>
    <w:locked/>
    <w:rsid w:val="005C0858"/>
    <w:rPr>
      <w:rFonts w:ascii="Arial Narrow" w:eastAsia="Calibri" w:hAnsi="Arial Narrow" w:cs="Times New Roman"/>
      <w:lang w:val="zh-CN" w:eastAsia="zh-CN"/>
    </w:rPr>
  </w:style>
  <w:style w:type="paragraph" w:customStyle="1" w:styleId="Institusi">
    <w:name w:val="Institusi"/>
    <w:basedOn w:val="Normal"/>
    <w:link w:val="InstitusiChar"/>
    <w:qFormat/>
    <w:rsid w:val="005C0858"/>
    <w:pPr>
      <w:jc w:val="center"/>
    </w:pPr>
    <w:rPr>
      <w:rFonts w:ascii="Arial Narrow" w:eastAsia="Calibri" w:hAnsi="Arial Narrow" w:cs="Times New Roman"/>
      <w:sz w:val="20"/>
      <w:szCs w:val="20"/>
      <w:lang w:eastAsia="zh-CN"/>
    </w:rPr>
  </w:style>
  <w:style w:type="character" w:customStyle="1" w:styleId="PenulisChar">
    <w:name w:val="Penulis Char"/>
    <w:link w:val="Penulis"/>
    <w:locked/>
    <w:rsid w:val="005C0858"/>
    <w:rPr>
      <w:rFonts w:ascii="Cambria" w:eastAsia="Calibri" w:hAnsi="Cambria" w:cs="Times New Roman"/>
      <w:lang w:val="zh-CN" w:eastAsia="zh-CN"/>
    </w:rPr>
  </w:style>
  <w:style w:type="paragraph" w:customStyle="1" w:styleId="Penulis">
    <w:name w:val="Penulis"/>
    <w:basedOn w:val="Normal"/>
    <w:link w:val="PenulisChar"/>
    <w:qFormat/>
    <w:rsid w:val="005C0858"/>
    <w:pPr>
      <w:jc w:val="center"/>
    </w:pPr>
    <w:rPr>
      <w:rFonts w:ascii="Cambria" w:eastAsia="Calibri" w:hAnsi="Cambria" w:cs="Times New Roman"/>
      <w:sz w:val="20"/>
      <w:szCs w:val="20"/>
      <w:lang w:eastAsia="zh-CN"/>
    </w:rPr>
  </w:style>
  <w:style w:type="character" w:styleId="EndnoteReference">
    <w:name w:val="endnote reference"/>
    <w:uiPriority w:val="99"/>
    <w:unhideWhenUsed/>
    <w:rsid w:val="005C0858"/>
    <w:rPr>
      <w:vertAlign w:val="superscript"/>
    </w:rPr>
  </w:style>
  <w:style w:type="paragraph" w:styleId="BodyText">
    <w:name w:val="Body Text"/>
    <w:basedOn w:val="Normal"/>
    <w:link w:val="BodyTextChar"/>
    <w:unhideWhenUsed/>
    <w:rsid w:val="00025D22"/>
    <w:pPr>
      <w:spacing w:after="120"/>
    </w:pPr>
  </w:style>
  <w:style w:type="character" w:customStyle="1" w:styleId="BodyTextChar">
    <w:name w:val="Body Text Char"/>
    <w:basedOn w:val="DefaultParagraphFont"/>
    <w:link w:val="BodyText"/>
    <w:rsid w:val="00025D22"/>
    <w:rPr>
      <w:sz w:val="22"/>
      <w:szCs w:val="22"/>
      <w:lang w:val="zh-CN"/>
    </w:rPr>
  </w:style>
  <w:style w:type="character" w:customStyle="1" w:styleId="Heading1Char">
    <w:name w:val="Heading 1 Char"/>
    <w:basedOn w:val="DefaultParagraphFont"/>
    <w:link w:val="Heading1"/>
    <w:rsid w:val="00025D22"/>
    <w:rPr>
      <w:rFonts w:ascii="Cambria" w:eastAsia="Times New Roman" w:hAnsi="Cambria" w:cs="Times New Roman"/>
      <w:b/>
      <w:bCs/>
      <w:kern w:val="32"/>
      <w:sz w:val="32"/>
      <w:szCs w:val="32"/>
      <w:lang w:val="id-ID" w:eastAsia="zh-CN"/>
    </w:rPr>
  </w:style>
  <w:style w:type="character" w:customStyle="1" w:styleId="Heading4Char">
    <w:name w:val="Heading 4 Char"/>
    <w:basedOn w:val="DefaultParagraphFont"/>
    <w:link w:val="Heading4"/>
    <w:uiPriority w:val="9"/>
    <w:rsid w:val="00025D22"/>
    <w:rPr>
      <w:rFonts w:ascii="Cambria" w:eastAsia="Calibri" w:hAnsi="Cambria" w:cs="Times New Roman"/>
      <w:b/>
      <w:i/>
      <w:color w:val="4F81BD"/>
      <w:sz w:val="18"/>
      <w:lang w:val="zh-CN"/>
    </w:rPr>
  </w:style>
  <w:style w:type="character" w:customStyle="1" w:styleId="Heading5Char">
    <w:name w:val="Heading 5 Char"/>
    <w:basedOn w:val="DefaultParagraphFont"/>
    <w:link w:val="Heading5"/>
    <w:rsid w:val="00025D22"/>
    <w:rPr>
      <w:rFonts w:ascii="Times New Roman" w:hAnsi="Times New Roman" w:cs="Times New Roman"/>
      <w:bCs/>
      <w:sz w:val="32"/>
      <w:szCs w:val="32"/>
    </w:rPr>
  </w:style>
  <w:style w:type="character" w:customStyle="1" w:styleId="Heading6Char">
    <w:name w:val="Heading 6 Char"/>
    <w:basedOn w:val="DefaultParagraphFont"/>
    <w:link w:val="Heading6"/>
    <w:rsid w:val="00025D22"/>
    <w:rPr>
      <w:rFonts w:ascii="Times New Roman" w:hAnsi="Times New Roman" w:cs="Times New Roman"/>
      <w:b/>
      <w:bCs/>
      <w:sz w:val="22"/>
      <w:szCs w:val="22"/>
    </w:rPr>
  </w:style>
  <w:style w:type="character" w:customStyle="1" w:styleId="Heading7Char">
    <w:name w:val="Heading 7 Char"/>
    <w:basedOn w:val="DefaultParagraphFont"/>
    <w:link w:val="Heading7"/>
    <w:rsid w:val="00025D22"/>
    <w:rPr>
      <w:rFonts w:ascii="Times New Roman" w:hAnsi="Times New Roman" w:cs="Times New Roman"/>
      <w:b/>
      <w:bCs/>
      <w:sz w:val="24"/>
      <w:szCs w:val="24"/>
    </w:rPr>
  </w:style>
  <w:style w:type="character" w:customStyle="1" w:styleId="Heading8Char">
    <w:name w:val="Heading 8 Char"/>
    <w:basedOn w:val="DefaultParagraphFont"/>
    <w:link w:val="Heading8"/>
    <w:rsid w:val="00025D22"/>
    <w:rPr>
      <w:rFonts w:ascii="Times New Roman" w:eastAsia="Times New Roman" w:hAnsi="Times New Roman" w:cs="Times New Roman"/>
      <w:sz w:val="24"/>
      <w:szCs w:val="24"/>
      <w:lang w:eastAsia="zh-TW"/>
    </w:rPr>
  </w:style>
  <w:style w:type="character" w:customStyle="1" w:styleId="Heading9Char">
    <w:name w:val="Heading 9 Char"/>
    <w:basedOn w:val="DefaultParagraphFont"/>
    <w:link w:val="Heading9"/>
    <w:rsid w:val="00025D22"/>
    <w:rPr>
      <w:rFonts w:ascii="Times New Roman" w:eastAsia="MingLiU" w:hAnsi="Times New Roman" w:cs="Times New Roman"/>
      <w:b/>
      <w:spacing w:val="-3"/>
      <w:sz w:val="24"/>
      <w:lang w:val="en-GB"/>
    </w:rPr>
  </w:style>
  <w:style w:type="numbering" w:customStyle="1" w:styleId="NoList1">
    <w:name w:val="No List1"/>
    <w:next w:val="NoList"/>
    <w:uiPriority w:val="99"/>
    <w:semiHidden/>
    <w:unhideWhenUsed/>
    <w:rsid w:val="00025D22"/>
  </w:style>
  <w:style w:type="paragraph" w:styleId="Title">
    <w:name w:val="Title"/>
    <w:basedOn w:val="Normal"/>
    <w:link w:val="TitleChar"/>
    <w:uiPriority w:val="10"/>
    <w:qFormat/>
    <w:rsid w:val="00025D22"/>
    <w:pPr>
      <w:jc w:val="center"/>
    </w:pPr>
    <w:rPr>
      <w:rFonts w:ascii="Times New Roman" w:eastAsia="Times New Roman" w:hAnsi="Times New Roman" w:cs="Times New Roman"/>
      <w:b/>
      <w:bCs/>
      <w:sz w:val="28"/>
      <w:szCs w:val="20"/>
      <w:lang w:val="en-US"/>
    </w:rPr>
  </w:style>
  <w:style w:type="character" w:customStyle="1" w:styleId="TitleChar">
    <w:name w:val="Title Char"/>
    <w:basedOn w:val="DefaultParagraphFont"/>
    <w:link w:val="Title"/>
    <w:uiPriority w:val="10"/>
    <w:rsid w:val="00025D22"/>
    <w:rPr>
      <w:rFonts w:ascii="Times New Roman" w:eastAsia="Times New Roman" w:hAnsi="Times New Roman" w:cs="Times New Roman"/>
      <w:b/>
      <w:bCs/>
      <w:sz w:val="28"/>
    </w:rPr>
  </w:style>
  <w:style w:type="table" w:customStyle="1" w:styleId="TableNormal1">
    <w:name w:val="Table Normal1"/>
    <w:uiPriority w:val="2"/>
    <w:unhideWhenUsed/>
    <w:qFormat/>
    <w:rsid w:val="00025D22"/>
    <w:rPr>
      <w:rFonts w:eastAsia="Times New Roman"/>
      <w:lang w:val="en-AU" w:eastAsia="en-GB"/>
    </w:rPr>
    <w:tblPr>
      <w:tblCellMar>
        <w:top w:w="0" w:type="dxa"/>
        <w:left w:w="0" w:type="dxa"/>
        <w:bottom w:w="0" w:type="dxa"/>
        <w:right w:w="0" w:type="dxa"/>
      </w:tblCellMar>
    </w:tblPr>
  </w:style>
  <w:style w:type="paragraph" w:customStyle="1" w:styleId="ListParagraph1">
    <w:name w:val="List Paragraph1"/>
    <w:basedOn w:val="Normal"/>
    <w:uiPriority w:val="34"/>
    <w:qFormat/>
    <w:rsid w:val="00025D22"/>
    <w:pPr>
      <w:ind w:left="720"/>
    </w:pPr>
    <w:rPr>
      <w:rFonts w:ascii="Times New Roman" w:eastAsia="Calibri" w:hAnsi="Times New Roman" w:cs="Times New Roman"/>
      <w:sz w:val="24"/>
      <w:szCs w:val="24"/>
      <w:lang w:val="en-US"/>
    </w:rPr>
  </w:style>
  <w:style w:type="paragraph" w:styleId="Revision">
    <w:name w:val="Revision"/>
    <w:hidden/>
    <w:uiPriority w:val="99"/>
    <w:unhideWhenUsed/>
    <w:rsid w:val="00025D22"/>
    <w:rPr>
      <w:rFonts w:ascii="Times New Roman" w:eastAsia="Times New Roman" w:hAnsi="Times New Roman" w:cs="Times New Roman"/>
      <w:sz w:val="22"/>
      <w:szCs w:val="22"/>
    </w:rPr>
  </w:style>
  <w:style w:type="paragraph" w:styleId="NormalIndent">
    <w:name w:val="Normal Indent"/>
    <w:basedOn w:val="Normal"/>
    <w:rsid w:val="00025D22"/>
    <w:pPr>
      <w:widowControl w:val="0"/>
      <w:ind w:left="480"/>
      <w:jc w:val="both"/>
    </w:pPr>
    <w:rPr>
      <w:rFonts w:ascii="Courier" w:eastAsia="MingLiU" w:hAnsi="Courier" w:cs="Angsana New"/>
      <w:sz w:val="20"/>
      <w:szCs w:val="20"/>
      <w:lang w:val="en-GB"/>
    </w:rPr>
  </w:style>
  <w:style w:type="paragraph" w:styleId="BlockText">
    <w:name w:val="Block Text"/>
    <w:basedOn w:val="Normal"/>
    <w:rsid w:val="00025D22"/>
    <w:pPr>
      <w:ind w:left="567" w:right="-1" w:hanging="567"/>
      <w:jc w:val="both"/>
    </w:pPr>
    <w:rPr>
      <w:rFonts w:ascii="Times New Roman" w:hAnsi="Times New Roman" w:cs="Angsana New"/>
      <w:sz w:val="20"/>
      <w:szCs w:val="20"/>
      <w:lang w:val="nl-NL"/>
    </w:rPr>
  </w:style>
  <w:style w:type="paragraph" w:styleId="BodyText2">
    <w:name w:val="Body Text 2"/>
    <w:basedOn w:val="Normal"/>
    <w:link w:val="BodyText2Char"/>
    <w:rsid w:val="00025D22"/>
    <w:pPr>
      <w:spacing w:after="120" w:line="480" w:lineRule="auto"/>
    </w:pPr>
    <w:rPr>
      <w:rFonts w:ascii="Times New Roman" w:eastAsia="Calibri" w:hAnsi="Times New Roman" w:cs="Times New Roman"/>
      <w:sz w:val="24"/>
      <w:szCs w:val="24"/>
      <w:lang w:eastAsia="zh-CN"/>
    </w:rPr>
  </w:style>
  <w:style w:type="character" w:customStyle="1" w:styleId="BodyText2Char">
    <w:name w:val="Body Text 2 Char"/>
    <w:basedOn w:val="DefaultParagraphFont"/>
    <w:link w:val="BodyText2"/>
    <w:rsid w:val="00025D22"/>
    <w:rPr>
      <w:rFonts w:ascii="Times New Roman" w:eastAsia="Calibri" w:hAnsi="Times New Roman" w:cs="Times New Roman"/>
      <w:sz w:val="24"/>
      <w:szCs w:val="24"/>
      <w:lang w:val="zh-CN" w:eastAsia="zh-CN"/>
    </w:rPr>
  </w:style>
  <w:style w:type="paragraph" w:styleId="BodyText3">
    <w:name w:val="Body Text 3"/>
    <w:basedOn w:val="Normal"/>
    <w:link w:val="BodyText3Char"/>
    <w:rsid w:val="00025D22"/>
    <w:pPr>
      <w:spacing w:line="360" w:lineRule="auto"/>
      <w:jc w:val="lowKashida"/>
    </w:pPr>
    <w:rPr>
      <w:rFonts w:ascii="Times New Roman" w:eastAsia="Times New Roman" w:hAnsi="Times New Roman" w:cs="Times New Roman"/>
      <w:sz w:val="30"/>
      <w:szCs w:val="34"/>
      <w:lang w:val="en-US" w:eastAsia="zh-CN"/>
    </w:rPr>
  </w:style>
  <w:style w:type="character" w:customStyle="1" w:styleId="BodyText3Char">
    <w:name w:val="Body Text 3 Char"/>
    <w:basedOn w:val="DefaultParagraphFont"/>
    <w:link w:val="BodyText3"/>
    <w:rsid w:val="00025D22"/>
    <w:rPr>
      <w:rFonts w:ascii="Times New Roman" w:eastAsia="Times New Roman" w:hAnsi="Times New Roman" w:cs="Times New Roman"/>
      <w:sz w:val="30"/>
      <w:szCs w:val="34"/>
      <w:lang w:eastAsia="zh-CN"/>
    </w:rPr>
  </w:style>
  <w:style w:type="paragraph" w:styleId="BodyTextIndent2">
    <w:name w:val="Body Text Indent 2"/>
    <w:basedOn w:val="Normal"/>
    <w:link w:val="BodyTextIndent2Char"/>
    <w:rsid w:val="00025D22"/>
    <w:pPr>
      <w:spacing w:after="120" w:line="480" w:lineRule="auto"/>
      <w:ind w:left="360"/>
    </w:pPr>
    <w:rPr>
      <w:rFonts w:ascii="Times New Roman" w:eastAsia="MS Mincho" w:hAnsi="Times New Roman" w:cs="Times New Roman"/>
      <w:sz w:val="24"/>
      <w:szCs w:val="24"/>
      <w:lang w:eastAsia="ja-JP"/>
    </w:rPr>
  </w:style>
  <w:style w:type="character" w:customStyle="1" w:styleId="BodyTextIndent2Char">
    <w:name w:val="Body Text Indent 2 Char"/>
    <w:basedOn w:val="DefaultParagraphFont"/>
    <w:link w:val="BodyTextIndent2"/>
    <w:qFormat/>
    <w:rsid w:val="00025D22"/>
    <w:rPr>
      <w:rFonts w:ascii="Times New Roman" w:eastAsia="MS Mincho" w:hAnsi="Times New Roman" w:cs="Times New Roman"/>
      <w:sz w:val="24"/>
      <w:szCs w:val="24"/>
      <w:lang w:val="zh-CN" w:eastAsia="ja-JP"/>
    </w:rPr>
  </w:style>
  <w:style w:type="paragraph" w:styleId="BodyTextIndent3">
    <w:name w:val="Body Text Indent 3"/>
    <w:basedOn w:val="Normal"/>
    <w:link w:val="BodyTextIndent3Char"/>
    <w:rsid w:val="00025D22"/>
    <w:pPr>
      <w:bidi/>
      <w:spacing w:after="120"/>
      <w:ind w:left="360"/>
    </w:pPr>
    <w:rPr>
      <w:rFonts w:ascii="Times New Roman" w:hAnsi="Times New Roman" w:cs="Times New Roman"/>
      <w:sz w:val="16"/>
      <w:szCs w:val="16"/>
      <w:lang w:val="en-US" w:eastAsia="zh-CN" w:bidi="fa-IR"/>
    </w:rPr>
  </w:style>
  <w:style w:type="character" w:customStyle="1" w:styleId="BodyTextIndent3Char">
    <w:name w:val="Body Text Indent 3 Char"/>
    <w:basedOn w:val="DefaultParagraphFont"/>
    <w:link w:val="BodyTextIndent3"/>
    <w:rsid w:val="00025D22"/>
    <w:rPr>
      <w:rFonts w:ascii="Times New Roman" w:hAnsi="Times New Roman" w:cs="Times New Roman"/>
      <w:sz w:val="16"/>
      <w:szCs w:val="16"/>
      <w:lang w:eastAsia="zh-CN" w:bidi="fa-IR"/>
    </w:rPr>
  </w:style>
  <w:style w:type="paragraph" w:styleId="EndnoteText">
    <w:name w:val="endnote text"/>
    <w:basedOn w:val="Normal"/>
    <w:link w:val="EndnoteTextChar"/>
    <w:unhideWhenUsed/>
    <w:rsid w:val="00025D22"/>
    <w:pPr>
      <w:spacing w:after="200" w:line="276" w:lineRule="auto"/>
    </w:pPr>
    <w:rPr>
      <w:rFonts w:ascii="Calibri" w:eastAsia="Calibri" w:hAnsi="Calibri" w:cs="Times New Roman"/>
      <w:sz w:val="20"/>
      <w:szCs w:val="20"/>
      <w:lang w:val="en-US"/>
    </w:rPr>
  </w:style>
  <w:style w:type="character" w:customStyle="1" w:styleId="EndnoteTextChar">
    <w:name w:val="Endnote Text Char"/>
    <w:basedOn w:val="DefaultParagraphFont"/>
    <w:link w:val="EndnoteText"/>
    <w:rsid w:val="00025D22"/>
    <w:rPr>
      <w:rFonts w:ascii="Calibri" w:eastAsia="Calibri" w:hAnsi="Calibri" w:cs="Times New Roman"/>
    </w:rPr>
  </w:style>
  <w:style w:type="paragraph" w:styleId="List">
    <w:name w:val="List"/>
    <w:basedOn w:val="BodyText"/>
    <w:rsid w:val="00025D22"/>
    <w:pPr>
      <w:suppressAutoHyphens/>
      <w:spacing w:after="160"/>
    </w:pPr>
    <w:rPr>
      <w:rFonts w:ascii="Times New Roman" w:hAnsi="Times New Roman" w:cs="Times New Roman"/>
      <w:b/>
      <w:bCs/>
      <w:sz w:val="24"/>
      <w:szCs w:val="20"/>
      <w:lang w:val="id-ID" w:eastAsia="ar-SA"/>
    </w:rPr>
  </w:style>
  <w:style w:type="paragraph" w:styleId="ListBullet">
    <w:name w:val="List Bullet"/>
    <w:basedOn w:val="Normal"/>
    <w:rsid w:val="00025D22"/>
    <w:pPr>
      <w:spacing w:line="360" w:lineRule="auto"/>
      <w:jc w:val="both"/>
    </w:pPr>
    <w:rPr>
      <w:rFonts w:ascii="Times New Roman" w:eastAsia="Times New Roman" w:hAnsi="Times New Roman" w:cs="Times New Roman"/>
      <w:iCs/>
      <w:sz w:val="24"/>
      <w:szCs w:val="20"/>
      <w:lang w:val="en-US"/>
    </w:rPr>
  </w:style>
  <w:style w:type="paragraph" w:styleId="ListContinue4">
    <w:name w:val="List Continue 4"/>
    <w:basedOn w:val="Normal"/>
    <w:rsid w:val="00025D22"/>
    <w:pPr>
      <w:spacing w:after="120"/>
      <w:ind w:left="1440"/>
      <w:jc w:val="both"/>
    </w:pPr>
    <w:rPr>
      <w:rFonts w:ascii="Times New Roman" w:hAnsi="Times New Roman" w:cs="Angsana New"/>
      <w:sz w:val="20"/>
      <w:szCs w:val="20"/>
      <w:lang w:val="en-US"/>
    </w:rPr>
  </w:style>
  <w:style w:type="paragraph" w:styleId="PlainText">
    <w:name w:val="Plain Text"/>
    <w:basedOn w:val="Normal"/>
    <w:link w:val="PlainTextChar"/>
    <w:rsid w:val="00025D22"/>
    <w:rPr>
      <w:rFonts w:ascii="Courier New" w:eastAsia="Times New Roman" w:hAnsi="Courier New" w:cs="Times New Roman"/>
      <w:sz w:val="20"/>
      <w:szCs w:val="20"/>
      <w:lang w:eastAsia="zh-CN"/>
    </w:rPr>
  </w:style>
  <w:style w:type="character" w:customStyle="1" w:styleId="PlainTextChar">
    <w:name w:val="Plain Text Char"/>
    <w:basedOn w:val="DefaultParagraphFont"/>
    <w:link w:val="PlainText"/>
    <w:rsid w:val="00025D22"/>
    <w:rPr>
      <w:rFonts w:ascii="Courier New" w:eastAsia="Times New Roman" w:hAnsi="Courier New" w:cs="Times New Roman"/>
      <w:lang w:val="zh-CN" w:eastAsia="zh-CN"/>
    </w:rPr>
  </w:style>
  <w:style w:type="paragraph" w:styleId="Subtitle">
    <w:name w:val="Subtitle"/>
    <w:basedOn w:val="Normal"/>
    <w:next w:val="BodyText"/>
    <w:link w:val="SubtitleChar"/>
    <w:rsid w:val="00025D22"/>
    <w:pPr>
      <w:suppressAutoHyphens/>
      <w:jc w:val="center"/>
    </w:pPr>
    <w:rPr>
      <w:rFonts w:ascii="Times New Roman" w:eastAsia="Times New Roman" w:hAnsi="Times New Roman" w:cs="Times New Roman"/>
      <w:b/>
      <w:bCs/>
      <w:sz w:val="24"/>
      <w:szCs w:val="24"/>
      <w:lang w:eastAsia="ar-SA"/>
    </w:rPr>
  </w:style>
  <w:style w:type="character" w:customStyle="1" w:styleId="SubtitleChar">
    <w:name w:val="Subtitle Char"/>
    <w:basedOn w:val="DefaultParagraphFont"/>
    <w:link w:val="Subtitle"/>
    <w:rsid w:val="00025D22"/>
    <w:rPr>
      <w:rFonts w:ascii="Times New Roman" w:eastAsia="Times New Roman" w:hAnsi="Times New Roman" w:cs="Times New Roman"/>
      <w:b/>
      <w:bCs/>
      <w:sz w:val="24"/>
      <w:szCs w:val="24"/>
      <w:lang w:val="zh-CN" w:eastAsia="ar-SA"/>
    </w:rPr>
  </w:style>
  <w:style w:type="paragraph" w:styleId="TOC1">
    <w:name w:val="toc 1"/>
    <w:basedOn w:val="Normal"/>
    <w:next w:val="Normal"/>
    <w:uiPriority w:val="39"/>
    <w:unhideWhenUsed/>
    <w:rsid w:val="00025D22"/>
    <w:pPr>
      <w:spacing w:after="100" w:line="276" w:lineRule="auto"/>
    </w:pPr>
    <w:rPr>
      <w:rFonts w:ascii="Calibri" w:eastAsia="Times New Roman" w:hAnsi="Calibri" w:cs="Arial"/>
      <w:lang w:val="en-US"/>
    </w:rPr>
  </w:style>
  <w:style w:type="paragraph" w:styleId="TOC4">
    <w:name w:val="toc 4"/>
    <w:basedOn w:val="Normal"/>
    <w:next w:val="Normal"/>
    <w:rsid w:val="00025D22"/>
    <w:pPr>
      <w:tabs>
        <w:tab w:val="right" w:leader="dot" w:pos="7938"/>
      </w:tabs>
      <w:spacing w:line="480" w:lineRule="auto"/>
      <w:ind w:left="480" w:firstLine="720"/>
    </w:pPr>
    <w:rPr>
      <w:rFonts w:ascii="Times New Roman" w:eastAsia="Times New Roman" w:hAnsi="Times New Roman" w:cs="Times New Roman"/>
      <w:sz w:val="18"/>
      <w:szCs w:val="20"/>
      <w:lang w:val="en-US"/>
    </w:rPr>
  </w:style>
  <w:style w:type="character" w:styleId="Emphasis">
    <w:name w:val="Emphasis"/>
    <w:uiPriority w:val="20"/>
    <w:rsid w:val="00025D22"/>
    <w:rPr>
      <w:rFonts w:cs="Times New Roman"/>
      <w:i/>
      <w:iCs/>
    </w:rPr>
  </w:style>
  <w:style w:type="character" w:styleId="FootnoteReference">
    <w:name w:val="footnote reference"/>
    <w:rsid w:val="00025D22"/>
    <w:rPr>
      <w:vertAlign w:val="superscript"/>
    </w:rPr>
  </w:style>
  <w:style w:type="character" w:styleId="HTMLCite">
    <w:name w:val="HTML Cite"/>
    <w:uiPriority w:val="99"/>
    <w:unhideWhenUsed/>
    <w:rsid w:val="00025D22"/>
    <w:rPr>
      <w:i/>
      <w:iCs/>
    </w:rPr>
  </w:style>
  <w:style w:type="character" w:styleId="LineNumber">
    <w:name w:val="line number"/>
    <w:uiPriority w:val="99"/>
    <w:rsid w:val="00025D22"/>
    <w:rPr>
      <w:rFonts w:cs="Times New Roman"/>
    </w:rPr>
  </w:style>
  <w:style w:type="character" w:styleId="PageNumber">
    <w:name w:val="page number"/>
    <w:rsid w:val="00025D22"/>
    <w:rPr>
      <w:rFonts w:cs="Times New Roman"/>
    </w:rPr>
  </w:style>
  <w:style w:type="character" w:styleId="Strong">
    <w:name w:val="Strong"/>
    <w:uiPriority w:val="22"/>
    <w:qFormat/>
    <w:rsid w:val="00025D22"/>
    <w:rPr>
      <w:rFonts w:cs="Times New Roman"/>
      <w:b/>
      <w:bCs/>
    </w:rPr>
  </w:style>
  <w:style w:type="table" w:styleId="TableElegant">
    <w:name w:val="Table Elegant"/>
    <w:basedOn w:val="TableNormal"/>
    <w:rsid w:val="00025D22"/>
    <w:pPr>
      <w:spacing w:after="160" w:line="259" w:lineRule="auto"/>
    </w:pPr>
    <w:rPr>
      <w:rFonts w:ascii="Times New Roman" w:hAnsi="Times New Roman" w:cs="Times New Roman"/>
      <w:lang w:val="en-ID" w:eastAsia="en-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bleGrid3">
    <w:name w:val="Table Grid3"/>
    <w:basedOn w:val="TableNormal"/>
    <w:next w:val="TableGrid"/>
    <w:uiPriority w:val="59"/>
    <w:rsid w:val="00025D22"/>
    <w:pPr>
      <w:spacing w:after="160" w:line="259" w:lineRule="auto"/>
    </w:pPr>
    <w:rPr>
      <w:rFonts w:ascii="Times New Roman" w:eastAsia="MS Mincho" w:hAnsi="Times New Roman" w:cs="Times New Roman"/>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0">
    <w:name w:val="Table Grid 8"/>
    <w:basedOn w:val="TableNormal"/>
    <w:rsid w:val="00025D22"/>
    <w:pPr>
      <w:spacing w:after="160" w:line="259" w:lineRule="auto"/>
    </w:pPr>
    <w:rPr>
      <w:rFonts w:ascii="Times New Roman" w:hAnsi="Times New Roman" w:cs="Times New Roman"/>
      <w:lang w:val="en-ID" w:eastAsia="en-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Theme">
    <w:name w:val="Table Theme"/>
    <w:basedOn w:val="TableNormal"/>
    <w:rsid w:val="00025D22"/>
    <w:pPr>
      <w:spacing w:after="160" w:line="259" w:lineRule="auto"/>
    </w:pPr>
    <w:rPr>
      <w:rFonts w:ascii="Times New Roman" w:eastAsia="Times New Roman" w:hAnsi="Times New Roman" w:cs="Times New Roman"/>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025D22"/>
    <w:pPr>
      <w:spacing w:after="160" w:line="259" w:lineRule="auto"/>
    </w:pPr>
    <w:rPr>
      <w:rFonts w:ascii="Calibri" w:eastAsia="Calibri" w:hAnsi="Calibri" w:cs="Arial"/>
      <w:color w:val="76923C"/>
      <w:lang w:val="en-ID" w:eastAsia="en-ID" w:bidi="fa-IR"/>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6">
    <w:name w:val="Light Shading Accent 6"/>
    <w:basedOn w:val="TableNormal"/>
    <w:uiPriority w:val="60"/>
    <w:rsid w:val="00025D22"/>
    <w:pPr>
      <w:spacing w:after="160" w:line="259" w:lineRule="auto"/>
    </w:pPr>
    <w:rPr>
      <w:rFonts w:ascii="Times New Roman" w:hAnsi="Times New Roman" w:cs="Times New Roman"/>
      <w:color w:val="E36C0A"/>
      <w:lang w:val="en-ID" w:eastAsia="en-ID"/>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3">
    <w:name w:val="Light Grid Accent 3"/>
    <w:basedOn w:val="TableNormal"/>
    <w:uiPriority w:val="62"/>
    <w:rsid w:val="00025D22"/>
    <w:pPr>
      <w:spacing w:after="160" w:line="259" w:lineRule="auto"/>
    </w:pPr>
    <w:rPr>
      <w:rFonts w:ascii="Calibri" w:eastAsia="Calibri" w:hAnsi="Calibri" w:cs="Arial"/>
      <w:lang w:val="en-ID" w:eastAsia="en-ID" w:bidi="fa-I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MediumShading1-Accent3">
    <w:name w:val="Medium Shading 1 Accent 3"/>
    <w:basedOn w:val="TableNormal"/>
    <w:uiPriority w:val="63"/>
    <w:rsid w:val="00025D22"/>
    <w:pPr>
      <w:spacing w:after="160" w:line="259" w:lineRule="auto"/>
    </w:pPr>
    <w:rPr>
      <w:rFonts w:ascii="Calibri" w:eastAsia="Calibri" w:hAnsi="Calibri" w:cs="Arial"/>
      <w:lang w:val="en-ID" w:eastAsia="en-ID"/>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25D22"/>
    <w:pPr>
      <w:spacing w:after="160" w:line="259" w:lineRule="auto"/>
    </w:pPr>
    <w:rPr>
      <w:rFonts w:ascii="Calibri" w:eastAsia="Calibri" w:hAnsi="Calibri" w:cs="Arial"/>
      <w:sz w:val="22"/>
      <w:szCs w:val="22"/>
      <w:lang w:val="en-IN" w:eastAsia="en-ID"/>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List1-Accent3">
    <w:name w:val="Medium List 1 Accent 3"/>
    <w:basedOn w:val="TableNormal"/>
    <w:uiPriority w:val="65"/>
    <w:rsid w:val="00025D22"/>
    <w:pPr>
      <w:spacing w:after="160" w:line="259" w:lineRule="auto"/>
    </w:pPr>
    <w:rPr>
      <w:rFonts w:ascii="Times New Roman" w:hAnsi="Times New Roman" w:cs="Times New Roman"/>
      <w:color w:val="000000"/>
      <w:lang w:val="en-ID" w:eastAsia="en-ID"/>
    </w:rPr>
    <w:tblPr>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Grid3-Accent6">
    <w:name w:val="Medium Grid 3 Accent 6"/>
    <w:basedOn w:val="TableNormal"/>
    <w:uiPriority w:val="69"/>
    <w:rsid w:val="00025D22"/>
    <w:pPr>
      <w:spacing w:after="160" w:line="259" w:lineRule="auto"/>
    </w:pPr>
    <w:rPr>
      <w:rFonts w:ascii="Calibri" w:eastAsia="Calibri" w:hAnsi="Calibri" w:cs="Arial"/>
      <w:sz w:val="22"/>
      <w:szCs w:val="22"/>
      <w:lang w:val="en-IN" w:eastAsia="en-ID"/>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Accent5">
    <w:name w:val="Dark List Accent 5"/>
    <w:basedOn w:val="TableNormal"/>
    <w:uiPriority w:val="70"/>
    <w:rsid w:val="00025D22"/>
    <w:pPr>
      <w:spacing w:after="160" w:line="259" w:lineRule="auto"/>
    </w:pPr>
    <w:rPr>
      <w:rFonts w:ascii="Calibri" w:eastAsia="Calibri" w:hAnsi="Calibri" w:cs="Arial"/>
      <w:color w:val="FFFFFF"/>
      <w:lang w:val="en-ID" w:eastAsia="en-ID"/>
    </w:rP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jbd-jud16">
    <w:name w:val="jbd-jud16"/>
    <w:basedOn w:val="jbd-jud12"/>
    <w:uiPriority w:val="99"/>
    <w:qFormat/>
    <w:rsid w:val="00025D22"/>
    <w:pPr>
      <w:spacing w:before="720"/>
    </w:pPr>
    <w:rPr>
      <w:sz w:val="32"/>
      <w:szCs w:val="32"/>
    </w:rPr>
  </w:style>
  <w:style w:type="paragraph" w:customStyle="1" w:styleId="jbd-jud12">
    <w:name w:val="jbd-jud12"/>
    <w:basedOn w:val="Normal"/>
    <w:rsid w:val="00025D22"/>
    <w:pPr>
      <w:spacing w:before="240"/>
      <w:jc w:val="center"/>
    </w:pPr>
    <w:rPr>
      <w:rFonts w:ascii="Times New Roman" w:eastAsia="Batang" w:hAnsi="Times New Roman" w:cs="Arial"/>
      <w:b/>
      <w:bCs/>
      <w:sz w:val="24"/>
      <w:szCs w:val="24"/>
      <w:lang w:val="id-ID"/>
    </w:rPr>
  </w:style>
  <w:style w:type="paragraph" w:customStyle="1" w:styleId="jbd-nam">
    <w:name w:val="jbd-nam"/>
    <w:basedOn w:val="Normal"/>
    <w:qFormat/>
    <w:rsid w:val="00025D22"/>
    <w:pPr>
      <w:spacing w:before="480"/>
      <w:jc w:val="center"/>
    </w:pPr>
    <w:rPr>
      <w:rFonts w:ascii="Times New Roman" w:eastAsia="Batang" w:hAnsi="Times New Roman" w:cs="Arial"/>
      <w:b/>
      <w:bCs/>
      <w:caps/>
      <w:sz w:val="20"/>
      <w:szCs w:val="18"/>
      <w:lang w:val="id-ID"/>
    </w:rPr>
  </w:style>
  <w:style w:type="paragraph" w:customStyle="1" w:styleId="jbd-alamat">
    <w:name w:val="jbd-alamat"/>
    <w:basedOn w:val="Normal"/>
    <w:qFormat/>
    <w:rsid w:val="00025D22"/>
    <w:pPr>
      <w:widowControl w:val="0"/>
      <w:jc w:val="center"/>
    </w:pPr>
    <w:rPr>
      <w:rFonts w:ascii="Times New Roman" w:eastAsia="Batang" w:hAnsi="Times New Roman" w:cs="Arial"/>
      <w:sz w:val="16"/>
      <w:szCs w:val="16"/>
      <w:lang w:val="id-ID"/>
    </w:rPr>
  </w:style>
  <w:style w:type="paragraph" w:customStyle="1" w:styleId="jbd-subjud10">
    <w:name w:val="jbd-subjud10"/>
    <w:basedOn w:val="Normal"/>
    <w:qFormat/>
    <w:rsid w:val="00025D22"/>
    <w:pPr>
      <w:keepNext/>
      <w:spacing w:before="240"/>
    </w:pPr>
    <w:rPr>
      <w:rFonts w:ascii="Times New Roman" w:eastAsia="Batang" w:hAnsi="Times New Roman" w:cs="Arial"/>
      <w:b/>
      <w:iCs/>
      <w:sz w:val="20"/>
      <w:szCs w:val="20"/>
      <w:lang w:val="id-ID"/>
    </w:rPr>
  </w:style>
  <w:style w:type="paragraph" w:customStyle="1" w:styleId="jbd-dafpus8">
    <w:name w:val="jbd-dafpus8"/>
    <w:basedOn w:val="Normal"/>
    <w:link w:val="jbd-dafpus8Char"/>
    <w:qFormat/>
    <w:rsid w:val="00025D22"/>
    <w:pPr>
      <w:ind w:left="284" w:hanging="284"/>
      <w:jc w:val="both"/>
    </w:pPr>
    <w:rPr>
      <w:rFonts w:ascii="Times New Roman" w:eastAsia="Batang" w:hAnsi="Times New Roman" w:cs="Times New Roman"/>
      <w:sz w:val="16"/>
      <w:szCs w:val="14"/>
      <w:lang w:val="id-ID" w:eastAsia="zh-CN"/>
    </w:rPr>
  </w:style>
  <w:style w:type="character" w:customStyle="1" w:styleId="jbd-dafpus8Char">
    <w:name w:val="jbd-dafpus8 Char"/>
    <w:link w:val="jbd-dafpus8"/>
    <w:locked/>
    <w:rsid w:val="00025D22"/>
    <w:rPr>
      <w:rFonts w:ascii="Times New Roman" w:eastAsia="Batang" w:hAnsi="Times New Roman" w:cs="Times New Roman"/>
      <w:sz w:val="16"/>
      <w:szCs w:val="14"/>
      <w:lang w:val="id-ID" w:eastAsia="zh-CN"/>
    </w:rPr>
  </w:style>
  <w:style w:type="paragraph" w:customStyle="1" w:styleId="jbd-Pendahul0">
    <w:name w:val="jbd-Pendahul"/>
    <w:basedOn w:val="jbd-Pendahul10"/>
    <w:uiPriority w:val="99"/>
    <w:rsid w:val="00025D22"/>
    <w:pPr>
      <w:spacing w:before="0" w:line="259" w:lineRule="auto"/>
    </w:pPr>
    <w:rPr>
      <w:szCs w:val="20"/>
    </w:rPr>
  </w:style>
  <w:style w:type="paragraph" w:customStyle="1" w:styleId="NoSpacing1">
    <w:name w:val="No Spacing1"/>
    <w:link w:val="NoSpacingChar"/>
    <w:rsid w:val="00025D22"/>
    <w:pPr>
      <w:spacing w:after="160" w:line="259" w:lineRule="auto"/>
    </w:pPr>
    <w:rPr>
      <w:rFonts w:ascii="Calibri" w:eastAsia="Times New Roman" w:hAnsi="Calibri" w:cs="Times New Roman"/>
      <w:sz w:val="22"/>
      <w:szCs w:val="22"/>
      <w:lang w:bidi="fa-IR"/>
    </w:rPr>
  </w:style>
  <w:style w:type="character" w:customStyle="1" w:styleId="hps">
    <w:name w:val="hps"/>
    <w:rsid w:val="00025D22"/>
    <w:rPr>
      <w:rFonts w:cs="Times New Roman"/>
    </w:rPr>
  </w:style>
  <w:style w:type="character" w:customStyle="1" w:styleId="hpsatn">
    <w:name w:val="hps atn"/>
    <w:rsid w:val="00025D22"/>
    <w:rPr>
      <w:rFonts w:cs="Times New Roman"/>
    </w:rPr>
  </w:style>
  <w:style w:type="paragraph" w:customStyle="1" w:styleId="Default">
    <w:name w:val="Default"/>
    <w:rsid w:val="00025D22"/>
    <w:pPr>
      <w:autoSpaceDE w:val="0"/>
      <w:autoSpaceDN w:val="0"/>
      <w:adjustRightInd w:val="0"/>
      <w:spacing w:after="160" w:line="259" w:lineRule="auto"/>
    </w:pPr>
    <w:rPr>
      <w:rFonts w:ascii="Arial" w:eastAsia="Calibri" w:hAnsi="Arial" w:cs="Arial"/>
      <w:color w:val="000000"/>
      <w:sz w:val="24"/>
      <w:szCs w:val="24"/>
      <w:lang w:val="id-ID" w:eastAsia="id-ID"/>
    </w:rPr>
  </w:style>
  <w:style w:type="character" w:customStyle="1" w:styleId="shorttext">
    <w:name w:val="short_text"/>
    <w:rsid w:val="00025D22"/>
    <w:rPr>
      <w:rFonts w:cs="Times New Roman"/>
    </w:rPr>
  </w:style>
  <w:style w:type="character" w:customStyle="1" w:styleId="style13">
    <w:name w:val="style13"/>
    <w:uiPriority w:val="99"/>
    <w:rsid w:val="00025D22"/>
    <w:rPr>
      <w:rFonts w:cs="Times New Roman"/>
    </w:rPr>
  </w:style>
  <w:style w:type="character" w:customStyle="1" w:styleId="style14">
    <w:name w:val="style14"/>
    <w:uiPriority w:val="99"/>
    <w:rsid w:val="00025D22"/>
    <w:rPr>
      <w:rFonts w:cs="Times New Roman"/>
    </w:rPr>
  </w:style>
  <w:style w:type="character" w:customStyle="1" w:styleId="atn">
    <w:name w:val="atn"/>
    <w:basedOn w:val="DefaultParagraphFont"/>
    <w:rsid w:val="00025D22"/>
  </w:style>
  <w:style w:type="paragraph" w:customStyle="1" w:styleId="jbd-jud14">
    <w:name w:val="jbd-jud14"/>
    <w:basedOn w:val="jbd-jud16"/>
    <w:rsid w:val="00025D22"/>
    <w:rPr>
      <w:sz w:val="28"/>
      <w:lang w:val="sv-SE"/>
    </w:rPr>
  </w:style>
  <w:style w:type="paragraph" w:customStyle="1" w:styleId="jbd-subsubjud10">
    <w:name w:val="jbd-subsubjud10"/>
    <w:basedOn w:val="jbd-subjud10"/>
    <w:qFormat/>
    <w:rsid w:val="00025D22"/>
    <w:rPr>
      <w:b w:val="0"/>
      <w:bCs/>
      <w:i/>
      <w:iCs w:val="0"/>
    </w:rPr>
  </w:style>
  <w:style w:type="character" w:customStyle="1" w:styleId="st1">
    <w:name w:val="st1"/>
    <w:basedOn w:val="DefaultParagraphFont"/>
    <w:rsid w:val="00025D22"/>
  </w:style>
  <w:style w:type="character" w:customStyle="1" w:styleId="gt-icon-text">
    <w:name w:val="gt-icon-text"/>
    <w:basedOn w:val="DefaultParagraphFont"/>
    <w:uiPriority w:val="99"/>
    <w:rsid w:val="00025D22"/>
  </w:style>
  <w:style w:type="character" w:customStyle="1" w:styleId="PlaceholderText1">
    <w:name w:val="Placeholder Text1"/>
    <w:uiPriority w:val="99"/>
    <w:semiHidden/>
    <w:rsid w:val="00025D22"/>
    <w:rPr>
      <w:color w:val="808080"/>
    </w:rPr>
  </w:style>
  <w:style w:type="character" w:customStyle="1" w:styleId="species">
    <w:name w:val="species"/>
    <w:basedOn w:val="DefaultParagraphFont"/>
    <w:uiPriority w:val="99"/>
    <w:rsid w:val="00025D22"/>
  </w:style>
  <w:style w:type="character" w:customStyle="1" w:styleId="binomial">
    <w:name w:val="binomial"/>
    <w:basedOn w:val="DefaultParagraphFont"/>
    <w:uiPriority w:val="99"/>
    <w:rsid w:val="00025D22"/>
  </w:style>
  <w:style w:type="character" w:customStyle="1" w:styleId="editsection">
    <w:name w:val="editsection"/>
    <w:basedOn w:val="DefaultParagraphFont"/>
    <w:rsid w:val="00025D22"/>
  </w:style>
  <w:style w:type="character" w:customStyle="1" w:styleId="author">
    <w:name w:val="author"/>
    <w:basedOn w:val="DefaultParagraphFont"/>
    <w:uiPriority w:val="99"/>
    <w:rsid w:val="00025D22"/>
  </w:style>
  <w:style w:type="paragraph" w:customStyle="1" w:styleId="spdesc">
    <w:name w:val="spdesc"/>
    <w:basedOn w:val="Normal"/>
    <w:uiPriority w:val="99"/>
    <w:rsid w:val="00025D22"/>
    <w:pPr>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z3988">
    <w:name w:val="z3988"/>
    <w:basedOn w:val="DefaultParagraphFont"/>
    <w:rsid w:val="00025D22"/>
  </w:style>
  <w:style w:type="character" w:customStyle="1" w:styleId="citation">
    <w:name w:val="citation"/>
    <w:basedOn w:val="DefaultParagraphFont"/>
    <w:rsid w:val="00025D22"/>
  </w:style>
  <w:style w:type="character" w:customStyle="1" w:styleId="apple-converted-space">
    <w:name w:val="apple-converted-space"/>
    <w:rsid w:val="00025D22"/>
    <w:rPr>
      <w:rFonts w:cs="Times New Roman"/>
    </w:rPr>
  </w:style>
  <w:style w:type="character" w:customStyle="1" w:styleId="longtext">
    <w:name w:val="long_text"/>
    <w:basedOn w:val="DefaultParagraphFont"/>
    <w:rsid w:val="00025D22"/>
  </w:style>
  <w:style w:type="character" w:customStyle="1" w:styleId="apple-style-span">
    <w:name w:val="apple-style-span"/>
    <w:basedOn w:val="DefaultParagraphFont"/>
    <w:rsid w:val="00025D22"/>
  </w:style>
  <w:style w:type="paragraph" w:customStyle="1" w:styleId="Adafpust">
    <w:name w:val="Adafpust"/>
    <w:basedOn w:val="Normal"/>
    <w:uiPriority w:val="99"/>
    <w:rsid w:val="00025D22"/>
    <w:pPr>
      <w:spacing w:after="120"/>
      <w:ind w:left="624" w:hanging="624"/>
      <w:jc w:val="both"/>
    </w:pPr>
    <w:rPr>
      <w:rFonts w:ascii="Arial" w:eastAsia="Times New Roman" w:hAnsi="Arial" w:cs="Times New Roman"/>
      <w:szCs w:val="20"/>
      <w:lang w:val="en-US"/>
    </w:rPr>
  </w:style>
  <w:style w:type="character" w:customStyle="1" w:styleId="abstractChar">
    <w:name w:val="abstract Char"/>
    <w:uiPriority w:val="99"/>
    <w:rsid w:val="00025D22"/>
    <w:rPr>
      <w:rFonts w:eastAsia="SimSun"/>
      <w:lang w:val="en-US" w:eastAsia="zh-CN" w:bidi="ar-SA"/>
    </w:rPr>
  </w:style>
  <w:style w:type="character" w:customStyle="1" w:styleId="ti">
    <w:name w:val="ti"/>
    <w:basedOn w:val="DefaultParagraphFont"/>
    <w:rsid w:val="00025D22"/>
  </w:style>
  <w:style w:type="character" w:customStyle="1" w:styleId="gsa">
    <w:name w:val="gs_a"/>
    <w:basedOn w:val="DefaultParagraphFont"/>
    <w:uiPriority w:val="99"/>
    <w:rsid w:val="00025D22"/>
  </w:style>
  <w:style w:type="character" w:customStyle="1" w:styleId="st">
    <w:name w:val="st"/>
    <w:basedOn w:val="DefaultParagraphFont"/>
    <w:rsid w:val="00025D22"/>
  </w:style>
  <w:style w:type="character" w:customStyle="1" w:styleId="A0">
    <w:name w:val="A0"/>
    <w:rsid w:val="00025D22"/>
    <w:rPr>
      <w:rFonts w:cs="Calibri"/>
      <w:color w:val="000000"/>
      <w:sz w:val="20"/>
      <w:szCs w:val="20"/>
    </w:rPr>
  </w:style>
  <w:style w:type="paragraph" w:customStyle="1" w:styleId="Papertext">
    <w:name w:val="Papertext"/>
    <w:basedOn w:val="Normal"/>
    <w:uiPriority w:val="99"/>
    <w:rsid w:val="00025D22"/>
    <w:pPr>
      <w:tabs>
        <w:tab w:val="left" w:pos="284"/>
        <w:tab w:val="left" w:pos="425"/>
        <w:tab w:val="left" w:pos="567"/>
        <w:tab w:val="left" w:pos="709"/>
        <w:tab w:val="left" w:pos="851"/>
      </w:tabs>
      <w:spacing w:after="120" w:line="360" w:lineRule="auto"/>
      <w:jc w:val="both"/>
    </w:pPr>
    <w:rPr>
      <w:rFonts w:ascii="Times New Roman" w:eastAsia="Times New Roman" w:hAnsi="Times New Roman" w:cs="Times New Roman"/>
      <w:sz w:val="24"/>
      <w:szCs w:val="24"/>
      <w:lang w:val="de-DE" w:eastAsia="de-DE"/>
    </w:rPr>
  </w:style>
  <w:style w:type="character" w:customStyle="1" w:styleId="citationbook">
    <w:name w:val="citation book"/>
    <w:basedOn w:val="DefaultParagraphFont"/>
    <w:uiPriority w:val="99"/>
    <w:rsid w:val="00025D22"/>
  </w:style>
  <w:style w:type="character" w:customStyle="1" w:styleId="PlainTextChar1">
    <w:name w:val="Plain Text Char1"/>
    <w:uiPriority w:val="99"/>
    <w:rsid w:val="00025D22"/>
    <w:rPr>
      <w:rFonts w:ascii="Courier New" w:eastAsia="Batang" w:hAnsi="Courier New" w:cs="Courier New"/>
      <w:sz w:val="20"/>
      <w:szCs w:val="20"/>
      <w:lang w:val="id-ID" w:bidi="ar-SA"/>
    </w:rPr>
  </w:style>
  <w:style w:type="character" w:customStyle="1" w:styleId="shorttext1">
    <w:name w:val="short_text1"/>
    <w:rsid w:val="00025D22"/>
    <w:rPr>
      <w:sz w:val="26"/>
    </w:rPr>
  </w:style>
  <w:style w:type="paragraph" w:customStyle="1" w:styleId="Equation">
    <w:name w:val="Equation"/>
    <w:basedOn w:val="Normal"/>
    <w:uiPriority w:val="99"/>
    <w:rsid w:val="00025D22"/>
    <w:pPr>
      <w:widowControl w:val="0"/>
      <w:tabs>
        <w:tab w:val="right" w:pos="8787"/>
      </w:tabs>
      <w:bidi/>
      <w:spacing w:before="80" w:after="80" w:line="252" w:lineRule="auto"/>
      <w:ind w:hanging="2"/>
      <w:jc w:val="lowKashida"/>
    </w:pPr>
    <w:rPr>
      <w:rFonts w:ascii="Times New Roman" w:eastAsia="Times New Roman" w:hAnsi="Times New Roman" w:cs="Zar"/>
      <w:szCs w:val="26"/>
      <w:lang w:val="en-US" w:bidi="fa-IR"/>
    </w:rPr>
  </w:style>
  <w:style w:type="paragraph" w:customStyle="1" w:styleId="CaptionofFigure">
    <w:name w:val="Caption of Figure"/>
    <w:basedOn w:val="Caption"/>
    <w:next w:val="Normal"/>
    <w:uiPriority w:val="99"/>
    <w:rsid w:val="00025D22"/>
    <w:pPr>
      <w:keepLines/>
      <w:widowControl w:val="0"/>
      <w:bidi/>
      <w:spacing w:before="60" w:after="240"/>
      <w:jc w:val="center"/>
    </w:pPr>
    <w:rPr>
      <w:rFonts w:ascii="Times New Roman" w:eastAsia="Times New Roman" w:hAnsi="Times New Roman" w:cs="Zar"/>
      <w:i w:val="0"/>
      <w:iCs w:val="0"/>
      <w:color w:val="auto"/>
      <w:sz w:val="20"/>
      <w:szCs w:val="24"/>
      <w:lang w:val="en-US" w:bidi="fa-IR"/>
    </w:rPr>
  </w:style>
  <w:style w:type="paragraph" w:customStyle="1" w:styleId="Table">
    <w:name w:val="Table"/>
    <w:basedOn w:val="Caption"/>
    <w:next w:val="Normal"/>
    <w:uiPriority w:val="99"/>
    <w:rsid w:val="00025D22"/>
    <w:pPr>
      <w:keepNext/>
      <w:widowControl w:val="0"/>
      <w:bidi/>
      <w:spacing w:before="300" w:after="80"/>
      <w:jc w:val="center"/>
    </w:pPr>
    <w:rPr>
      <w:rFonts w:ascii="Times New Roman" w:eastAsia="Times New Roman" w:hAnsi="Times New Roman" w:cs="Zar"/>
      <w:i w:val="0"/>
      <w:iCs w:val="0"/>
      <w:color w:val="auto"/>
      <w:sz w:val="20"/>
      <w:szCs w:val="24"/>
      <w:lang w:val="en-US" w:bidi="fa-IR"/>
    </w:rPr>
  </w:style>
  <w:style w:type="paragraph" w:customStyle="1" w:styleId="NormalAfterHeading">
    <w:name w:val="Normal After Heading"/>
    <w:basedOn w:val="Normal"/>
    <w:next w:val="Normal"/>
    <w:uiPriority w:val="99"/>
    <w:rsid w:val="00025D22"/>
    <w:pPr>
      <w:widowControl w:val="0"/>
      <w:bidi/>
      <w:spacing w:line="252" w:lineRule="auto"/>
      <w:ind w:firstLine="423"/>
      <w:jc w:val="lowKashida"/>
    </w:pPr>
    <w:rPr>
      <w:rFonts w:ascii="Times New Roman" w:eastAsia="Times New Roman" w:hAnsi="Times New Roman" w:cs="Zar"/>
      <w:szCs w:val="26"/>
      <w:lang w:val="en-US" w:bidi="fa-IR"/>
    </w:rPr>
  </w:style>
  <w:style w:type="table" w:customStyle="1" w:styleId="MediumShading11">
    <w:name w:val="Medium Shading 11"/>
    <w:uiPriority w:val="99"/>
    <w:rsid w:val="00025D22"/>
    <w:pPr>
      <w:spacing w:after="160" w:line="259" w:lineRule="auto"/>
    </w:pPr>
    <w:rPr>
      <w:rFonts w:ascii="Calibri" w:eastAsia="Calibri" w:hAnsi="Calibri" w:cs="Arial"/>
      <w:lang w:val="id-ID" w:eastAsia="id-ID" w:bidi="fa-IR"/>
    </w:rPr>
    <w:tblPr>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uiPriority w:val="62"/>
    <w:rsid w:val="00025D22"/>
    <w:pPr>
      <w:spacing w:after="160" w:line="259" w:lineRule="auto"/>
    </w:pPr>
    <w:rPr>
      <w:rFonts w:ascii="Calibri" w:eastAsia="Calibri" w:hAnsi="Calibri" w:cs="Arial"/>
      <w:lang w:val="id-ID" w:eastAsia="id-ID" w:bidi="fa-I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25D22"/>
    <w:pPr>
      <w:spacing w:after="160" w:line="259" w:lineRule="auto"/>
    </w:pPr>
    <w:rPr>
      <w:rFonts w:ascii="Calibri" w:eastAsia="Calibri" w:hAnsi="Calibri" w:cs="Arial"/>
      <w:color w:val="000000"/>
      <w:lang w:val="id-ID" w:eastAsia="id-ID" w:bidi="fa-IR"/>
    </w:rPr>
    <w:tblPr>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uiPriority w:val="99"/>
    <w:rsid w:val="00025D22"/>
    <w:rPr>
      <w:rFonts w:cs="Times New Roman"/>
    </w:rPr>
  </w:style>
  <w:style w:type="character" w:customStyle="1" w:styleId="gt-trans-draggable">
    <w:name w:val="gt-trans-draggable"/>
    <w:uiPriority w:val="99"/>
    <w:rsid w:val="00025D22"/>
    <w:rPr>
      <w:rFonts w:cs="Times New Roman"/>
    </w:rPr>
  </w:style>
  <w:style w:type="paragraph" w:customStyle="1" w:styleId="Revision1">
    <w:name w:val="Revision1"/>
    <w:hidden/>
    <w:uiPriority w:val="99"/>
    <w:rsid w:val="00025D22"/>
    <w:pPr>
      <w:spacing w:after="160" w:line="259" w:lineRule="auto"/>
    </w:pPr>
    <w:rPr>
      <w:rFonts w:ascii="Calibri" w:eastAsia="Calibri" w:hAnsi="Calibri" w:cs="Arial"/>
      <w:sz w:val="22"/>
      <w:szCs w:val="22"/>
    </w:rPr>
  </w:style>
  <w:style w:type="paragraph" w:customStyle="1" w:styleId="Institution">
    <w:name w:val="Institution"/>
    <w:basedOn w:val="Normal"/>
    <w:uiPriority w:val="99"/>
    <w:rsid w:val="00025D22"/>
    <w:pPr>
      <w:autoSpaceDE w:val="0"/>
      <w:autoSpaceDN w:val="0"/>
      <w:adjustRightInd w:val="0"/>
      <w:spacing w:after="48"/>
      <w:ind w:firstLine="284"/>
      <w:jc w:val="center"/>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uiPriority w:val="99"/>
    <w:rsid w:val="00025D22"/>
    <w:pPr>
      <w:spacing w:line="240" w:lineRule="exact"/>
      <w:ind w:firstLine="720"/>
      <w:jc w:val="both"/>
    </w:pPr>
    <w:rPr>
      <w:rFonts w:ascii="Arial" w:eastAsia="Times New Roman" w:hAnsi="Arial" w:cs="Arial"/>
      <w:sz w:val="20"/>
      <w:szCs w:val="20"/>
      <w:lang w:val="en-GB"/>
    </w:rPr>
  </w:style>
  <w:style w:type="character" w:customStyle="1" w:styleId="content">
    <w:name w:val="content"/>
    <w:basedOn w:val="DefaultParagraphFont"/>
    <w:uiPriority w:val="99"/>
    <w:rsid w:val="00025D22"/>
  </w:style>
  <w:style w:type="character" w:customStyle="1" w:styleId="body0">
    <w:name w:val="body"/>
    <w:basedOn w:val="DefaultParagraphFont"/>
    <w:rsid w:val="00025D22"/>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uiPriority w:val="99"/>
    <w:rsid w:val="00025D22"/>
  </w:style>
  <w:style w:type="table" w:customStyle="1" w:styleId="MediumList11">
    <w:name w:val="Medium List 11"/>
    <w:basedOn w:val="TableNormal"/>
    <w:uiPriority w:val="65"/>
    <w:rsid w:val="00025D22"/>
    <w:pPr>
      <w:spacing w:after="160" w:line="259" w:lineRule="auto"/>
    </w:pPr>
    <w:rPr>
      <w:rFonts w:ascii="Times New Roman" w:hAnsi="Times New Roman" w:cs="Times New Roman"/>
      <w:color w:val="000000"/>
      <w:lang w:val="en-ID" w:eastAsia="en-ID"/>
    </w:rPr>
    <w:tblPr>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rsid w:val="00025D22"/>
    <w:pPr>
      <w:spacing w:after="160" w:line="259" w:lineRule="auto"/>
    </w:pPr>
    <w:rPr>
      <w:rFonts w:ascii="Times New Roman" w:hAnsi="Times New Roman" w:cs="Times New Roman"/>
      <w:color w:val="000000"/>
      <w:lang w:val="en-ID" w:eastAsia="en-ID"/>
    </w:rPr>
    <w:tblPr>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
    <w:name w:val="Light Shading2"/>
    <w:basedOn w:val="TableNormal"/>
    <w:uiPriority w:val="60"/>
    <w:rsid w:val="00025D22"/>
    <w:pPr>
      <w:spacing w:after="160" w:line="259" w:lineRule="auto"/>
    </w:pPr>
    <w:rPr>
      <w:rFonts w:ascii="Times New Roman" w:hAnsi="Times New Roman" w:cs="Times New Roman"/>
      <w:color w:val="000000"/>
      <w:lang w:val="en-ID" w:eastAsia="en-ID"/>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
    <w:name w:val="Char"/>
    <w:rsid w:val="00025D22"/>
    <w:rPr>
      <w:rFonts w:eastAsia="SimSun"/>
      <w:b/>
      <w:bCs/>
      <w:sz w:val="32"/>
      <w:szCs w:val="32"/>
      <w:lang w:val="en-US" w:eastAsia="en-US" w:bidi="ar-SA"/>
    </w:rPr>
  </w:style>
  <w:style w:type="character" w:customStyle="1" w:styleId="def">
    <w:name w:val="def"/>
    <w:rsid w:val="00025D22"/>
    <w:rPr>
      <w:color w:val="9900FF"/>
      <w:u w:val="none"/>
    </w:rPr>
  </w:style>
  <w:style w:type="character" w:customStyle="1" w:styleId="referencelink">
    <w:name w:val="referencelink"/>
    <w:basedOn w:val="DefaultParagraphFont"/>
    <w:rsid w:val="00025D22"/>
  </w:style>
  <w:style w:type="paragraph" w:customStyle="1" w:styleId="subheader">
    <w:name w:val="subheader"/>
    <w:basedOn w:val="Normal"/>
    <w:rsid w:val="00025D22"/>
    <w:pPr>
      <w:spacing w:before="100" w:beforeAutospacing="1" w:after="100" w:afterAutospacing="1"/>
    </w:pPr>
    <w:rPr>
      <w:rFonts w:ascii="Verdana" w:hAnsi="Verdana" w:cs="Times New Roman"/>
      <w:b/>
      <w:bCs/>
      <w:color w:val="000000"/>
      <w:sz w:val="24"/>
      <w:szCs w:val="24"/>
      <w:lang w:val="en-US" w:eastAsia="zh-CN" w:bidi="fa-IR"/>
    </w:rPr>
  </w:style>
  <w:style w:type="paragraph" w:customStyle="1" w:styleId="NormalWeb2">
    <w:name w:val="Normal (Web)2"/>
    <w:basedOn w:val="Normal"/>
    <w:rsid w:val="00025D22"/>
    <w:rPr>
      <w:rFonts w:ascii="Times New Roman" w:eastAsia="Times New Roman" w:hAnsi="Times New Roman" w:cs="Times New Roman"/>
      <w:sz w:val="15"/>
      <w:szCs w:val="15"/>
      <w:lang w:val="en-US"/>
    </w:rPr>
  </w:style>
  <w:style w:type="paragraph" w:customStyle="1" w:styleId="ref">
    <w:name w:val="ref"/>
    <w:basedOn w:val="Normal"/>
    <w:rsid w:val="00025D22"/>
    <w:pPr>
      <w:spacing w:after="143"/>
      <w:ind w:left="311" w:hanging="311"/>
    </w:pPr>
    <w:rPr>
      <w:rFonts w:ascii="Verdana" w:hAnsi="Verdana" w:cs="Times New Roman"/>
      <w:sz w:val="16"/>
      <w:szCs w:val="16"/>
      <w:lang w:val="en-US" w:eastAsia="zh-CN" w:bidi="fa-IR"/>
    </w:rPr>
  </w:style>
  <w:style w:type="character" w:customStyle="1" w:styleId="articletitle1">
    <w:name w:val="articletitle1"/>
    <w:rsid w:val="00025D22"/>
    <w:rPr>
      <w:rFonts w:ascii="Arial" w:hAnsi="Arial" w:cs="Arial" w:hint="default"/>
      <w:color w:val="444444"/>
      <w:sz w:val="29"/>
      <w:szCs w:val="29"/>
    </w:rPr>
  </w:style>
  <w:style w:type="character" w:customStyle="1" w:styleId="rightcolumn">
    <w:name w:val="rightcolumn"/>
    <w:basedOn w:val="DefaultParagraphFont"/>
    <w:rsid w:val="00025D22"/>
  </w:style>
  <w:style w:type="character" w:customStyle="1" w:styleId="NoSpacingChar">
    <w:name w:val="No Spacing Char"/>
    <w:link w:val="NoSpacing1"/>
    <w:locked/>
    <w:rsid w:val="00025D22"/>
    <w:rPr>
      <w:rFonts w:ascii="Calibri" w:eastAsia="Times New Roman" w:hAnsi="Calibri" w:cs="Times New Roman"/>
      <w:sz w:val="22"/>
      <w:szCs w:val="22"/>
      <w:lang w:bidi="fa-IR"/>
    </w:rPr>
  </w:style>
  <w:style w:type="paragraph" w:customStyle="1" w:styleId="Caption1">
    <w:name w:val="Caption1"/>
    <w:basedOn w:val="Normal"/>
    <w:next w:val="Normal"/>
    <w:uiPriority w:val="35"/>
    <w:unhideWhenUsed/>
    <w:rsid w:val="00025D22"/>
    <w:pPr>
      <w:bidi/>
      <w:spacing w:after="200"/>
    </w:pPr>
    <w:rPr>
      <w:rFonts w:ascii="Calibri" w:eastAsia="Calibri" w:hAnsi="Calibri" w:cs="Arial"/>
      <w:b/>
      <w:bCs/>
      <w:color w:val="4F81BD"/>
      <w:sz w:val="18"/>
      <w:szCs w:val="18"/>
      <w:lang w:val="en-US" w:bidi="fa-IR"/>
    </w:rPr>
  </w:style>
  <w:style w:type="character" w:customStyle="1" w:styleId="Hyperlink1">
    <w:name w:val="Hyperlink1"/>
    <w:uiPriority w:val="99"/>
    <w:unhideWhenUsed/>
    <w:rsid w:val="00025D22"/>
    <w:rPr>
      <w:color w:val="0000FF"/>
      <w:u w:val="single"/>
    </w:rPr>
  </w:style>
  <w:style w:type="table" w:customStyle="1" w:styleId="TableGrid11">
    <w:name w:val="Table Grid11"/>
    <w:basedOn w:val="TableNormal"/>
    <w:uiPriority w:val="59"/>
    <w:rsid w:val="00025D22"/>
    <w:pPr>
      <w:spacing w:after="160" w:line="259" w:lineRule="auto"/>
    </w:pPr>
    <w:rPr>
      <w:rFonts w:ascii="Calibri" w:eastAsia="Calibri" w:hAnsi="Calibri" w:cs="Arial"/>
      <w:lang w:val="en-ID" w:eastAsia="en-ID"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uiPriority w:val="35"/>
    <w:unhideWhenUsed/>
    <w:rsid w:val="00025D22"/>
    <w:pPr>
      <w:bidi/>
      <w:spacing w:after="200"/>
    </w:pPr>
    <w:rPr>
      <w:rFonts w:ascii="Calibri" w:eastAsia="Calibri" w:hAnsi="Calibri" w:cs="Arial"/>
      <w:b/>
      <w:bCs/>
      <w:color w:val="4F81BD"/>
      <w:sz w:val="18"/>
      <w:szCs w:val="18"/>
      <w:lang w:val="en-US" w:bidi="fa-IR"/>
    </w:rPr>
  </w:style>
  <w:style w:type="paragraph" w:customStyle="1" w:styleId="Caption3">
    <w:name w:val="Caption3"/>
    <w:basedOn w:val="Normal"/>
    <w:next w:val="Normal"/>
    <w:uiPriority w:val="35"/>
    <w:unhideWhenUsed/>
    <w:rsid w:val="00025D22"/>
    <w:pPr>
      <w:bidi/>
      <w:spacing w:after="200"/>
    </w:pPr>
    <w:rPr>
      <w:rFonts w:ascii="Calibri" w:eastAsia="Calibri" w:hAnsi="Calibri" w:cs="Arial"/>
      <w:b/>
      <w:bCs/>
      <w:color w:val="4F81BD"/>
      <w:sz w:val="18"/>
      <w:szCs w:val="18"/>
      <w:lang w:val="en-US" w:bidi="fa-IR"/>
    </w:rPr>
  </w:style>
  <w:style w:type="table" w:customStyle="1" w:styleId="TableGrid21">
    <w:name w:val="Table Grid21"/>
    <w:basedOn w:val="TableNormal"/>
    <w:uiPriority w:val="59"/>
    <w:rsid w:val="00025D22"/>
    <w:pPr>
      <w:spacing w:after="160" w:line="259" w:lineRule="auto"/>
    </w:pPr>
    <w:rPr>
      <w:rFonts w:ascii="Calibri" w:eastAsia="Calibri" w:hAnsi="Calibri" w:cs="Arial"/>
      <w:lang w:val="en-ID" w:eastAsia="en-ID"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025D22"/>
    <w:pPr>
      <w:spacing w:after="160" w:line="259" w:lineRule="auto"/>
    </w:pPr>
    <w:rPr>
      <w:rFonts w:ascii="Calibri" w:eastAsia="Calibri" w:hAnsi="Calibri" w:cs="Arial"/>
      <w:color w:val="000000"/>
      <w:lang w:val="en-ID" w:eastAsia="en-ID" w:bidi="fa-IR"/>
    </w:rPr>
    <w:tblPr>
      <w:tblBorders>
        <w:top w:val="single" w:sz="8" w:space="0" w:color="000000"/>
        <w:bottom w:val="single" w:sz="8" w:space="0" w:color="000000"/>
      </w:tblBorders>
    </w:tblPr>
    <w:tblStylePr w:type="fir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DarkList-Accent51">
    <w:name w:val="Dark List - Accent 51"/>
    <w:basedOn w:val="TableNormal"/>
    <w:uiPriority w:val="70"/>
    <w:rsid w:val="00025D22"/>
    <w:pPr>
      <w:spacing w:after="160" w:line="259" w:lineRule="auto"/>
    </w:pPr>
    <w:rPr>
      <w:rFonts w:ascii="Calibri" w:eastAsia="Calibri" w:hAnsi="Calibri" w:cs="Arial"/>
      <w:color w:val="FFFFFF"/>
      <w:lang w:val="en-ID" w:eastAsia="en-ID"/>
    </w:rP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List21">
    <w:name w:val="Medium List 21"/>
    <w:basedOn w:val="TableNormal"/>
    <w:uiPriority w:val="66"/>
    <w:rsid w:val="00025D22"/>
    <w:pPr>
      <w:spacing w:after="160" w:line="259" w:lineRule="auto"/>
    </w:pPr>
    <w:rPr>
      <w:rFonts w:ascii="Cambria" w:eastAsia="Times New Roman" w:hAnsi="Cambria" w:cs="Times New Roman"/>
      <w:color w:val="000000"/>
      <w:lang w:val="en-ID" w:eastAsia="en-ID"/>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Caption4">
    <w:name w:val="Caption4"/>
    <w:basedOn w:val="Normal"/>
    <w:next w:val="Normal"/>
    <w:uiPriority w:val="35"/>
    <w:unhideWhenUsed/>
    <w:rsid w:val="00025D22"/>
    <w:pPr>
      <w:bidi/>
      <w:spacing w:after="200"/>
    </w:pPr>
    <w:rPr>
      <w:rFonts w:ascii="Calibri" w:eastAsia="Calibri" w:hAnsi="Calibri" w:cs="Arial"/>
      <w:b/>
      <w:bCs/>
      <w:color w:val="4F81BD"/>
      <w:sz w:val="18"/>
      <w:szCs w:val="18"/>
      <w:lang w:val="en-US" w:bidi="fa-IR"/>
    </w:rPr>
  </w:style>
  <w:style w:type="table" w:customStyle="1" w:styleId="TableGrid32">
    <w:name w:val="Table Grid32"/>
    <w:basedOn w:val="TableNormal"/>
    <w:uiPriority w:val="59"/>
    <w:qFormat/>
    <w:rsid w:val="00025D22"/>
    <w:pPr>
      <w:spacing w:after="160" w:line="259" w:lineRule="auto"/>
    </w:pPr>
    <w:rPr>
      <w:rFonts w:ascii="Calibri" w:eastAsia="Calibri" w:hAnsi="Calibri" w:cs="Arial"/>
      <w:lang w:val="en-ID" w:eastAsia="en-ID"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rsid w:val="00025D22"/>
    <w:pPr>
      <w:spacing w:after="160" w:line="259" w:lineRule="auto"/>
    </w:pPr>
    <w:rPr>
      <w:rFonts w:ascii="Calibri" w:eastAsia="Calibri" w:hAnsi="Calibri" w:cs="Arial"/>
      <w:color w:val="000000"/>
      <w:lang w:val="en-ID" w:eastAsia="en-ID" w:bidi="fa-IR"/>
    </w:rPr>
    <w:tblPr>
      <w:tblBorders>
        <w:top w:val="single" w:sz="8" w:space="0" w:color="000000"/>
        <w:bottom w:val="single" w:sz="8" w:space="0" w:color="000000"/>
      </w:tblBorders>
    </w:tblPr>
    <w:tblStylePr w:type="fir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rsid w:val="00025D22"/>
    <w:pPr>
      <w:spacing w:after="160" w:line="259" w:lineRule="auto"/>
    </w:pPr>
    <w:rPr>
      <w:rFonts w:ascii="Calibri" w:eastAsia="Calibri" w:hAnsi="Calibri" w:cs="Arial"/>
      <w:color w:val="000000"/>
      <w:lang w:val="en-ID" w:eastAsia="en-ID" w:bidi="fa-IR"/>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DarkList-Accent52">
    <w:name w:val="Dark List - Accent 52"/>
    <w:basedOn w:val="TableNormal"/>
    <w:uiPriority w:val="70"/>
    <w:rsid w:val="00025D22"/>
    <w:pPr>
      <w:spacing w:after="160" w:line="259" w:lineRule="auto"/>
    </w:pPr>
    <w:rPr>
      <w:rFonts w:ascii="Calibri" w:eastAsia="Calibri" w:hAnsi="Calibri" w:cs="Arial"/>
      <w:color w:val="FFFFFF"/>
      <w:lang w:val="en-ID" w:eastAsia="en-ID"/>
    </w:rP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List211">
    <w:name w:val="Medium List 211"/>
    <w:basedOn w:val="TableNormal"/>
    <w:uiPriority w:val="66"/>
    <w:rsid w:val="00025D22"/>
    <w:pPr>
      <w:spacing w:after="160" w:line="259" w:lineRule="auto"/>
    </w:pPr>
    <w:rPr>
      <w:rFonts w:ascii="Cambria" w:eastAsia="Times New Roman" w:hAnsi="Cambria" w:cs="Times New Roman"/>
      <w:color w:val="000000"/>
      <w:lang w:val="en-ID" w:eastAsia="en-ID"/>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Caption5">
    <w:name w:val="Caption5"/>
    <w:basedOn w:val="Normal"/>
    <w:next w:val="Normal"/>
    <w:uiPriority w:val="35"/>
    <w:unhideWhenUsed/>
    <w:rsid w:val="00025D22"/>
    <w:pPr>
      <w:bidi/>
      <w:spacing w:after="200"/>
    </w:pPr>
    <w:rPr>
      <w:rFonts w:ascii="Calibri" w:eastAsia="Calibri" w:hAnsi="Calibri" w:cs="Arial"/>
      <w:b/>
      <w:bCs/>
      <w:color w:val="4F81BD"/>
      <w:sz w:val="18"/>
      <w:szCs w:val="18"/>
      <w:lang w:val="en-US" w:bidi="fa-IR"/>
    </w:rPr>
  </w:style>
  <w:style w:type="table" w:customStyle="1" w:styleId="LightShading3">
    <w:name w:val="Light Shading3"/>
    <w:basedOn w:val="TableNormal"/>
    <w:uiPriority w:val="60"/>
    <w:rsid w:val="00025D22"/>
    <w:pPr>
      <w:spacing w:after="160" w:line="259" w:lineRule="auto"/>
    </w:pPr>
    <w:rPr>
      <w:rFonts w:ascii="Calibri" w:eastAsia="Calibri" w:hAnsi="Calibri" w:cs="Arial"/>
      <w:color w:val="000000"/>
      <w:lang w:val="en-ID" w:eastAsia="en-ID" w:bidi="fa-IR"/>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4">
    <w:name w:val="Light Shading4"/>
    <w:basedOn w:val="TableNormal"/>
    <w:uiPriority w:val="60"/>
    <w:rsid w:val="00025D22"/>
    <w:pPr>
      <w:spacing w:after="160" w:line="259" w:lineRule="auto"/>
    </w:pPr>
    <w:rPr>
      <w:rFonts w:ascii="Calibri" w:eastAsia="Calibri" w:hAnsi="Calibri" w:cs="Arial"/>
      <w:color w:val="000000"/>
      <w:lang w:val="en-ID" w:eastAsia="en-ID"/>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ormalWebChar">
    <w:name w:val="Normal (Web) Char"/>
    <w:link w:val="NormalWeb"/>
    <w:rsid w:val="00025D22"/>
    <w:rPr>
      <w:rFonts w:ascii="Times New Roman" w:eastAsia="Times New Roman" w:hAnsi="Times New Roman" w:cs="Times New Roman"/>
      <w:sz w:val="24"/>
      <w:szCs w:val="24"/>
      <w:lang w:val="zh-CN" w:eastAsia="zh-CN"/>
    </w:rPr>
  </w:style>
  <w:style w:type="character" w:customStyle="1" w:styleId="CommentReference1">
    <w:name w:val="Comment Reference1"/>
    <w:rsid w:val="00025D22"/>
    <w:rPr>
      <w:sz w:val="16"/>
      <w:szCs w:val="16"/>
    </w:rPr>
  </w:style>
  <w:style w:type="character" w:customStyle="1" w:styleId="cssmaroon">
    <w:name w:val="css_maroon"/>
    <w:rsid w:val="00025D22"/>
    <w:rPr>
      <w:color w:val="800000"/>
    </w:rPr>
  </w:style>
  <w:style w:type="character" w:customStyle="1" w:styleId="cssauthor">
    <w:name w:val="css_author"/>
    <w:rsid w:val="00025D22"/>
    <w:rPr>
      <w:color w:val="800000"/>
    </w:rPr>
  </w:style>
  <w:style w:type="character" w:customStyle="1" w:styleId="pct-rti">
    <w:name w:val="pct-rti"/>
    <w:basedOn w:val="DefaultParagraphFont"/>
    <w:rsid w:val="00025D22"/>
  </w:style>
  <w:style w:type="character" w:customStyle="1" w:styleId="bodytext0">
    <w:name w:val="bodytext"/>
    <w:basedOn w:val="DefaultParagraphFont"/>
    <w:rsid w:val="00025D22"/>
  </w:style>
  <w:style w:type="character" w:customStyle="1" w:styleId="subhead3">
    <w:name w:val="subhead3"/>
    <w:basedOn w:val="DefaultParagraphFont"/>
    <w:rsid w:val="00025D22"/>
  </w:style>
  <w:style w:type="character" w:customStyle="1" w:styleId="subhead2">
    <w:name w:val="subhead2"/>
    <w:basedOn w:val="DefaultParagraphFont"/>
    <w:rsid w:val="00025D22"/>
  </w:style>
  <w:style w:type="character" w:customStyle="1" w:styleId="gdheader">
    <w:name w:val="gdheader"/>
    <w:basedOn w:val="DefaultParagraphFont"/>
    <w:rsid w:val="00025D22"/>
  </w:style>
  <w:style w:type="character" w:customStyle="1" w:styleId="toctoggle">
    <w:name w:val="toctoggle"/>
    <w:basedOn w:val="DefaultParagraphFont"/>
    <w:rsid w:val="00025D22"/>
  </w:style>
  <w:style w:type="character" w:customStyle="1" w:styleId="affiliation1">
    <w:name w:val="affiliation1"/>
    <w:rsid w:val="00025D22"/>
    <w:rPr>
      <w:rFonts w:ascii="Arial" w:hAnsi="Arial" w:cs="Arial" w:hint="default"/>
      <w:sz w:val="20"/>
      <w:szCs w:val="20"/>
    </w:rPr>
  </w:style>
  <w:style w:type="character" w:customStyle="1" w:styleId="a">
    <w:name w:val="a"/>
    <w:basedOn w:val="DefaultParagraphFont"/>
    <w:rsid w:val="00025D22"/>
  </w:style>
  <w:style w:type="character" w:customStyle="1" w:styleId="grame">
    <w:name w:val="grame"/>
    <w:basedOn w:val="DefaultParagraphFont"/>
    <w:rsid w:val="00025D22"/>
  </w:style>
  <w:style w:type="character" w:customStyle="1" w:styleId="gi">
    <w:name w:val="gi"/>
    <w:basedOn w:val="DefaultParagraphFont"/>
    <w:rsid w:val="00025D22"/>
  </w:style>
  <w:style w:type="character" w:customStyle="1" w:styleId="HeaderChar1">
    <w:name w:val="Header Char1"/>
    <w:rsid w:val="00025D22"/>
    <w:rPr>
      <w:rFonts w:eastAsia="Times New Roman" w:cs="Arial"/>
      <w:sz w:val="18"/>
      <w:szCs w:val="18"/>
      <w:lang w:val="id-ID"/>
    </w:rPr>
  </w:style>
  <w:style w:type="character" w:customStyle="1" w:styleId="doi">
    <w:name w:val="doi"/>
    <w:basedOn w:val="DefaultParagraphFont"/>
    <w:rsid w:val="00025D22"/>
  </w:style>
  <w:style w:type="character" w:customStyle="1" w:styleId="pagination">
    <w:name w:val="pagination"/>
    <w:basedOn w:val="DefaultParagraphFont"/>
    <w:rsid w:val="00025D22"/>
  </w:style>
  <w:style w:type="paragraph" w:customStyle="1" w:styleId="BodyTextIndent2858D7CFB-ED40-4347-BF05-701D383B685F858D7CFB-ED40-4347-BF05-701D383B685F">
    <w:name w:val="Body Text Indent 2{858D7CFB-ED40-4347-BF05-701D383B685F}{858D7CFB-ED40-4347-BF05-701D383B685F}"/>
    <w:basedOn w:val="Normal"/>
    <w:rsid w:val="00025D22"/>
    <w:pPr>
      <w:spacing w:after="120" w:line="480" w:lineRule="auto"/>
      <w:ind w:left="283" w:firstLine="284"/>
      <w:jc w:val="both"/>
    </w:pPr>
    <w:rPr>
      <w:rFonts w:ascii="Times New Roman" w:eastAsia="Times New Roman" w:hAnsi="Times New Roman" w:cs="Times New Roman"/>
      <w:sz w:val="20"/>
      <w:szCs w:val="18"/>
      <w:lang w:val="id-ID"/>
    </w:rPr>
  </w:style>
  <w:style w:type="paragraph" w:customStyle="1" w:styleId="BodyTextIndent3858D7CFB-ED40-4347-BF05-701D383B685F858D7CFB-ED40-4347-BF05-701D383B685F">
    <w:name w:val="Body Text Indent 3{858D7CFB-ED40-4347-BF05-701D383B685F}{858D7CFB-ED40-4347-BF05-701D383B685F}"/>
    <w:basedOn w:val="Normal"/>
    <w:rsid w:val="00025D22"/>
    <w:pPr>
      <w:spacing w:after="120" w:line="276" w:lineRule="auto"/>
      <w:ind w:left="283"/>
    </w:pPr>
    <w:rPr>
      <w:rFonts w:ascii="Calibri" w:eastAsia="Calibri" w:hAnsi="Calibri" w:cs="Times New Roman"/>
      <w:sz w:val="16"/>
      <w:szCs w:val="16"/>
      <w:lang w:val="id-ID"/>
    </w:rPr>
  </w:style>
  <w:style w:type="paragraph" w:customStyle="1" w:styleId="BodyText3858D7CFB-ED40-4347-BF05-701D383B685F858D7CFB-ED40-4347-BF05-701D383B685F">
    <w:name w:val="Body Text 3{858D7CFB-ED40-4347-BF05-701D383B685F}{858D7CFB-ED40-4347-BF05-701D383B685F}"/>
    <w:basedOn w:val="Normal"/>
    <w:rsid w:val="00025D22"/>
    <w:rPr>
      <w:rFonts w:ascii="Times New Roman" w:eastAsia="Times New Roman" w:hAnsi="Times New Roman" w:cs="Times New Roman"/>
      <w:szCs w:val="24"/>
      <w:lang w:val="id-ID"/>
    </w:rPr>
  </w:style>
  <w:style w:type="paragraph" w:customStyle="1" w:styleId="BodyText2858D7CFB-ED40-4347-BF05-701D383B685F858D7CFB-ED40-4347-BF05-701D383B685F">
    <w:name w:val="Body Text 2{858D7CFB-ED40-4347-BF05-701D383B685F}{858D7CFB-ED40-4347-BF05-701D383B685F}"/>
    <w:basedOn w:val="Normal"/>
    <w:rsid w:val="00025D22"/>
    <w:pPr>
      <w:spacing w:after="120" w:line="480" w:lineRule="auto"/>
      <w:ind w:firstLine="284"/>
      <w:jc w:val="both"/>
    </w:pPr>
    <w:rPr>
      <w:rFonts w:ascii="Times New Roman" w:eastAsia="Times New Roman" w:hAnsi="Times New Roman" w:cs="Times New Roman"/>
      <w:sz w:val="20"/>
      <w:szCs w:val="18"/>
      <w:lang w:val="id-ID"/>
    </w:rPr>
  </w:style>
  <w:style w:type="paragraph" w:customStyle="1" w:styleId="CommentSubject1">
    <w:name w:val="Comment Subject1"/>
    <w:basedOn w:val="CommentText"/>
    <w:next w:val="CommentText"/>
    <w:uiPriority w:val="99"/>
    <w:rsid w:val="00025D22"/>
    <w:pPr>
      <w:spacing w:line="259" w:lineRule="auto"/>
      <w:ind w:firstLine="284"/>
      <w:jc w:val="both"/>
    </w:pPr>
    <w:rPr>
      <w:rFonts w:ascii="Times New Roman" w:eastAsia="Times New Roman" w:hAnsi="Times New Roman" w:cs="Times New Roman"/>
      <w:b/>
      <w:bCs/>
    </w:rPr>
  </w:style>
  <w:style w:type="character" w:customStyle="1" w:styleId="z-TopofFormChar">
    <w:name w:val="z-Top of Form Char"/>
    <w:link w:val="z-TopofForm1"/>
    <w:rsid w:val="00025D22"/>
    <w:rPr>
      <w:rFonts w:ascii="Arial" w:eastAsia="Times New Roman" w:hAnsi="Arial" w:cs="Times New Roman"/>
      <w:vanish/>
      <w:sz w:val="16"/>
      <w:szCs w:val="16"/>
      <w:lang w:val="zh-CN" w:eastAsia="zh-CN"/>
    </w:rPr>
  </w:style>
  <w:style w:type="paragraph" w:customStyle="1" w:styleId="z-TopofForm1">
    <w:name w:val="z-Top of Form1"/>
    <w:basedOn w:val="Normal"/>
    <w:next w:val="Normal"/>
    <w:link w:val="z-TopofFormChar"/>
    <w:rsid w:val="00025D22"/>
    <w:pPr>
      <w:pBdr>
        <w:bottom w:val="single" w:sz="6" w:space="1" w:color="auto"/>
      </w:pBdr>
      <w:jc w:val="center"/>
    </w:pPr>
    <w:rPr>
      <w:rFonts w:ascii="Arial" w:eastAsia="Times New Roman" w:hAnsi="Arial" w:cs="Times New Roman"/>
      <w:vanish/>
      <w:sz w:val="16"/>
      <w:szCs w:val="16"/>
      <w:lang w:eastAsia="zh-CN"/>
    </w:rPr>
  </w:style>
  <w:style w:type="character" w:customStyle="1" w:styleId="z-BottomofFormChar">
    <w:name w:val="z-Bottom of Form Char"/>
    <w:link w:val="z-BottomofForm1"/>
    <w:rsid w:val="00025D22"/>
    <w:rPr>
      <w:rFonts w:ascii="Arial" w:eastAsia="Times New Roman" w:hAnsi="Arial" w:cs="Times New Roman"/>
      <w:vanish/>
      <w:sz w:val="16"/>
      <w:szCs w:val="16"/>
      <w:lang w:val="zh-CN" w:eastAsia="zh-CN"/>
    </w:rPr>
  </w:style>
  <w:style w:type="paragraph" w:customStyle="1" w:styleId="z-BottomofForm1">
    <w:name w:val="z-Bottom of Form1"/>
    <w:basedOn w:val="Normal"/>
    <w:next w:val="Normal"/>
    <w:link w:val="z-BottomofFormChar"/>
    <w:rsid w:val="00025D22"/>
    <w:pPr>
      <w:pBdr>
        <w:top w:val="single" w:sz="6" w:space="1" w:color="auto"/>
      </w:pBdr>
      <w:jc w:val="center"/>
    </w:pPr>
    <w:rPr>
      <w:rFonts w:ascii="Arial" w:eastAsia="Times New Roman" w:hAnsi="Arial" w:cs="Times New Roman"/>
      <w:vanish/>
      <w:sz w:val="16"/>
      <w:szCs w:val="16"/>
      <w:lang w:eastAsia="zh-CN"/>
    </w:rPr>
  </w:style>
  <w:style w:type="character" w:customStyle="1" w:styleId="printhide">
    <w:name w:val="printhide"/>
    <w:basedOn w:val="DefaultParagraphFont"/>
    <w:rsid w:val="00025D22"/>
  </w:style>
  <w:style w:type="character" w:customStyle="1" w:styleId="black9pt">
    <w:name w:val="black9pt"/>
    <w:basedOn w:val="DefaultParagraphFont"/>
    <w:rsid w:val="00025D22"/>
  </w:style>
  <w:style w:type="character" w:customStyle="1" w:styleId="googqs-tidbit-1">
    <w:name w:val="goog_qs-tidbit-1"/>
    <w:uiPriority w:val="99"/>
    <w:rsid w:val="00025D22"/>
    <w:rPr>
      <w:rFonts w:cs="Times New Roman"/>
    </w:rPr>
  </w:style>
  <w:style w:type="character" w:customStyle="1" w:styleId="style31">
    <w:name w:val="style_31"/>
    <w:rsid w:val="00025D22"/>
    <w:rPr>
      <w:rFonts w:cs="Times New Roman"/>
      <w:color w:val="000000"/>
      <w:sz w:val="20"/>
      <w:szCs w:val="20"/>
    </w:rPr>
  </w:style>
  <w:style w:type="character" w:customStyle="1" w:styleId="googqs-tidbitgoogqs-tidbit-0">
    <w:name w:val="goog_qs-tidbit goog_qs-tidbit-0"/>
    <w:rsid w:val="00025D22"/>
    <w:rPr>
      <w:rFonts w:cs="Times New Roman"/>
    </w:rPr>
  </w:style>
  <w:style w:type="character" w:customStyle="1" w:styleId="ft">
    <w:name w:val="ft"/>
    <w:rsid w:val="00025D22"/>
    <w:rPr>
      <w:rFonts w:cs="Times New Roman"/>
    </w:rPr>
  </w:style>
  <w:style w:type="character" w:customStyle="1" w:styleId="herb1">
    <w:name w:val="herb1"/>
    <w:rsid w:val="00025D22"/>
    <w:rPr>
      <w:rFonts w:cs="Times New Roman"/>
      <w:color w:val="auto"/>
    </w:rPr>
  </w:style>
  <w:style w:type="character" w:customStyle="1" w:styleId="googqs-tidbitgoogqs-tidbit-1">
    <w:name w:val="goog_qs-tidbit goog_qs-tidbit-1"/>
    <w:rsid w:val="00025D22"/>
    <w:rPr>
      <w:rFonts w:cs="Times New Roman"/>
    </w:rPr>
  </w:style>
  <w:style w:type="character" w:customStyle="1" w:styleId="CaptionChar">
    <w:name w:val="Caption Char"/>
    <w:link w:val="Caption"/>
    <w:rsid w:val="00025D22"/>
    <w:rPr>
      <w:i/>
      <w:iCs/>
      <w:color w:val="44546A" w:themeColor="text2"/>
      <w:sz w:val="18"/>
      <w:szCs w:val="18"/>
      <w:lang w:val="zh-CN"/>
    </w:rPr>
  </w:style>
  <w:style w:type="character" w:customStyle="1" w:styleId="CharacterStyle5">
    <w:name w:val="Character Style 5"/>
    <w:rsid w:val="00025D22"/>
    <w:rPr>
      <w:rFonts w:ascii="Arial" w:hAnsi="Arial"/>
      <w:sz w:val="16"/>
    </w:rPr>
  </w:style>
  <w:style w:type="character" w:customStyle="1" w:styleId="text">
    <w:name w:val="text"/>
    <w:basedOn w:val="DefaultParagraphFont"/>
    <w:rsid w:val="00025D22"/>
  </w:style>
  <w:style w:type="character" w:customStyle="1" w:styleId="datalink">
    <w:name w:val="datalink"/>
    <w:basedOn w:val="DefaultParagraphFont"/>
    <w:rsid w:val="00025D22"/>
  </w:style>
  <w:style w:type="character" w:customStyle="1" w:styleId="topictitle">
    <w:name w:val="topic_title"/>
    <w:basedOn w:val="DefaultParagraphFont"/>
    <w:rsid w:val="00025D22"/>
  </w:style>
  <w:style w:type="character" w:customStyle="1" w:styleId="comment">
    <w:name w:val="comment"/>
    <w:basedOn w:val="DefaultParagraphFont"/>
    <w:rsid w:val="00025D22"/>
  </w:style>
  <w:style w:type="character" w:customStyle="1" w:styleId="seriestitle">
    <w:name w:val="seriestitle"/>
    <w:basedOn w:val="DefaultParagraphFont"/>
    <w:rsid w:val="00025D22"/>
  </w:style>
  <w:style w:type="character" w:customStyle="1" w:styleId="paragraph">
    <w:name w:val="paragraph"/>
    <w:basedOn w:val="DefaultParagraphFont"/>
    <w:rsid w:val="00025D22"/>
  </w:style>
  <w:style w:type="paragraph" w:customStyle="1" w:styleId="BodyTextIndent858D7CFB-ED40-4347-BF05-701D383B685F858D7CFB-ED40-4347-BF05-701D383B685F">
    <w:name w:val="Body Text Indent{858D7CFB-ED40-4347-BF05-701D383B685F}{858D7CFB-ED40-4347-BF05-701D383B685F}"/>
    <w:basedOn w:val="Normal"/>
    <w:rsid w:val="00025D22"/>
    <w:pPr>
      <w:spacing w:after="120"/>
      <w:ind w:left="360"/>
    </w:pPr>
    <w:rPr>
      <w:rFonts w:ascii="Arial" w:hAnsi="Arial" w:cs="Times New Roman"/>
      <w:sz w:val="24"/>
      <w:szCs w:val="24"/>
      <w:lang w:val="id-ID"/>
    </w:rPr>
  </w:style>
  <w:style w:type="character" w:customStyle="1" w:styleId="personname">
    <w:name w:val="person_name"/>
    <w:basedOn w:val="DefaultParagraphFont"/>
    <w:rsid w:val="00025D22"/>
  </w:style>
  <w:style w:type="paragraph" w:customStyle="1" w:styleId="TableofFigures1">
    <w:name w:val="Table of Figures1"/>
    <w:basedOn w:val="Normal"/>
    <w:next w:val="Normal"/>
    <w:rsid w:val="00025D22"/>
    <w:pPr>
      <w:ind w:left="720" w:hanging="720"/>
      <w:jc w:val="both"/>
    </w:pPr>
    <w:rPr>
      <w:rFonts w:ascii="Times New Roman" w:eastAsia="Times New Roman" w:hAnsi="Times New Roman" w:cs="Times New Roman"/>
      <w:sz w:val="24"/>
      <w:szCs w:val="24"/>
      <w:lang w:val="en-US"/>
    </w:rPr>
  </w:style>
  <w:style w:type="paragraph" w:customStyle="1" w:styleId="Thesis">
    <w:name w:val="Thesis"/>
    <w:basedOn w:val="Normal"/>
    <w:rsid w:val="00025D22"/>
    <w:pPr>
      <w:spacing w:after="200" w:line="480" w:lineRule="auto"/>
      <w:jc w:val="both"/>
    </w:pPr>
    <w:rPr>
      <w:rFonts w:ascii="Times New Roman" w:eastAsia="Calibri" w:hAnsi="Times New Roman" w:cs="Times New Roman"/>
      <w:sz w:val="28"/>
      <w:lang w:val="id-ID"/>
    </w:rPr>
  </w:style>
  <w:style w:type="paragraph" w:customStyle="1" w:styleId="H2">
    <w:name w:val="H2"/>
    <w:basedOn w:val="Normal"/>
    <w:rsid w:val="00025D22"/>
    <w:pPr>
      <w:tabs>
        <w:tab w:val="left" w:pos="720"/>
      </w:tabs>
      <w:spacing w:line="360" w:lineRule="auto"/>
      <w:ind w:left="792" w:hanging="792"/>
    </w:pPr>
    <w:rPr>
      <w:rFonts w:ascii="Times New Roman" w:eastAsia="Times New Roman" w:hAnsi="Times New Roman" w:cs="Times New Roman"/>
      <w:sz w:val="24"/>
      <w:szCs w:val="24"/>
      <w:lang w:val="id-ID" w:eastAsia="id-ID"/>
    </w:rPr>
  </w:style>
  <w:style w:type="paragraph" w:customStyle="1" w:styleId="abstract">
    <w:name w:val="abstract"/>
    <w:basedOn w:val="Normal"/>
    <w:rsid w:val="00025D22"/>
    <w:pPr>
      <w:spacing w:before="100" w:beforeAutospacing="1" w:after="100" w:afterAutospacing="1"/>
    </w:pPr>
    <w:rPr>
      <w:rFonts w:ascii="Times New Roman" w:eastAsia="Times New Roman" w:hAnsi="Times New Roman" w:cs="Times New Roman"/>
      <w:sz w:val="24"/>
      <w:szCs w:val="24"/>
      <w:lang w:val="en-US"/>
    </w:rPr>
  </w:style>
  <w:style w:type="paragraph" w:customStyle="1" w:styleId="Affiliation">
    <w:name w:val="Affiliation"/>
    <w:basedOn w:val="Normal"/>
    <w:rsid w:val="00025D22"/>
    <w:pPr>
      <w:suppressAutoHyphens/>
      <w:overflowPunct w:val="0"/>
      <w:autoSpaceDE w:val="0"/>
      <w:autoSpaceDN w:val="0"/>
      <w:adjustRightInd w:val="0"/>
      <w:jc w:val="center"/>
      <w:textAlignment w:val="baseline"/>
    </w:pPr>
    <w:rPr>
      <w:rFonts w:ascii="Arial" w:eastAsia="Times New Roman" w:hAnsi="Arial" w:cs="Times New Roman"/>
      <w:kern w:val="14"/>
      <w:sz w:val="20"/>
      <w:szCs w:val="20"/>
      <w:lang w:val="en-US" w:eastAsia="id-ID"/>
    </w:rPr>
  </w:style>
  <w:style w:type="paragraph" w:customStyle="1" w:styleId="bs-ndas-dpn">
    <w:name w:val="bs-ndas-dpn"/>
    <w:basedOn w:val="Normal"/>
    <w:rsid w:val="00025D22"/>
    <w:pPr>
      <w:tabs>
        <w:tab w:val="right" w:pos="9900"/>
      </w:tabs>
      <w:jc w:val="both"/>
    </w:pPr>
    <w:rPr>
      <w:rFonts w:ascii="Times New Roman" w:eastAsia="Times New Roman" w:hAnsi="Times New Roman" w:cs="Times New Roman"/>
      <w:sz w:val="18"/>
      <w:szCs w:val="18"/>
      <w:lang w:val="id-ID"/>
    </w:rPr>
  </w:style>
  <w:style w:type="paragraph" w:customStyle="1" w:styleId="pmid">
    <w:name w:val="pmid"/>
    <w:basedOn w:val="Normal"/>
    <w:rsid w:val="00025D22"/>
    <w:pPr>
      <w:spacing w:before="100" w:beforeAutospacing="1" w:after="100" w:afterAutospacing="1"/>
    </w:pPr>
    <w:rPr>
      <w:rFonts w:ascii="Times New Roman" w:eastAsia="Times New Roman" w:hAnsi="Times New Roman" w:cs="Times New Roman"/>
      <w:sz w:val="24"/>
      <w:szCs w:val="24"/>
      <w:lang w:val="en-US"/>
    </w:rPr>
  </w:style>
  <w:style w:type="paragraph" w:customStyle="1" w:styleId="authorgroup">
    <w:name w:val="authorgroup"/>
    <w:basedOn w:val="Normal"/>
    <w:rsid w:val="00025D22"/>
    <w:pPr>
      <w:spacing w:before="100" w:beforeAutospacing="1" w:after="100" w:afterAutospacing="1"/>
    </w:pPr>
    <w:rPr>
      <w:rFonts w:ascii="Times New Roman" w:eastAsia="Times New Roman" w:hAnsi="Times New Roman" w:cs="Times New Roman"/>
      <w:b/>
      <w:bCs/>
      <w:sz w:val="24"/>
      <w:szCs w:val="24"/>
      <w:lang w:val="en-US"/>
    </w:rPr>
  </w:style>
  <w:style w:type="paragraph" w:customStyle="1" w:styleId="StyleH2Bold1">
    <w:name w:val="Style H2 + Bold1"/>
    <w:basedOn w:val="H2"/>
    <w:rsid w:val="00025D22"/>
    <w:pPr>
      <w:tabs>
        <w:tab w:val="clear" w:pos="720"/>
        <w:tab w:val="left" w:pos="964"/>
      </w:tabs>
      <w:ind w:left="0" w:firstLine="0"/>
    </w:pPr>
    <w:rPr>
      <w:b/>
      <w:bCs/>
    </w:rPr>
  </w:style>
  <w:style w:type="paragraph" w:customStyle="1" w:styleId="Namatabel">
    <w:name w:val="Nama tabel"/>
    <w:basedOn w:val="TableofAuthorities1"/>
    <w:rsid w:val="00025D22"/>
    <w:pPr>
      <w:tabs>
        <w:tab w:val="left" w:pos="3240"/>
      </w:tabs>
      <w:spacing w:before="120" w:after="120"/>
      <w:ind w:left="4593" w:hanging="4593"/>
    </w:pPr>
    <w:rPr>
      <w:lang w:val="id-ID" w:eastAsia="id-ID"/>
    </w:rPr>
  </w:style>
  <w:style w:type="paragraph" w:customStyle="1" w:styleId="TableofAuthorities1">
    <w:name w:val="Table of Authorities1"/>
    <w:basedOn w:val="Normal"/>
    <w:next w:val="Normal"/>
    <w:rsid w:val="00025D22"/>
    <w:pPr>
      <w:ind w:left="240" w:hanging="240"/>
    </w:pPr>
    <w:rPr>
      <w:rFonts w:ascii="Times New Roman" w:eastAsia="Times New Roman" w:hAnsi="Times New Roman" w:cs="Times New Roman"/>
      <w:sz w:val="24"/>
      <w:szCs w:val="24"/>
      <w:lang w:val="en-US"/>
    </w:rPr>
  </w:style>
  <w:style w:type="paragraph" w:customStyle="1" w:styleId="tabelname">
    <w:name w:val="tabel name"/>
    <w:basedOn w:val="Normal"/>
    <w:rsid w:val="00025D22"/>
    <w:pPr>
      <w:tabs>
        <w:tab w:val="left" w:pos="1191"/>
      </w:tabs>
      <w:ind w:left="1191" w:hanging="1191"/>
      <w:jc w:val="both"/>
    </w:pPr>
    <w:rPr>
      <w:rFonts w:ascii="Times New Roman" w:eastAsia="Times New Roman" w:hAnsi="Times New Roman" w:cs="Times New Roman"/>
      <w:sz w:val="24"/>
      <w:szCs w:val="24"/>
      <w:lang w:val="id-ID" w:eastAsia="id-ID"/>
    </w:rPr>
  </w:style>
  <w:style w:type="paragraph" w:customStyle="1" w:styleId="authlist">
    <w:name w:val="auth_list"/>
    <w:basedOn w:val="Normal"/>
    <w:rsid w:val="00025D22"/>
    <w:pPr>
      <w:spacing w:before="100" w:beforeAutospacing="1" w:after="100" w:afterAutospacing="1"/>
    </w:pPr>
    <w:rPr>
      <w:rFonts w:ascii="Times New Roman" w:hAnsi="Times New Roman" w:cs="Times New Roman"/>
      <w:sz w:val="24"/>
      <w:szCs w:val="24"/>
      <w:lang w:val="en-US" w:eastAsia="zh-CN"/>
    </w:rPr>
  </w:style>
  <w:style w:type="paragraph" w:customStyle="1" w:styleId="Pa14">
    <w:name w:val="Pa1+4"/>
    <w:basedOn w:val="Default"/>
    <w:next w:val="Default"/>
    <w:uiPriority w:val="99"/>
    <w:rsid w:val="00025D22"/>
    <w:pPr>
      <w:spacing w:line="241" w:lineRule="atLeast"/>
    </w:pPr>
    <w:rPr>
      <w:rFonts w:ascii="Tahoma" w:eastAsia="Times New Roman" w:hAnsi="Tahoma" w:cs="Tahoma"/>
      <w:color w:val="auto"/>
      <w:lang w:val="en-US"/>
    </w:rPr>
  </w:style>
  <w:style w:type="paragraph" w:customStyle="1" w:styleId="authors">
    <w:name w:val="authors"/>
    <w:basedOn w:val="Normal"/>
    <w:rsid w:val="00025D22"/>
    <w:pPr>
      <w:spacing w:before="100" w:beforeAutospacing="1" w:after="100" w:afterAutospacing="1"/>
    </w:pPr>
    <w:rPr>
      <w:rFonts w:ascii="Times New Roman" w:eastAsia="Times New Roman" w:hAnsi="Times New Roman" w:cs="Times New Roman"/>
      <w:sz w:val="24"/>
      <w:szCs w:val="24"/>
      <w:lang w:val="en-US"/>
    </w:rPr>
  </w:style>
  <w:style w:type="paragraph" w:customStyle="1" w:styleId="Style1">
    <w:name w:val="Style1"/>
    <w:basedOn w:val="BodyText"/>
    <w:rsid w:val="00025D22"/>
    <w:pPr>
      <w:spacing w:after="160" w:line="360" w:lineRule="auto"/>
      <w:jc w:val="both"/>
    </w:pPr>
    <w:rPr>
      <w:rFonts w:ascii="Times New Roman" w:hAnsi="Times New Roman" w:cs="Times New Roman"/>
      <w:sz w:val="24"/>
      <w:szCs w:val="24"/>
      <w:lang w:val="id-ID" w:eastAsia="zh-CN"/>
    </w:rPr>
  </w:style>
  <w:style w:type="paragraph" w:customStyle="1" w:styleId="jbt-genap">
    <w:name w:val="jbt-genap"/>
    <w:basedOn w:val="Header"/>
    <w:rsid w:val="00025D22"/>
    <w:pPr>
      <w:tabs>
        <w:tab w:val="clear" w:pos="4680"/>
        <w:tab w:val="clear" w:pos="9360"/>
      </w:tabs>
      <w:spacing w:after="160" w:line="259" w:lineRule="auto"/>
      <w:jc w:val="right"/>
    </w:pPr>
    <w:rPr>
      <w:rFonts w:ascii="Book Antiqua" w:eastAsia="Times New Roman" w:hAnsi="Book Antiqua" w:cs="Times New Roman"/>
      <w:b/>
      <w:bCs/>
      <w:i/>
      <w:iCs/>
      <w:sz w:val="18"/>
      <w:szCs w:val="18"/>
      <w:lang w:eastAsia="zh-CN"/>
    </w:rPr>
  </w:style>
  <w:style w:type="paragraph" w:customStyle="1" w:styleId="articledetails">
    <w:name w:val="articledetails"/>
    <w:basedOn w:val="Normal"/>
    <w:rsid w:val="00025D22"/>
    <w:pPr>
      <w:spacing w:before="100" w:beforeAutospacing="1" w:after="100" w:afterAutospacing="1" w:line="480" w:lineRule="auto"/>
      <w:ind w:firstLine="720"/>
      <w:jc w:val="both"/>
    </w:pPr>
    <w:rPr>
      <w:rFonts w:ascii="Times New Roman" w:eastAsia="Times New Roman" w:hAnsi="Times New Roman" w:cs="Times New Roman"/>
      <w:sz w:val="24"/>
      <w:szCs w:val="24"/>
      <w:lang w:val="en-US"/>
    </w:rPr>
  </w:style>
  <w:style w:type="paragraph" w:customStyle="1" w:styleId="CM12">
    <w:name w:val="CM12"/>
    <w:basedOn w:val="Default"/>
    <w:next w:val="Default"/>
    <w:uiPriority w:val="99"/>
    <w:rsid w:val="00025D22"/>
    <w:rPr>
      <w:rFonts w:ascii="Times New Roman" w:hAnsi="Times New Roman" w:cs="Times New Roman"/>
      <w:color w:val="auto"/>
      <w:lang w:val="en-US" w:eastAsia="en-US" w:bidi="fa-IR"/>
    </w:rPr>
  </w:style>
  <w:style w:type="character" w:customStyle="1" w:styleId="CommentSubjectChar1">
    <w:name w:val="Comment Subject Char1"/>
    <w:rsid w:val="00025D22"/>
    <w:rPr>
      <w:rFonts w:ascii="Times New Roman" w:eastAsia="Times New Roman" w:hAnsi="Times New Roman" w:cs="Times New Roman"/>
      <w:b/>
      <w:bCs/>
      <w:sz w:val="20"/>
      <w:szCs w:val="20"/>
      <w:lang w:val="id-ID" w:eastAsia="ja-JP"/>
    </w:rPr>
  </w:style>
  <w:style w:type="character" w:customStyle="1" w:styleId="FooterChar1">
    <w:name w:val="Footer Char1"/>
    <w:semiHidden/>
    <w:rsid w:val="00025D22"/>
    <w:rPr>
      <w:rFonts w:eastAsia="Times New Roman" w:cs="Arial"/>
      <w:szCs w:val="18"/>
      <w:lang w:eastAsia="en-US"/>
    </w:rPr>
  </w:style>
  <w:style w:type="character" w:customStyle="1" w:styleId="TitleChar1">
    <w:name w:val="Title Char1"/>
    <w:rsid w:val="00025D22"/>
    <w:rPr>
      <w:rFonts w:ascii="Cambria" w:eastAsia="Times New Roman" w:hAnsi="Cambria" w:cs="Times New Roman"/>
      <w:color w:val="17365D"/>
      <w:spacing w:val="5"/>
      <w:kern w:val="28"/>
      <w:sz w:val="52"/>
      <w:szCs w:val="52"/>
      <w:lang w:eastAsia="en-US"/>
    </w:rPr>
  </w:style>
  <w:style w:type="character" w:customStyle="1" w:styleId="BodyText3Char1">
    <w:name w:val="Body Text 3 Char1"/>
    <w:rsid w:val="00025D22"/>
    <w:rPr>
      <w:rFonts w:eastAsia="Times New Roman"/>
      <w:sz w:val="22"/>
      <w:szCs w:val="24"/>
      <w:lang w:eastAsia="en-US"/>
    </w:rPr>
  </w:style>
  <w:style w:type="character" w:customStyle="1" w:styleId="BodyTextIndentChar1">
    <w:name w:val="Body Text Indent Char1"/>
    <w:rsid w:val="00025D22"/>
    <w:rPr>
      <w:rFonts w:eastAsia="Times New Roman" w:cs="Arial"/>
      <w:sz w:val="24"/>
      <w:szCs w:val="24"/>
      <w:lang w:val="en-GB" w:eastAsia="en-US"/>
    </w:rPr>
  </w:style>
  <w:style w:type="character" w:customStyle="1" w:styleId="BodyText2Char1">
    <w:name w:val="Body Text 2 Char1"/>
    <w:rsid w:val="00025D22"/>
    <w:rPr>
      <w:rFonts w:eastAsia="Times New Roman" w:cs="Arial"/>
      <w:szCs w:val="18"/>
      <w:lang w:eastAsia="en-US"/>
    </w:rPr>
  </w:style>
  <w:style w:type="character" w:customStyle="1" w:styleId="BodyTextIndent3Char1">
    <w:name w:val="Body Text Indent 3 Char1"/>
    <w:rsid w:val="00025D22"/>
    <w:rPr>
      <w:rFonts w:ascii="Calibri" w:eastAsia="Calibri" w:hAnsi="Calibri"/>
      <w:sz w:val="16"/>
      <w:szCs w:val="16"/>
      <w:lang w:val="en-US" w:eastAsia="en-US"/>
    </w:rPr>
  </w:style>
  <w:style w:type="paragraph" w:customStyle="1" w:styleId="z-TopofForm2">
    <w:name w:val="z-Top of Form2"/>
    <w:basedOn w:val="Normal"/>
    <w:next w:val="Normal"/>
    <w:link w:val="z-TopofFormChar1"/>
    <w:rsid w:val="00025D22"/>
    <w:pPr>
      <w:pBdr>
        <w:bottom w:val="single" w:sz="6" w:space="1" w:color="auto"/>
      </w:pBdr>
      <w:jc w:val="center"/>
    </w:pPr>
    <w:rPr>
      <w:rFonts w:ascii="Arial" w:eastAsia="Times New Roman" w:hAnsi="Arial" w:cs="Times New Roman"/>
      <w:vanish/>
      <w:sz w:val="16"/>
      <w:szCs w:val="16"/>
      <w:lang w:val="en-US"/>
    </w:rPr>
  </w:style>
  <w:style w:type="character" w:customStyle="1" w:styleId="z-TopofFormChar1">
    <w:name w:val="z-Top of Form Char1"/>
    <w:link w:val="z-TopofForm2"/>
    <w:rsid w:val="00025D22"/>
    <w:rPr>
      <w:rFonts w:ascii="Arial" w:eastAsia="Times New Roman" w:hAnsi="Arial" w:cs="Times New Roman"/>
      <w:vanish/>
      <w:sz w:val="16"/>
      <w:szCs w:val="16"/>
    </w:rPr>
  </w:style>
  <w:style w:type="paragraph" w:customStyle="1" w:styleId="z-BottomofForm2">
    <w:name w:val="z-Bottom of Form2"/>
    <w:basedOn w:val="Normal"/>
    <w:next w:val="Normal"/>
    <w:link w:val="z-BottomofFormChar1"/>
    <w:rsid w:val="00025D22"/>
    <w:pPr>
      <w:pBdr>
        <w:top w:val="single" w:sz="6" w:space="1" w:color="auto"/>
      </w:pBdr>
      <w:jc w:val="center"/>
    </w:pPr>
    <w:rPr>
      <w:rFonts w:ascii="Arial" w:eastAsia="Times New Roman" w:hAnsi="Arial" w:cs="Times New Roman"/>
      <w:vanish/>
      <w:sz w:val="16"/>
      <w:szCs w:val="16"/>
      <w:lang w:val="en-US"/>
    </w:rPr>
  </w:style>
  <w:style w:type="character" w:customStyle="1" w:styleId="z-BottomofFormChar1">
    <w:name w:val="z-Bottom of Form Char1"/>
    <w:link w:val="z-BottomofForm2"/>
    <w:rsid w:val="00025D22"/>
    <w:rPr>
      <w:rFonts w:ascii="Arial" w:eastAsia="Times New Roman" w:hAnsi="Arial" w:cs="Times New Roman"/>
      <w:vanish/>
      <w:sz w:val="16"/>
      <w:szCs w:val="16"/>
    </w:rPr>
  </w:style>
  <w:style w:type="character" w:customStyle="1" w:styleId="BodyTextIndent2Char1">
    <w:name w:val="Body Text Indent 2 Char1"/>
    <w:rsid w:val="00025D22"/>
    <w:rPr>
      <w:rFonts w:eastAsia="Times New Roman" w:cs="Arial"/>
      <w:szCs w:val="18"/>
      <w:lang w:eastAsia="en-US"/>
    </w:rPr>
  </w:style>
  <w:style w:type="character" w:customStyle="1" w:styleId="citation-abbreviation2">
    <w:name w:val="citation-abbreviation2"/>
    <w:rsid w:val="00025D22"/>
    <w:rPr>
      <w:rFonts w:ascii="Arial" w:hAnsi="Arial" w:cs="Arial" w:hint="default"/>
      <w:sz w:val="18"/>
      <w:szCs w:val="18"/>
    </w:rPr>
  </w:style>
  <w:style w:type="character" w:customStyle="1" w:styleId="citation-publication-date">
    <w:name w:val="citation-publication-date"/>
    <w:rsid w:val="00025D22"/>
    <w:rPr>
      <w:rFonts w:ascii="Arial" w:hAnsi="Arial" w:cs="Arial" w:hint="default"/>
      <w:sz w:val="18"/>
      <w:szCs w:val="18"/>
    </w:rPr>
  </w:style>
  <w:style w:type="character" w:customStyle="1" w:styleId="citation-flpages">
    <w:name w:val="citation-flpages"/>
    <w:rsid w:val="00025D22"/>
    <w:rPr>
      <w:rFonts w:ascii="Arial" w:hAnsi="Arial" w:cs="Arial" w:hint="default"/>
      <w:sz w:val="18"/>
      <w:szCs w:val="18"/>
    </w:rPr>
  </w:style>
  <w:style w:type="character" w:customStyle="1" w:styleId="citation-issue">
    <w:name w:val="citation-issue"/>
    <w:rsid w:val="00025D22"/>
    <w:rPr>
      <w:rFonts w:ascii="Arial" w:hAnsi="Arial" w:cs="Arial" w:hint="default"/>
      <w:sz w:val="18"/>
      <w:szCs w:val="18"/>
    </w:rPr>
  </w:style>
  <w:style w:type="character" w:customStyle="1" w:styleId="citation-volume">
    <w:name w:val="citation-volume"/>
    <w:rsid w:val="00025D22"/>
    <w:rPr>
      <w:rFonts w:ascii="Arial" w:hAnsi="Arial" w:cs="Arial" w:hint="default"/>
      <w:sz w:val="18"/>
      <w:szCs w:val="18"/>
    </w:rPr>
  </w:style>
  <w:style w:type="paragraph" w:customStyle="1" w:styleId="Style4">
    <w:name w:val="Style 4"/>
    <w:basedOn w:val="Normal"/>
    <w:rsid w:val="00025D22"/>
    <w:pPr>
      <w:widowControl w:val="0"/>
      <w:autoSpaceDE w:val="0"/>
      <w:autoSpaceDN w:val="0"/>
      <w:jc w:val="both"/>
    </w:pPr>
    <w:rPr>
      <w:rFonts w:ascii="Times New Roman" w:eastAsia="Times New Roman" w:hAnsi="Times New Roman" w:cs="Times New Roman"/>
      <w:sz w:val="24"/>
      <w:szCs w:val="24"/>
      <w:lang w:val="en-US"/>
    </w:rPr>
  </w:style>
  <w:style w:type="paragraph" w:customStyle="1" w:styleId="a1">
    <w:name w:val="ÚÇÏí"/>
    <w:basedOn w:val="Default"/>
    <w:next w:val="Default"/>
    <w:rsid w:val="00025D22"/>
    <w:rPr>
      <w:rFonts w:ascii="Times New Roman" w:eastAsia="SimSun" w:hAnsi="Times New Roman" w:cs="Times New Roman"/>
      <w:color w:val="auto"/>
      <w:lang w:eastAsia="zh-CN"/>
    </w:rPr>
  </w:style>
  <w:style w:type="paragraph" w:customStyle="1" w:styleId="fungus-attribute-body">
    <w:name w:val="fungus-attribute-body"/>
    <w:basedOn w:val="Normal"/>
    <w:rsid w:val="00025D22"/>
    <w:pPr>
      <w:spacing w:before="100" w:beforeAutospacing="1" w:after="100" w:afterAutospacing="1"/>
    </w:pPr>
    <w:rPr>
      <w:rFonts w:ascii="Times New Roman" w:eastAsia="Times New Roman" w:hAnsi="Times New Roman" w:cs="Times New Roman"/>
      <w:sz w:val="24"/>
      <w:szCs w:val="24"/>
      <w:lang w:val="en-US" w:bidi="hi-IN"/>
    </w:rPr>
  </w:style>
  <w:style w:type="paragraph" w:customStyle="1" w:styleId="Kleindruck">
    <w:name w:val="Kleindruck"/>
    <w:basedOn w:val="Normal"/>
    <w:next w:val="Normal"/>
    <w:rsid w:val="00025D22"/>
    <w:pPr>
      <w:spacing w:after="240"/>
      <w:ind w:firstLine="567"/>
      <w:jc w:val="both"/>
    </w:pPr>
    <w:rPr>
      <w:rFonts w:ascii="Times New Roman" w:eastAsia="Times New Roman" w:hAnsi="Times New Roman" w:cs="Times New Roman"/>
      <w:sz w:val="20"/>
      <w:szCs w:val="24"/>
      <w:lang w:val="de-AT" w:eastAsia="de-DE"/>
    </w:rPr>
  </w:style>
  <w:style w:type="paragraph" w:customStyle="1" w:styleId="Autor">
    <w:name w:val="Autor"/>
    <w:basedOn w:val="Normal"/>
    <w:next w:val="Kleindruck"/>
    <w:rsid w:val="00025D22"/>
    <w:pPr>
      <w:spacing w:after="200"/>
      <w:ind w:firstLine="567"/>
      <w:jc w:val="center"/>
    </w:pPr>
    <w:rPr>
      <w:rFonts w:ascii="Times New Roman" w:eastAsia="Times New Roman" w:hAnsi="Times New Roman" w:cs="Times New Roman"/>
      <w:sz w:val="24"/>
      <w:szCs w:val="24"/>
      <w:lang w:val="de-AT" w:eastAsia="de-DE"/>
    </w:rPr>
  </w:style>
  <w:style w:type="paragraph" w:customStyle="1" w:styleId="Titelgesplinks">
    <w:name w:val="Titel gesplinks"/>
    <w:basedOn w:val="Normal"/>
    <w:next w:val="Normal"/>
    <w:rsid w:val="00025D22"/>
    <w:pPr>
      <w:spacing w:before="240" w:after="120"/>
    </w:pPr>
    <w:rPr>
      <w:rFonts w:ascii="Times New Roman" w:eastAsia="Times New Roman" w:hAnsi="Times New Roman" w:cs="Times New Roman"/>
      <w:spacing w:val="60"/>
      <w:sz w:val="24"/>
      <w:szCs w:val="24"/>
      <w:lang w:val="de-AT" w:eastAsia="de-DE"/>
    </w:rPr>
  </w:style>
  <w:style w:type="paragraph" w:customStyle="1" w:styleId="BodyText31">
    <w:name w:val="Body Text 31"/>
    <w:basedOn w:val="Normal"/>
    <w:rsid w:val="00025D22"/>
    <w:pPr>
      <w:jc w:val="both"/>
    </w:pPr>
    <w:rPr>
      <w:rFonts w:ascii="Times New Roman" w:eastAsia="MS Mincho" w:hAnsi="Times New Roman" w:cs="Angsana New"/>
      <w:i/>
      <w:sz w:val="24"/>
      <w:szCs w:val="20"/>
      <w:lang w:val="en-GB" w:eastAsia="fr-FR"/>
    </w:rPr>
  </w:style>
  <w:style w:type="paragraph" w:customStyle="1" w:styleId="BodyTextIndent31">
    <w:name w:val="Body Text Indent 31"/>
    <w:basedOn w:val="Normal"/>
    <w:rsid w:val="00025D22"/>
    <w:pPr>
      <w:tabs>
        <w:tab w:val="left" w:pos="0"/>
        <w:tab w:val="left" w:pos="9639"/>
      </w:tabs>
      <w:spacing w:line="480" w:lineRule="auto"/>
      <w:ind w:right="-738" w:hanging="270"/>
      <w:jc w:val="both"/>
    </w:pPr>
    <w:rPr>
      <w:rFonts w:ascii="Times New Roman" w:hAnsi="Times New Roman" w:cs="Angsana New"/>
      <w:sz w:val="24"/>
      <w:szCs w:val="20"/>
      <w:lang w:val="en-GB" w:eastAsia="fr-FR"/>
    </w:rPr>
  </w:style>
  <w:style w:type="character" w:customStyle="1" w:styleId="Style1CharChar1">
    <w:name w:val="Style1 Char Char1"/>
    <w:link w:val="Style1Char"/>
    <w:rsid w:val="00025D22"/>
    <w:rPr>
      <w:rFonts w:ascii="Calibri" w:eastAsia="Calibri" w:hAnsi="Calibri" w:cs="Times New Roman"/>
      <w:lang w:val="en-GB" w:eastAsia="zh-CN"/>
    </w:rPr>
  </w:style>
  <w:style w:type="paragraph" w:customStyle="1" w:styleId="Style1Char">
    <w:name w:val="Style1 Char"/>
    <w:basedOn w:val="Normal"/>
    <w:link w:val="Style1CharChar1"/>
    <w:rsid w:val="00025D22"/>
    <w:pPr>
      <w:tabs>
        <w:tab w:val="left" w:pos="600"/>
        <w:tab w:val="left" w:pos="1200"/>
      </w:tabs>
      <w:spacing w:line="360" w:lineRule="auto"/>
      <w:ind w:right="234"/>
      <w:jc w:val="both"/>
    </w:pPr>
    <w:rPr>
      <w:rFonts w:ascii="Calibri" w:eastAsia="Calibri" w:hAnsi="Calibri" w:cs="Times New Roman"/>
      <w:sz w:val="20"/>
      <w:szCs w:val="20"/>
      <w:lang w:val="en-GB" w:eastAsia="zh-CN"/>
    </w:rPr>
  </w:style>
  <w:style w:type="paragraph" w:customStyle="1" w:styleId="Assuntodecomentrio1">
    <w:name w:val="Assunto de comentário1"/>
    <w:basedOn w:val="CommentText"/>
    <w:next w:val="CommentText"/>
    <w:semiHidden/>
    <w:rsid w:val="00025D22"/>
    <w:pPr>
      <w:spacing w:line="259" w:lineRule="auto"/>
      <w:jc w:val="both"/>
    </w:pPr>
    <w:rPr>
      <w:rFonts w:ascii="Times New Roman" w:hAnsi="Times New Roman" w:cs="Times New Roman"/>
      <w:b/>
      <w:bCs/>
      <w:lang w:eastAsia="pt-PT"/>
    </w:rPr>
  </w:style>
  <w:style w:type="paragraph" w:customStyle="1" w:styleId="Textodebalo1">
    <w:name w:val="Texto de balão1"/>
    <w:basedOn w:val="Normal"/>
    <w:semiHidden/>
    <w:rsid w:val="00025D22"/>
    <w:pPr>
      <w:jc w:val="both"/>
    </w:pPr>
    <w:rPr>
      <w:rFonts w:ascii="Tahoma" w:hAnsi="Tahoma" w:cs="Tahoma"/>
      <w:sz w:val="16"/>
      <w:szCs w:val="16"/>
      <w:lang w:val="en-US" w:eastAsia="pt-PT"/>
    </w:rPr>
  </w:style>
  <w:style w:type="paragraph" w:customStyle="1" w:styleId="Normal2">
    <w:name w:val="Normal 2"/>
    <w:basedOn w:val="Normal"/>
    <w:rsid w:val="00025D22"/>
    <w:pPr>
      <w:spacing w:line="360" w:lineRule="auto"/>
      <w:ind w:firstLine="284"/>
      <w:jc w:val="both"/>
    </w:pPr>
    <w:rPr>
      <w:rFonts w:ascii="Times New Roman" w:hAnsi="Times New Roman" w:cs="Angsana New"/>
      <w:sz w:val="24"/>
      <w:szCs w:val="20"/>
      <w:lang w:val="en-US"/>
    </w:rPr>
  </w:style>
  <w:style w:type="character" w:customStyle="1" w:styleId="Style1CharChar">
    <w:name w:val="Style1 Char Char"/>
    <w:rsid w:val="00025D22"/>
    <w:rPr>
      <w:lang w:val="en-GB" w:eastAsia="en-US" w:bidi="ar-SA"/>
    </w:rPr>
  </w:style>
  <w:style w:type="character" w:customStyle="1" w:styleId="WW8Num2z0">
    <w:name w:val="WW8Num2z0"/>
    <w:rsid w:val="00025D22"/>
    <w:rPr>
      <w:rFonts w:ascii="Times New Roman" w:hAnsi="Times New Roman" w:cs="Times New Roman"/>
    </w:rPr>
  </w:style>
  <w:style w:type="character" w:customStyle="1" w:styleId="Absatz-Standardschriftart1">
    <w:name w:val="Absatz-Standardschriftart1"/>
    <w:rsid w:val="00025D22"/>
  </w:style>
  <w:style w:type="character" w:customStyle="1" w:styleId="WW8Num5z0">
    <w:name w:val="WW8Num5z0"/>
    <w:rsid w:val="00025D22"/>
    <w:rPr>
      <w:rFonts w:ascii="Symbol" w:hAnsi="Symbol"/>
    </w:rPr>
  </w:style>
  <w:style w:type="character" w:customStyle="1" w:styleId="WW8Num6z0">
    <w:name w:val="WW8Num6z0"/>
    <w:rsid w:val="00025D22"/>
    <w:rPr>
      <w:rFonts w:ascii="Symbol" w:hAnsi="Symbol"/>
    </w:rPr>
  </w:style>
  <w:style w:type="character" w:customStyle="1" w:styleId="WW8Num7z0">
    <w:name w:val="WW8Num7z0"/>
    <w:rsid w:val="00025D22"/>
    <w:rPr>
      <w:rFonts w:ascii="Symbol" w:hAnsi="Symbol"/>
    </w:rPr>
  </w:style>
  <w:style w:type="character" w:customStyle="1" w:styleId="WW8Num8z0">
    <w:name w:val="WW8Num8z0"/>
    <w:rsid w:val="00025D22"/>
    <w:rPr>
      <w:rFonts w:ascii="Symbol" w:hAnsi="Symbol"/>
    </w:rPr>
  </w:style>
  <w:style w:type="character" w:customStyle="1" w:styleId="WW8Num10z0">
    <w:name w:val="WW8Num10z0"/>
    <w:rsid w:val="00025D22"/>
    <w:rPr>
      <w:rFonts w:ascii="Symbol" w:hAnsi="Symbol"/>
    </w:rPr>
  </w:style>
  <w:style w:type="character" w:customStyle="1" w:styleId="WW8Num11z0">
    <w:name w:val="WW8Num11z0"/>
    <w:rsid w:val="00025D22"/>
    <w:rPr>
      <w:rFonts w:ascii="Times New Roman" w:eastAsia="Times New Roman" w:hAnsi="Times New Roman" w:cs="Times New Roman"/>
    </w:rPr>
  </w:style>
  <w:style w:type="character" w:customStyle="1" w:styleId="WW8Num11z1">
    <w:name w:val="WW8Num11z1"/>
    <w:rsid w:val="00025D22"/>
    <w:rPr>
      <w:rFonts w:ascii="Courier New" w:hAnsi="Courier New"/>
    </w:rPr>
  </w:style>
  <w:style w:type="character" w:customStyle="1" w:styleId="WW8Num11z2">
    <w:name w:val="WW8Num11z2"/>
    <w:rsid w:val="00025D22"/>
    <w:rPr>
      <w:rFonts w:ascii="Wingdings" w:hAnsi="Wingdings"/>
    </w:rPr>
  </w:style>
  <w:style w:type="character" w:customStyle="1" w:styleId="WW8Num11z3">
    <w:name w:val="WW8Num11z3"/>
    <w:rsid w:val="00025D22"/>
    <w:rPr>
      <w:rFonts w:ascii="Symbol" w:hAnsi="Symbol"/>
    </w:rPr>
  </w:style>
  <w:style w:type="character" w:customStyle="1" w:styleId="WW8Num12z0">
    <w:name w:val="WW8Num12z0"/>
    <w:rsid w:val="00025D22"/>
    <w:rPr>
      <w:rFonts w:ascii="Times New Roman" w:eastAsia="Times New Roman" w:hAnsi="Times New Roman" w:cs="Times New Roman"/>
    </w:rPr>
  </w:style>
  <w:style w:type="character" w:customStyle="1" w:styleId="WW8Num12z1">
    <w:name w:val="WW8Num12z1"/>
    <w:rsid w:val="00025D22"/>
    <w:rPr>
      <w:rFonts w:ascii="Courier New" w:hAnsi="Courier New"/>
    </w:rPr>
  </w:style>
  <w:style w:type="character" w:customStyle="1" w:styleId="WW8Num12z2">
    <w:name w:val="WW8Num12z2"/>
    <w:rsid w:val="00025D22"/>
    <w:rPr>
      <w:rFonts w:ascii="Wingdings" w:hAnsi="Wingdings"/>
    </w:rPr>
  </w:style>
  <w:style w:type="character" w:customStyle="1" w:styleId="WW8Num12z3">
    <w:name w:val="WW8Num12z3"/>
    <w:rsid w:val="00025D22"/>
    <w:rPr>
      <w:rFonts w:ascii="Symbol" w:hAnsi="Symbol"/>
    </w:rPr>
  </w:style>
  <w:style w:type="character" w:customStyle="1" w:styleId="WW8Num15z0">
    <w:name w:val="WW8Num15z0"/>
    <w:rsid w:val="00025D22"/>
    <w:rPr>
      <w:rFonts w:ascii="Times New Roman" w:hAnsi="Times New Roman"/>
    </w:rPr>
  </w:style>
  <w:style w:type="character" w:customStyle="1" w:styleId="WW8Num16z0">
    <w:name w:val="WW8Num16z0"/>
    <w:rsid w:val="00025D22"/>
    <w:rPr>
      <w:rFonts w:ascii="Times New Roman" w:eastAsia="Times New Roman" w:hAnsi="Times New Roman" w:cs="Times New Roman"/>
    </w:rPr>
  </w:style>
  <w:style w:type="character" w:customStyle="1" w:styleId="WW8Num16z1">
    <w:name w:val="WW8Num16z1"/>
    <w:rsid w:val="00025D22"/>
    <w:rPr>
      <w:rFonts w:ascii="Courier New" w:hAnsi="Courier New"/>
    </w:rPr>
  </w:style>
  <w:style w:type="character" w:customStyle="1" w:styleId="WW8Num16z2">
    <w:name w:val="WW8Num16z2"/>
    <w:rsid w:val="00025D22"/>
    <w:rPr>
      <w:rFonts w:ascii="Wingdings" w:hAnsi="Wingdings"/>
    </w:rPr>
  </w:style>
  <w:style w:type="character" w:customStyle="1" w:styleId="WW8Num16z3">
    <w:name w:val="WW8Num16z3"/>
    <w:rsid w:val="00025D22"/>
    <w:rPr>
      <w:rFonts w:ascii="Symbol" w:hAnsi="Symbol"/>
    </w:rPr>
  </w:style>
  <w:style w:type="character" w:customStyle="1" w:styleId="Policepardfaut1">
    <w:name w:val="Police par défaut1"/>
    <w:rsid w:val="00025D22"/>
  </w:style>
  <w:style w:type="character" w:customStyle="1" w:styleId="MachinecrireHTML1">
    <w:name w:val="Machine à écrire HTML1"/>
    <w:rsid w:val="00025D22"/>
    <w:rPr>
      <w:rFonts w:ascii="Courier New" w:eastAsia="Arial Unicode MS" w:hAnsi="Courier New" w:cs="Courier New"/>
      <w:sz w:val="20"/>
      <w:szCs w:val="20"/>
    </w:rPr>
  </w:style>
  <w:style w:type="character" w:customStyle="1" w:styleId="Marquedannotation">
    <w:name w:val="Marque d'annotation"/>
    <w:rsid w:val="00025D22"/>
    <w:rPr>
      <w:sz w:val="18"/>
    </w:rPr>
  </w:style>
  <w:style w:type="paragraph" w:customStyle="1" w:styleId="Heading">
    <w:name w:val="Heading"/>
    <w:basedOn w:val="Normal"/>
    <w:next w:val="BodyText"/>
    <w:rsid w:val="00025D22"/>
    <w:pPr>
      <w:keepNext/>
      <w:suppressAutoHyphens/>
      <w:spacing w:before="240" w:after="120"/>
      <w:jc w:val="both"/>
    </w:pPr>
    <w:rPr>
      <w:rFonts w:ascii="Liberation Sans" w:eastAsia="DejaVu Sans" w:hAnsi="Liberation Sans" w:cs="DejaVu Sans"/>
      <w:sz w:val="28"/>
      <w:szCs w:val="28"/>
      <w:lang w:val="en-GB" w:eastAsia="ar-SA"/>
    </w:rPr>
  </w:style>
  <w:style w:type="paragraph" w:customStyle="1" w:styleId="Index">
    <w:name w:val="Index"/>
    <w:basedOn w:val="Normal"/>
    <w:rsid w:val="00025D22"/>
    <w:pPr>
      <w:suppressLineNumbers/>
      <w:suppressAutoHyphens/>
      <w:jc w:val="both"/>
    </w:pPr>
    <w:rPr>
      <w:rFonts w:ascii="Times New Roman" w:hAnsi="Times New Roman" w:cs="Angsana New"/>
      <w:sz w:val="24"/>
      <w:szCs w:val="20"/>
      <w:lang w:val="en-GB" w:eastAsia="ar-SA"/>
    </w:rPr>
  </w:style>
  <w:style w:type="paragraph" w:customStyle="1" w:styleId="Retraitcorpsdetexte21">
    <w:name w:val="Retrait corps de texte 21"/>
    <w:basedOn w:val="Normal"/>
    <w:rsid w:val="00025D22"/>
    <w:pPr>
      <w:suppressAutoHyphens/>
      <w:ind w:firstLine="720"/>
      <w:jc w:val="both"/>
    </w:pPr>
    <w:rPr>
      <w:rFonts w:ascii="Times New Roman" w:hAnsi="Times New Roman" w:cs="Angsana New"/>
      <w:sz w:val="24"/>
      <w:szCs w:val="20"/>
      <w:lang w:val="en-US" w:eastAsia="ar-SA"/>
    </w:rPr>
  </w:style>
  <w:style w:type="paragraph" w:customStyle="1" w:styleId="Retraitcorpsdetexte31">
    <w:name w:val="Retrait corps de texte 31"/>
    <w:basedOn w:val="Normal"/>
    <w:rsid w:val="00025D22"/>
    <w:pPr>
      <w:suppressAutoHyphens/>
      <w:ind w:firstLine="708"/>
      <w:jc w:val="both"/>
    </w:pPr>
    <w:rPr>
      <w:rFonts w:ascii="Times New Roman" w:hAnsi="Times New Roman" w:cs="Angsana New"/>
      <w:i/>
      <w:iCs/>
      <w:sz w:val="24"/>
      <w:szCs w:val="20"/>
      <w:lang w:val="en-US" w:eastAsia="ar-SA"/>
    </w:rPr>
  </w:style>
  <w:style w:type="paragraph" w:customStyle="1" w:styleId="small">
    <w:name w:val="small"/>
    <w:basedOn w:val="Normal"/>
    <w:rsid w:val="00025D22"/>
    <w:pPr>
      <w:suppressAutoHyphens/>
      <w:spacing w:after="100"/>
      <w:jc w:val="both"/>
    </w:pPr>
    <w:rPr>
      <w:rFonts w:ascii="Verdana" w:hAnsi="Verdana" w:cs="Angsana New"/>
      <w:sz w:val="20"/>
      <w:szCs w:val="20"/>
      <w:lang w:val="en-GB" w:eastAsia="ar-SA"/>
    </w:rPr>
  </w:style>
  <w:style w:type="paragraph" w:customStyle="1" w:styleId="Commentaire1">
    <w:name w:val="Commentaire1"/>
    <w:basedOn w:val="Normal"/>
    <w:rsid w:val="00025D22"/>
    <w:pPr>
      <w:suppressAutoHyphens/>
      <w:jc w:val="both"/>
    </w:pPr>
    <w:rPr>
      <w:rFonts w:ascii="Times New Roman" w:hAnsi="Times New Roman" w:cs="Angsana New"/>
      <w:sz w:val="24"/>
      <w:szCs w:val="20"/>
      <w:lang w:val="en-GB" w:eastAsia="ar-SA"/>
    </w:rPr>
  </w:style>
  <w:style w:type="paragraph" w:customStyle="1" w:styleId="Textedebulles1">
    <w:name w:val="Texte de bulles1"/>
    <w:basedOn w:val="Normal"/>
    <w:rsid w:val="00025D22"/>
    <w:pPr>
      <w:suppressAutoHyphens/>
      <w:jc w:val="both"/>
    </w:pPr>
    <w:rPr>
      <w:rFonts w:ascii="Tahoma" w:hAnsi="Tahoma" w:cs="Tahoma"/>
      <w:sz w:val="16"/>
      <w:szCs w:val="16"/>
      <w:lang w:val="en-GB" w:eastAsia="ar-SA"/>
    </w:rPr>
  </w:style>
  <w:style w:type="paragraph" w:customStyle="1" w:styleId="Objetducommentaire1">
    <w:name w:val="Objet du commentaire1"/>
    <w:basedOn w:val="Commentaire1"/>
    <w:next w:val="Commentaire1"/>
    <w:rsid w:val="00025D22"/>
  </w:style>
  <w:style w:type="paragraph" w:customStyle="1" w:styleId="WPDefaults">
    <w:name w:val="WP Defaults"/>
    <w:rsid w:val="00025D2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60" w:line="259" w:lineRule="auto"/>
      <w:jc w:val="both"/>
    </w:pPr>
    <w:rPr>
      <w:rFonts w:ascii="Geneva" w:hAnsi="Geneva" w:cs="Angsana New"/>
      <w:color w:val="000000"/>
      <w:sz w:val="24"/>
    </w:rPr>
  </w:style>
  <w:style w:type="paragraph" w:customStyle="1" w:styleId="Technisch5">
    <w:name w:val="Technisch 5"/>
    <w:rsid w:val="00025D22"/>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uppressAutoHyphens/>
      <w:spacing w:after="160" w:line="259" w:lineRule="auto"/>
      <w:jc w:val="both"/>
    </w:pPr>
    <w:rPr>
      <w:rFonts w:ascii="Courier New" w:hAnsi="Courier New" w:cs="Angsana New"/>
      <w:b/>
      <w:snapToGrid w:val="0"/>
      <w:sz w:val="24"/>
    </w:rPr>
  </w:style>
  <w:style w:type="character" w:customStyle="1" w:styleId="title1">
    <w:name w:val="title1"/>
    <w:rsid w:val="00025D22"/>
    <w:rPr>
      <w:rFonts w:ascii="Times New Roman" w:hAnsi="Times New Roman" w:hint="default"/>
      <w:b/>
      <w:bCs/>
      <w:i/>
      <w:iCs/>
      <w:color w:val="0066CC"/>
      <w:sz w:val="27"/>
      <w:szCs w:val="27"/>
    </w:rPr>
  </w:style>
  <w:style w:type="character" w:customStyle="1" w:styleId="journal1">
    <w:name w:val="journal1"/>
    <w:rsid w:val="00025D22"/>
    <w:rPr>
      <w:rFonts w:ascii="Arial" w:hAnsi="Arial" w:hint="default"/>
      <w:b/>
      <w:bCs/>
      <w:sz w:val="27"/>
      <w:szCs w:val="27"/>
    </w:rPr>
  </w:style>
  <w:style w:type="character" w:customStyle="1" w:styleId="page">
    <w:name w:val="page"/>
    <w:rsid w:val="00025D22"/>
  </w:style>
  <w:style w:type="paragraph" w:customStyle="1" w:styleId="irodalom2">
    <w:name w:val="irodalom2"/>
    <w:basedOn w:val="irodalom"/>
    <w:rsid w:val="00025D22"/>
    <w:pPr>
      <w:spacing w:before="0" w:after="0" w:line="480" w:lineRule="auto"/>
    </w:pPr>
    <w:rPr>
      <w:rFonts w:ascii="Times New Roman" w:hAnsi="Times New Roman"/>
      <w:color w:val="auto"/>
    </w:rPr>
  </w:style>
  <w:style w:type="paragraph" w:customStyle="1" w:styleId="irodalom">
    <w:name w:val="irodalom"/>
    <w:basedOn w:val="Normal"/>
    <w:rsid w:val="00025D22"/>
    <w:pPr>
      <w:widowControl w:val="0"/>
      <w:spacing w:before="60" w:after="60"/>
      <w:ind w:left="720" w:hanging="720"/>
      <w:jc w:val="both"/>
    </w:pPr>
    <w:rPr>
      <w:rFonts w:ascii="Arial" w:hAnsi="Arial" w:cs="Angsana New"/>
      <w:snapToGrid w:val="0"/>
      <w:color w:val="0000FF"/>
      <w:sz w:val="24"/>
      <w:szCs w:val="20"/>
      <w:lang w:val="en-US" w:eastAsia="hu-HU"/>
    </w:rPr>
  </w:style>
  <w:style w:type="character" w:customStyle="1" w:styleId="Typewriter">
    <w:name w:val="Typewriter"/>
    <w:rsid w:val="00025D22"/>
    <w:rPr>
      <w:rFonts w:ascii="Courier New" w:hAnsi="Courier New" w:cs="SimSun"/>
      <w:szCs w:val="20"/>
    </w:rPr>
  </w:style>
  <w:style w:type="paragraph" w:customStyle="1" w:styleId="style10">
    <w:name w:val="style1"/>
    <w:basedOn w:val="Normal"/>
    <w:rsid w:val="00025D22"/>
    <w:pPr>
      <w:ind w:left="288" w:right="72" w:firstLine="216"/>
      <w:jc w:val="both"/>
    </w:pPr>
    <w:rPr>
      <w:rFonts w:ascii="Times New Roman" w:hAnsi="Times New Roman" w:cs="Angsana New"/>
      <w:color w:val="000000"/>
      <w:sz w:val="20"/>
      <w:szCs w:val="20"/>
      <w:lang w:val="en-US" w:eastAsia="zh-CN"/>
    </w:rPr>
  </w:style>
  <w:style w:type="character" w:customStyle="1" w:styleId="texto1a1">
    <w:name w:val="texto1a1"/>
    <w:rsid w:val="00025D22"/>
    <w:rPr>
      <w:rFonts w:ascii="Verdana" w:hAnsi="Verdana" w:hint="default"/>
      <w:color w:val="000000"/>
      <w:sz w:val="17"/>
      <w:szCs w:val="17"/>
    </w:rPr>
  </w:style>
  <w:style w:type="paragraph" w:customStyle="1" w:styleId="AddressLeft">
    <w:name w:val="AddressLeft"/>
    <w:basedOn w:val="Normal"/>
    <w:rsid w:val="00025D22"/>
    <w:pPr>
      <w:spacing w:before="120" w:line="360" w:lineRule="auto"/>
      <w:jc w:val="both"/>
    </w:pPr>
    <w:rPr>
      <w:rFonts w:ascii="Times New Roman" w:hAnsi="Times New Roman" w:cs="Angsana New"/>
      <w:szCs w:val="20"/>
      <w:lang w:val="en-AU"/>
    </w:rPr>
  </w:style>
  <w:style w:type="paragraph" w:customStyle="1" w:styleId="xl29">
    <w:name w:val="xl29"/>
    <w:basedOn w:val="Normal"/>
    <w:rsid w:val="00025D22"/>
    <w:pPr>
      <w:spacing w:before="100" w:beforeAutospacing="1" w:after="100" w:afterAutospacing="1"/>
      <w:jc w:val="both"/>
    </w:pPr>
    <w:rPr>
      <w:rFonts w:ascii="Times New Roman" w:hAnsi="Times New Roman" w:cs="Angsana New"/>
      <w:sz w:val="24"/>
      <w:szCs w:val="20"/>
      <w:lang w:val="en-US"/>
    </w:rPr>
  </w:style>
  <w:style w:type="paragraph" w:customStyle="1" w:styleId="CharCharChar">
    <w:name w:val="Char Char Char"/>
    <w:basedOn w:val="Normal"/>
    <w:rsid w:val="00025D22"/>
    <w:pPr>
      <w:spacing w:line="240" w:lineRule="exact"/>
      <w:jc w:val="both"/>
    </w:pPr>
    <w:rPr>
      <w:rFonts w:ascii="Verdana" w:eastAsia="FangSong_GB2312" w:hAnsi="Verdana" w:cs="Angsana New"/>
      <w:sz w:val="24"/>
      <w:szCs w:val="20"/>
      <w:lang w:val="en-US"/>
    </w:rPr>
  </w:style>
  <w:style w:type="paragraph" w:customStyle="1" w:styleId="MycoTlit8">
    <w:name w:val="MycoTlit 8"/>
    <w:basedOn w:val="Normal"/>
    <w:rsid w:val="00025D22"/>
    <w:pPr>
      <w:tabs>
        <w:tab w:val="left" w:pos="720"/>
        <w:tab w:val="right" w:pos="6235"/>
      </w:tabs>
      <w:ind w:left="431" w:right="431" w:hanging="431"/>
      <w:jc w:val="both"/>
    </w:pPr>
    <w:rPr>
      <w:rFonts w:ascii="Times New Roman" w:eastAsia="Times" w:hAnsi="Times New Roman" w:cs="Times New Roman"/>
      <w:sz w:val="16"/>
      <w:szCs w:val="20"/>
      <w:lang w:val="en-US" w:eastAsia="ar-SA"/>
    </w:rPr>
  </w:style>
  <w:style w:type="paragraph" w:customStyle="1" w:styleId="font5">
    <w:name w:val="font5"/>
    <w:basedOn w:val="Normal"/>
    <w:rsid w:val="00025D22"/>
    <w:pPr>
      <w:spacing w:before="100" w:beforeAutospacing="1" w:after="100" w:afterAutospacing="1"/>
    </w:pPr>
    <w:rPr>
      <w:rFonts w:ascii="Times New Roman" w:eastAsia="Times New Roman" w:hAnsi="Times New Roman" w:cs="Times New Roman"/>
      <w:color w:val="FF0000"/>
      <w:lang w:val="en-US"/>
    </w:rPr>
  </w:style>
  <w:style w:type="paragraph" w:customStyle="1" w:styleId="xl63">
    <w:name w:val="xl63"/>
    <w:basedOn w:val="Normal"/>
    <w:rsid w:val="00025D22"/>
    <w:pP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4">
    <w:name w:val="xl64"/>
    <w:basedOn w:val="Normal"/>
    <w:rsid w:val="00025D22"/>
    <w:pPr>
      <w:spacing w:before="100" w:beforeAutospacing="1" w:after="100" w:afterAutospacing="1"/>
      <w:jc w:val="center"/>
    </w:pPr>
    <w:rPr>
      <w:rFonts w:ascii="Times New Roman" w:eastAsia="Times New Roman" w:hAnsi="Times New Roman" w:cs="Times New Roman"/>
      <w:b/>
      <w:bCs/>
      <w:sz w:val="24"/>
      <w:szCs w:val="24"/>
      <w:lang w:val="en-US"/>
    </w:rPr>
  </w:style>
  <w:style w:type="paragraph" w:customStyle="1" w:styleId="xl65">
    <w:name w:val="xl65"/>
    <w:basedOn w:val="Normal"/>
    <w:rsid w:val="00025D22"/>
    <w:pPr>
      <w:spacing w:before="100" w:beforeAutospacing="1" w:after="100" w:afterAutospacing="1"/>
    </w:pPr>
    <w:rPr>
      <w:rFonts w:ascii="Times New Roman" w:eastAsia="Times New Roman" w:hAnsi="Times New Roman" w:cs="Times New Roman"/>
      <w:b/>
      <w:bCs/>
      <w:sz w:val="24"/>
      <w:szCs w:val="24"/>
      <w:lang w:val="en-US"/>
    </w:rPr>
  </w:style>
  <w:style w:type="paragraph" w:customStyle="1" w:styleId="xl66">
    <w:name w:val="xl66"/>
    <w:basedOn w:val="Normal"/>
    <w:rsid w:val="00025D22"/>
    <w:pPr>
      <w:spacing w:before="100" w:beforeAutospacing="1" w:after="100" w:afterAutospacing="1"/>
    </w:pPr>
    <w:rPr>
      <w:rFonts w:ascii="Times New Roman" w:eastAsia="Times New Roman" w:hAnsi="Times New Roman" w:cs="Times New Roman"/>
      <w:sz w:val="24"/>
      <w:szCs w:val="24"/>
      <w:lang w:val="en-US"/>
    </w:rPr>
  </w:style>
  <w:style w:type="paragraph" w:customStyle="1" w:styleId="xl67">
    <w:name w:val="xl67"/>
    <w:basedOn w:val="Normal"/>
    <w:rsid w:val="00025D22"/>
    <w:pPr>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8">
    <w:name w:val="xl68"/>
    <w:basedOn w:val="Normal"/>
    <w:rsid w:val="00025D22"/>
    <w:pPr>
      <w:spacing w:before="100" w:beforeAutospacing="1" w:after="100" w:afterAutospacing="1"/>
    </w:pPr>
    <w:rPr>
      <w:rFonts w:ascii="Times New Roman" w:eastAsia="Times New Roman" w:hAnsi="Times New Roman" w:cs="Times New Roman"/>
      <w:i/>
      <w:iCs/>
      <w:sz w:val="24"/>
      <w:szCs w:val="24"/>
      <w:lang w:val="en-US"/>
    </w:rPr>
  </w:style>
  <w:style w:type="character" w:customStyle="1" w:styleId="tnihongokanji">
    <w:name w:val="t_nihongo_kanji"/>
    <w:basedOn w:val="DefaultParagraphFont"/>
    <w:rsid w:val="00025D22"/>
  </w:style>
  <w:style w:type="character" w:customStyle="1" w:styleId="tnihongohelp">
    <w:name w:val="t_nihongo_help"/>
    <w:basedOn w:val="DefaultParagraphFont"/>
    <w:rsid w:val="00025D22"/>
  </w:style>
  <w:style w:type="character" w:customStyle="1" w:styleId="tnihongoicon">
    <w:name w:val="t_nihongo_icon"/>
    <w:basedOn w:val="DefaultParagraphFont"/>
    <w:rsid w:val="00025D22"/>
  </w:style>
  <w:style w:type="paragraph" w:customStyle="1" w:styleId="latindiag">
    <w:name w:val="latindiag"/>
    <w:basedOn w:val="Normal"/>
    <w:rsid w:val="00025D22"/>
    <w:pPr>
      <w:spacing w:before="100" w:beforeAutospacing="1" w:after="100" w:afterAutospacing="1"/>
      <w:ind w:firstLine="720"/>
      <w:jc w:val="both"/>
    </w:pPr>
    <w:rPr>
      <w:rFonts w:ascii="Times New Roman" w:eastAsia="Times New Roman" w:hAnsi="Times New Roman" w:cs="Times New Roman"/>
      <w:sz w:val="24"/>
      <w:szCs w:val="24"/>
      <w:lang w:val="en-US"/>
    </w:rPr>
  </w:style>
  <w:style w:type="paragraph" w:customStyle="1" w:styleId="a-plus-plus">
    <w:name w:val="a-plus-plus"/>
    <w:basedOn w:val="Normal"/>
    <w:rsid w:val="00025D22"/>
    <w:pPr>
      <w:spacing w:before="100" w:beforeAutospacing="1" w:after="100" w:afterAutospacing="1"/>
      <w:ind w:firstLine="720"/>
      <w:jc w:val="both"/>
    </w:pPr>
    <w:rPr>
      <w:rFonts w:ascii="Times New Roman" w:eastAsia="Times New Roman" w:hAnsi="Times New Roman" w:cs="Times New Roman"/>
      <w:sz w:val="24"/>
      <w:szCs w:val="24"/>
      <w:lang w:val="en-US"/>
    </w:rPr>
  </w:style>
  <w:style w:type="character" w:customStyle="1" w:styleId="look-inside-badge">
    <w:name w:val="look-inside-badge"/>
    <w:basedOn w:val="DefaultParagraphFont"/>
    <w:rsid w:val="00025D22"/>
  </w:style>
  <w:style w:type="paragraph" w:customStyle="1" w:styleId="Norml">
    <w:name w:val="Norm.l"/>
    <w:basedOn w:val="Normal"/>
    <w:next w:val="Normal"/>
    <w:rsid w:val="00025D22"/>
    <w:pPr>
      <w:autoSpaceDE w:val="0"/>
      <w:autoSpaceDN w:val="0"/>
      <w:adjustRightInd w:val="0"/>
      <w:ind w:firstLine="720"/>
      <w:jc w:val="both"/>
    </w:pPr>
    <w:rPr>
      <w:rFonts w:ascii="TimesNewRoman" w:eastAsia="Calibri" w:hAnsi="TimesNewRoman" w:cs="Times New Roman"/>
      <w:sz w:val="24"/>
      <w:szCs w:val="24"/>
      <w:lang w:val="en-US" w:bidi="fa-IR"/>
    </w:rPr>
  </w:style>
  <w:style w:type="paragraph" w:customStyle="1" w:styleId="reference">
    <w:name w:val="reference"/>
    <w:basedOn w:val="Normal"/>
    <w:rsid w:val="00025D22"/>
    <w:pPr>
      <w:overflowPunct w:val="0"/>
      <w:autoSpaceDE w:val="0"/>
      <w:autoSpaceDN w:val="0"/>
      <w:adjustRightInd w:val="0"/>
      <w:spacing w:line="360" w:lineRule="auto"/>
      <w:ind w:firstLine="720"/>
      <w:jc w:val="both"/>
    </w:pPr>
    <w:rPr>
      <w:rFonts w:ascii="Times New Roman" w:eastAsia="Calibri" w:hAnsi="Times New Roman" w:cs="Times New Roman"/>
      <w:sz w:val="20"/>
      <w:szCs w:val="20"/>
      <w:lang w:val="en-US" w:eastAsia="de-DE" w:bidi="fa-IR"/>
    </w:rPr>
  </w:style>
  <w:style w:type="character" w:customStyle="1" w:styleId="FootnoteTextChar1">
    <w:name w:val="Footnote Text Char1"/>
    <w:semiHidden/>
    <w:locked/>
    <w:rsid w:val="00025D22"/>
    <w:rPr>
      <w:rFonts w:ascii="Times New Roman" w:hAnsi="Times New Roman" w:cs="Times New Roman" w:hint="default"/>
      <w:sz w:val="20"/>
      <w:szCs w:val="20"/>
    </w:rPr>
  </w:style>
  <w:style w:type="character" w:customStyle="1" w:styleId="CommentTextChar1">
    <w:name w:val="Comment Text Char1"/>
    <w:semiHidden/>
    <w:locked/>
    <w:rsid w:val="00025D22"/>
    <w:rPr>
      <w:rFonts w:ascii="Times New Roman" w:hAnsi="Times New Roman" w:cs="Times New Roman" w:hint="default"/>
      <w:sz w:val="20"/>
      <w:szCs w:val="20"/>
    </w:rPr>
  </w:style>
  <w:style w:type="character" w:customStyle="1" w:styleId="BodyTextChar1">
    <w:name w:val="Body Text Char1"/>
    <w:semiHidden/>
    <w:locked/>
    <w:rsid w:val="00025D22"/>
    <w:rPr>
      <w:rFonts w:ascii="Times New Roman" w:hAnsi="Times New Roman" w:cs="Times New Roman" w:hint="default"/>
      <w:sz w:val="24"/>
      <w:szCs w:val="24"/>
    </w:rPr>
  </w:style>
  <w:style w:type="character" w:customStyle="1" w:styleId="BalloonTextChar1">
    <w:name w:val="Balloon Text Char1"/>
    <w:semiHidden/>
    <w:locked/>
    <w:rsid w:val="00025D22"/>
    <w:rPr>
      <w:rFonts w:ascii="Tahoma" w:hAnsi="Tahoma" w:cs="Tahoma" w:hint="default"/>
      <w:sz w:val="16"/>
      <w:szCs w:val="16"/>
    </w:rPr>
  </w:style>
  <w:style w:type="character" w:customStyle="1" w:styleId="maintext1">
    <w:name w:val="maintext1"/>
    <w:rsid w:val="00025D22"/>
    <w:rPr>
      <w:rFonts w:ascii="Verdana" w:hAnsi="Verdana" w:cs="Times New Roman" w:hint="default"/>
      <w:sz w:val="20"/>
      <w:szCs w:val="20"/>
    </w:rPr>
  </w:style>
  <w:style w:type="character" w:customStyle="1" w:styleId="search1">
    <w:name w:val="search1"/>
    <w:rsid w:val="00025D22"/>
    <w:rPr>
      <w:rFonts w:ascii="Times New Roman" w:hAnsi="Times New Roman" w:cs="Times New Roman" w:hint="default"/>
      <w:color w:val="228622"/>
    </w:rPr>
  </w:style>
  <w:style w:type="character" w:customStyle="1" w:styleId="hpsalt-edited">
    <w:name w:val="hps alt-edited"/>
    <w:rsid w:val="00025D22"/>
    <w:rPr>
      <w:rFonts w:ascii="Times New Roman" w:hAnsi="Times New Roman" w:cs="Times New Roman" w:hint="default"/>
    </w:rPr>
  </w:style>
  <w:style w:type="character" w:customStyle="1" w:styleId="singlehighlightclasssearchtoken">
    <w:name w:val="single_highlight_class searchtoken"/>
    <w:rsid w:val="00025D22"/>
    <w:rPr>
      <w:rFonts w:ascii="Times New Roman" w:hAnsi="Times New Roman" w:cs="Times New Roman" w:hint="default"/>
    </w:rPr>
  </w:style>
  <w:style w:type="character" w:customStyle="1" w:styleId="CharChar13">
    <w:name w:val="Char Char13"/>
    <w:locked/>
    <w:rsid w:val="00025D22"/>
    <w:rPr>
      <w:rFonts w:ascii="Arial" w:hAnsi="Arial" w:cs="Arial" w:hint="default"/>
      <w:b/>
      <w:bCs/>
      <w:kern w:val="32"/>
      <w:sz w:val="32"/>
      <w:szCs w:val="32"/>
      <w:lang w:val="en-US" w:eastAsia="en-US" w:bidi="ar-SA"/>
    </w:rPr>
  </w:style>
  <w:style w:type="character" w:customStyle="1" w:styleId="CharChar12">
    <w:name w:val="Char Char12"/>
    <w:locked/>
    <w:rsid w:val="00025D22"/>
    <w:rPr>
      <w:rFonts w:ascii="Cambria" w:hAnsi="Cambria" w:hint="default"/>
      <w:b/>
      <w:bCs/>
      <w:color w:val="4F81BD"/>
      <w:sz w:val="26"/>
      <w:szCs w:val="26"/>
      <w:lang w:val="en-US" w:eastAsia="en-US" w:bidi="ar-SA"/>
    </w:rPr>
  </w:style>
  <w:style w:type="character" w:customStyle="1" w:styleId="CharChar11">
    <w:name w:val="Char Char11"/>
    <w:locked/>
    <w:rsid w:val="00025D22"/>
    <w:rPr>
      <w:rFonts w:ascii="Cambria" w:hAnsi="Cambria" w:hint="default"/>
      <w:b/>
      <w:bCs/>
      <w:color w:val="4F81BD"/>
      <w:sz w:val="24"/>
      <w:szCs w:val="24"/>
      <w:lang w:val="en-US" w:eastAsia="en-US" w:bidi="ar-SA"/>
    </w:rPr>
  </w:style>
  <w:style w:type="character" w:customStyle="1" w:styleId="CharChar10">
    <w:name w:val="Char Char10"/>
    <w:locked/>
    <w:rsid w:val="00025D22"/>
    <w:rPr>
      <w:i/>
      <w:iCs/>
      <w:sz w:val="24"/>
      <w:szCs w:val="24"/>
      <w:lang w:val="en-US" w:eastAsia="en-US" w:bidi="ar-SA"/>
    </w:rPr>
  </w:style>
  <w:style w:type="character" w:customStyle="1" w:styleId="CharChar4">
    <w:name w:val="Char Char4"/>
    <w:locked/>
    <w:rsid w:val="00025D22"/>
    <w:rPr>
      <w:rFonts w:ascii="Calibri" w:hAnsi="Calibri" w:cs="Arial" w:hint="default"/>
      <w:sz w:val="22"/>
      <w:szCs w:val="22"/>
      <w:lang w:val="en-US" w:eastAsia="en-US" w:bidi="ar-SA"/>
    </w:rPr>
  </w:style>
  <w:style w:type="character" w:customStyle="1" w:styleId="CharChar7">
    <w:name w:val="Char Char7"/>
    <w:locked/>
    <w:rsid w:val="00025D22"/>
    <w:rPr>
      <w:sz w:val="24"/>
      <w:szCs w:val="24"/>
      <w:lang w:bidi="ar-SA"/>
    </w:rPr>
  </w:style>
  <w:style w:type="character" w:customStyle="1" w:styleId="CharChar6">
    <w:name w:val="Char Char6"/>
    <w:locked/>
    <w:rsid w:val="00025D22"/>
    <w:rPr>
      <w:sz w:val="24"/>
      <w:szCs w:val="24"/>
      <w:lang w:bidi="ar-SA"/>
    </w:rPr>
  </w:style>
  <w:style w:type="character" w:customStyle="1" w:styleId="CharChar">
    <w:name w:val="Char Char"/>
    <w:locked/>
    <w:rsid w:val="00025D22"/>
    <w:rPr>
      <w:rFonts w:cs="Lotus" w:hint="cs"/>
      <w:szCs w:val="28"/>
      <w:lang w:bidi="ar-SA"/>
    </w:rPr>
  </w:style>
  <w:style w:type="character" w:customStyle="1" w:styleId="maintitle">
    <w:name w:val="maintitle"/>
    <w:basedOn w:val="DefaultParagraphFont"/>
    <w:rsid w:val="00025D22"/>
  </w:style>
  <w:style w:type="character" w:customStyle="1" w:styleId="longtextshorttext">
    <w:name w:val="long_text short_text"/>
    <w:basedOn w:val="DefaultParagraphFont"/>
    <w:rsid w:val="00025D22"/>
  </w:style>
  <w:style w:type="character" w:customStyle="1" w:styleId="A4">
    <w:name w:val="A4"/>
    <w:rsid w:val="00025D22"/>
    <w:rPr>
      <w:color w:val="000000"/>
      <w:sz w:val="18"/>
      <w:szCs w:val="18"/>
    </w:rPr>
  </w:style>
  <w:style w:type="character" w:customStyle="1" w:styleId="nob2">
    <w:name w:val="no_b2"/>
    <w:rsid w:val="00025D22"/>
  </w:style>
  <w:style w:type="table" w:customStyle="1" w:styleId="LightList-Accent11">
    <w:name w:val="Light List - Accent 11"/>
    <w:basedOn w:val="TableNormal"/>
    <w:uiPriority w:val="61"/>
    <w:rsid w:val="00025D22"/>
    <w:pPr>
      <w:spacing w:after="160" w:line="259" w:lineRule="auto"/>
    </w:pPr>
    <w:rPr>
      <w:rFonts w:ascii="Calibri" w:eastAsia="Calibri" w:hAnsi="Calibri" w:cs="Times New Roman"/>
      <w:sz w:val="22"/>
      <w:szCs w:val="22"/>
      <w:lang w:val="en-ID" w:eastAsia="en-ID"/>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reference-text">
    <w:name w:val="reference-text"/>
    <w:basedOn w:val="DefaultParagraphFont"/>
    <w:rsid w:val="00025D22"/>
  </w:style>
  <w:style w:type="paragraph" w:customStyle="1" w:styleId="ecxmsoplaintext">
    <w:name w:val="ecxmsoplaintext"/>
    <w:basedOn w:val="Normal"/>
    <w:rsid w:val="00025D22"/>
    <w:pPr>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journalname">
    <w:name w:val="journalname"/>
    <w:basedOn w:val="DefaultParagraphFont"/>
    <w:rsid w:val="00025D22"/>
  </w:style>
  <w:style w:type="character" w:customStyle="1" w:styleId="b">
    <w:name w:val="b"/>
    <w:basedOn w:val="DefaultParagraphFont"/>
    <w:rsid w:val="00025D22"/>
  </w:style>
  <w:style w:type="character" w:customStyle="1" w:styleId="StyleBodyTextAsianSimSun75ptChar">
    <w:name w:val="Style Body Text + (Asian) SimSun 7.5 pt Char"/>
    <w:rsid w:val="00025D22"/>
    <w:rPr>
      <w:rFonts w:ascii="Arial" w:eastAsia="SimSun" w:hAnsi="Arial"/>
      <w:sz w:val="15"/>
      <w:lang w:val="id-ID" w:eastAsia="en-US" w:bidi="ar-SA"/>
    </w:rPr>
  </w:style>
  <w:style w:type="character" w:customStyle="1" w:styleId="StyleBodyText75ptChar">
    <w:name w:val="Style Body Text + 7.5 pt Char"/>
    <w:rsid w:val="00025D22"/>
    <w:rPr>
      <w:rFonts w:ascii="Arial" w:hAnsi="Arial"/>
      <w:sz w:val="15"/>
      <w:lang w:val="id-ID" w:eastAsia="en-US" w:bidi="ar-SA"/>
    </w:rPr>
  </w:style>
  <w:style w:type="paragraph" w:customStyle="1" w:styleId="Pa7">
    <w:name w:val="Pa7"/>
    <w:basedOn w:val="Normal"/>
    <w:next w:val="Normal"/>
    <w:rsid w:val="00025D22"/>
    <w:pPr>
      <w:autoSpaceDE w:val="0"/>
      <w:autoSpaceDN w:val="0"/>
      <w:adjustRightInd w:val="0"/>
      <w:spacing w:line="185" w:lineRule="atLeast"/>
    </w:pPr>
    <w:rPr>
      <w:rFonts w:ascii="GYHPSR+CenturyOldStyleStd-Regul" w:eastAsia="MS Mincho" w:hAnsi="GYHPSR+CenturyOldStyleStd-Regul" w:cs="Times New Roman"/>
      <w:sz w:val="24"/>
      <w:szCs w:val="24"/>
      <w:lang w:val="en-US" w:eastAsia="ja-JP"/>
    </w:rPr>
  </w:style>
  <w:style w:type="character" w:customStyle="1" w:styleId="DaftarPustakaChar">
    <w:name w:val="Daftar Pustaka Char"/>
    <w:link w:val="DaftarPustaka"/>
    <w:locked/>
    <w:rsid w:val="00025D22"/>
    <w:rPr>
      <w:rFonts w:ascii="Cambria" w:eastAsia="Calibri" w:hAnsi="Cambria" w:cs="Times New Roman"/>
      <w:lang w:val="zh-CN" w:eastAsia="zh-CN"/>
    </w:rPr>
  </w:style>
  <w:style w:type="paragraph" w:customStyle="1" w:styleId="DaftarPustaka">
    <w:name w:val="Daftar Pustaka"/>
    <w:basedOn w:val="Normal"/>
    <w:link w:val="DaftarPustakaChar"/>
    <w:qFormat/>
    <w:rsid w:val="00025D22"/>
    <w:pPr>
      <w:ind w:left="851" w:hanging="851"/>
      <w:jc w:val="both"/>
    </w:pPr>
    <w:rPr>
      <w:rFonts w:ascii="Cambria" w:eastAsia="Calibri" w:hAnsi="Cambria" w:cs="Times New Roman"/>
      <w:sz w:val="20"/>
      <w:szCs w:val="20"/>
      <w:lang w:eastAsia="zh-CN"/>
    </w:rPr>
  </w:style>
  <w:style w:type="character" w:customStyle="1" w:styleId="Normal1Char">
    <w:name w:val="Normal1 Char"/>
    <w:link w:val="Normal1"/>
    <w:rsid w:val="00025D22"/>
    <w:rPr>
      <w:rFonts w:ascii="Times New Roman" w:eastAsia="Times New Roman" w:hAnsi="Times New Roman" w:cs="Times New Roman"/>
      <w:lang w:eastAsia="id-ID"/>
    </w:rPr>
  </w:style>
  <w:style w:type="character" w:customStyle="1" w:styleId="UnresolvedMention">
    <w:name w:val="Unresolved Mention"/>
    <w:basedOn w:val="DefaultParagraphFont"/>
    <w:uiPriority w:val="99"/>
    <w:semiHidden/>
    <w:unhideWhenUsed/>
    <w:rsid w:val="00025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4nnishandayani@gmail.com"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F1A6E98-C917-4C20-9994-DD8FD2809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2231</TotalTime>
  <Pages>13</Pages>
  <Words>11611</Words>
  <Characters>90106</Characters>
  <Application>Microsoft Office Word</Application>
  <DocSecurity>0</DocSecurity>
  <Lines>1802</Lines>
  <Paragraphs>997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USER</cp:lastModifiedBy>
  <cp:revision>104</cp:revision>
  <cp:lastPrinted>2024-01-10T04:37:00Z</cp:lastPrinted>
  <dcterms:created xsi:type="dcterms:W3CDTF">2023-03-02T05:44:00Z</dcterms:created>
  <dcterms:modified xsi:type="dcterms:W3CDTF">2024-01-10T04:37:00Z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ies>
</file>