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19"/>
        <w:ind w:left="933" w:right="0"/>
        <w:jc w:val="left"/>
      </w:pPr>
      <w:r>
        <w:rPr/>
        <w:t>Gambaran</w:t>
      </w:r>
      <w:r>
        <w:rPr>
          <w:spacing w:val="-4"/>
        </w:rPr>
        <w:t> </w:t>
      </w:r>
      <w:r>
        <w:rPr/>
        <w:t>Pasien</w:t>
      </w:r>
      <w:r>
        <w:rPr>
          <w:spacing w:val="-3"/>
        </w:rPr>
        <w:t> </w:t>
      </w:r>
      <w:r>
        <w:rPr/>
        <w:t>Dengan</w:t>
      </w:r>
      <w:r>
        <w:rPr>
          <w:spacing w:val="-3"/>
        </w:rPr>
        <w:t> </w:t>
      </w:r>
      <w:r>
        <w:rPr/>
        <w:t>Smoker’s</w:t>
      </w:r>
      <w:r>
        <w:rPr>
          <w:spacing w:val="-3"/>
        </w:rPr>
        <w:t> </w:t>
      </w:r>
      <w:r>
        <w:rPr/>
        <w:t>Melanosis</w:t>
      </w:r>
      <w:r>
        <w:rPr>
          <w:spacing w:val="-3"/>
        </w:rPr>
        <w:t> </w:t>
      </w:r>
      <w:r>
        <w:rPr/>
        <w:t>Beserta</w:t>
      </w:r>
      <w:r>
        <w:rPr>
          <w:spacing w:val="-3"/>
        </w:rPr>
        <w:t> </w:t>
      </w:r>
      <w:r>
        <w:rPr/>
        <w:t>Perawatannya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11"/>
        <w:rPr>
          <w:b/>
          <w:sz w:val="27"/>
        </w:rPr>
      </w:pPr>
    </w:p>
    <w:p>
      <w:pPr>
        <w:pStyle w:val="BodyText"/>
        <w:ind w:left="460"/>
      </w:pPr>
      <w:r>
        <w:rPr/>
        <w:t>Adelia</w:t>
      </w:r>
      <w:r>
        <w:rPr>
          <w:spacing w:val="-1"/>
        </w:rPr>
        <w:t> </w:t>
      </w:r>
      <w:r>
        <w:rPr/>
        <w:t>Cesarini</w:t>
      </w:r>
      <w:r>
        <w:rPr>
          <w:spacing w:val="-3"/>
        </w:rPr>
        <w:t> </w:t>
      </w:r>
      <w:r>
        <w:rPr/>
        <w:t>Putri</w:t>
      </w:r>
      <w:r>
        <w:rPr>
          <w:spacing w:val="-2"/>
        </w:rPr>
        <w:t> </w:t>
      </w:r>
      <w:r>
        <w:rPr/>
        <w:t>Zarra</w:t>
      </w:r>
      <w:r>
        <w:rPr>
          <w:vertAlign w:val="superscript"/>
        </w:rPr>
        <w:t>a</w:t>
      </w:r>
      <w:r>
        <w:rPr>
          <w:vertAlign w:val="baseline"/>
        </w:rPr>
        <w:t>,</w:t>
      </w:r>
      <w:r>
        <w:rPr>
          <w:spacing w:val="-1"/>
          <w:vertAlign w:val="baseline"/>
        </w:rPr>
        <w:t> </w:t>
      </w:r>
      <w:r>
        <w:rPr>
          <w:vertAlign w:val="baseline"/>
        </w:rPr>
        <w:t>Nuryanni</w:t>
      </w:r>
      <w:r>
        <w:rPr>
          <w:spacing w:val="-3"/>
          <w:vertAlign w:val="baseline"/>
        </w:rPr>
        <w:t> </w:t>
      </w:r>
      <w:r>
        <w:rPr>
          <w:vertAlign w:val="baseline"/>
        </w:rPr>
        <w:t>Dihin</w:t>
      </w:r>
      <w:r>
        <w:rPr>
          <w:spacing w:val="-3"/>
          <w:vertAlign w:val="baseline"/>
        </w:rPr>
        <w:t> </w:t>
      </w:r>
      <w:r>
        <w:rPr>
          <w:vertAlign w:val="baseline"/>
        </w:rPr>
        <w:t>Utami</w:t>
      </w:r>
      <w:r>
        <w:rPr>
          <w:vertAlign w:val="superscript"/>
        </w:rPr>
        <w:t>b</w:t>
      </w:r>
    </w:p>
    <w:p>
      <w:pPr>
        <w:spacing w:before="2"/>
        <w:ind w:left="460" w:right="0" w:firstLine="0"/>
        <w:jc w:val="left"/>
        <w:rPr>
          <w:sz w:val="20"/>
        </w:rPr>
      </w:pPr>
      <w:r>
        <w:rPr>
          <w:sz w:val="20"/>
          <w:vertAlign w:val="superscript"/>
        </w:rPr>
        <w:t>a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Program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Studi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Profesi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Dokter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Gigi,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Departemen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Periodonsia,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Fakultas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Kedokteran,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Universitas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Mulawarman</w:t>
      </w:r>
    </w:p>
    <w:p>
      <w:pPr>
        <w:spacing w:before="1"/>
        <w:ind w:left="460" w:right="0" w:firstLine="0"/>
        <w:jc w:val="left"/>
        <w:rPr>
          <w:sz w:val="20"/>
        </w:rPr>
      </w:pPr>
      <w:r>
        <w:rPr>
          <w:sz w:val="20"/>
          <w:vertAlign w:val="superscript"/>
        </w:rPr>
        <w:t>b</w:t>
      </w:r>
      <w:r>
        <w:rPr>
          <w:spacing w:val="5"/>
          <w:sz w:val="20"/>
          <w:vertAlign w:val="baseline"/>
        </w:rPr>
        <w:t> </w:t>
      </w:r>
      <w:r>
        <w:rPr>
          <w:sz w:val="20"/>
          <w:vertAlign w:val="baseline"/>
        </w:rPr>
        <w:t>Staff</w:t>
      </w:r>
      <w:r>
        <w:rPr>
          <w:spacing w:val="5"/>
          <w:sz w:val="20"/>
          <w:vertAlign w:val="baseline"/>
        </w:rPr>
        <w:t> </w:t>
      </w:r>
      <w:r>
        <w:rPr>
          <w:sz w:val="20"/>
          <w:vertAlign w:val="baseline"/>
        </w:rPr>
        <w:t>Pengajar</w:t>
      </w:r>
      <w:r>
        <w:rPr>
          <w:spacing w:val="7"/>
          <w:sz w:val="20"/>
          <w:vertAlign w:val="baseline"/>
        </w:rPr>
        <w:t> </w:t>
      </w:r>
      <w:r>
        <w:rPr>
          <w:sz w:val="20"/>
          <w:vertAlign w:val="baseline"/>
        </w:rPr>
        <w:t>Departemen</w:t>
      </w:r>
      <w:r>
        <w:rPr>
          <w:spacing w:val="9"/>
          <w:sz w:val="20"/>
          <w:vertAlign w:val="baseline"/>
        </w:rPr>
        <w:t> </w:t>
      </w:r>
      <w:r>
        <w:rPr>
          <w:sz w:val="20"/>
          <w:vertAlign w:val="baseline"/>
        </w:rPr>
        <w:t>Periodonsia,</w:t>
      </w:r>
      <w:r>
        <w:rPr>
          <w:spacing w:val="6"/>
          <w:sz w:val="20"/>
          <w:vertAlign w:val="baseline"/>
        </w:rPr>
        <w:t> </w:t>
      </w:r>
      <w:r>
        <w:rPr>
          <w:sz w:val="20"/>
          <w:vertAlign w:val="baseline"/>
        </w:rPr>
        <w:t>Program</w:t>
      </w:r>
      <w:r>
        <w:rPr>
          <w:spacing w:val="6"/>
          <w:sz w:val="20"/>
          <w:vertAlign w:val="baseline"/>
        </w:rPr>
        <w:t> </w:t>
      </w:r>
      <w:r>
        <w:rPr>
          <w:sz w:val="20"/>
          <w:vertAlign w:val="baseline"/>
        </w:rPr>
        <w:t>Studi</w:t>
      </w:r>
      <w:r>
        <w:rPr>
          <w:spacing w:val="6"/>
          <w:sz w:val="20"/>
          <w:vertAlign w:val="baseline"/>
        </w:rPr>
        <w:t> </w:t>
      </w:r>
      <w:r>
        <w:rPr>
          <w:sz w:val="20"/>
          <w:vertAlign w:val="baseline"/>
        </w:rPr>
        <w:t>Profesi</w:t>
      </w:r>
      <w:r>
        <w:rPr>
          <w:spacing w:val="6"/>
          <w:sz w:val="20"/>
          <w:vertAlign w:val="baseline"/>
        </w:rPr>
        <w:t> </w:t>
      </w:r>
      <w:r>
        <w:rPr>
          <w:sz w:val="20"/>
          <w:vertAlign w:val="baseline"/>
        </w:rPr>
        <w:t>Dokter</w:t>
      </w:r>
      <w:r>
        <w:rPr>
          <w:spacing w:val="7"/>
          <w:sz w:val="20"/>
          <w:vertAlign w:val="baseline"/>
        </w:rPr>
        <w:t> </w:t>
      </w:r>
      <w:r>
        <w:rPr>
          <w:sz w:val="20"/>
          <w:vertAlign w:val="baseline"/>
        </w:rPr>
        <w:t>Gigi,</w:t>
      </w:r>
      <w:r>
        <w:rPr>
          <w:spacing w:val="7"/>
          <w:sz w:val="20"/>
          <w:vertAlign w:val="baseline"/>
        </w:rPr>
        <w:t> </w:t>
      </w:r>
      <w:r>
        <w:rPr>
          <w:sz w:val="20"/>
          <w:vertAlign w:val="baseline"/>
        </w:rPr>
        <w:t>Fakultas</w:t>
      </w:r>
      <w:r>
        <w:rPr>
          <w:spacing w:val="7"/>
          <w:sz w:val="20"/>
          <w:vertAlign w:val="baseline"/>
        </w:rPr>
        <w:t> </w:t>
      </w:r>
      <w:r>
        <w:rPr>
          <w:sz w:val="20"/>
          <w:vertAlign w:val="baseline"/>
        </w:rPr>
        <w:t>Kedokteran,</w:t>
      </w:r>
      <w:r>
        <w:rPr>
          <w:spacing w:val="7"/>
          <w:sz w:val="20"/>
          <w:vertAlign w:val="baseline"/>
        </w:rPr>
        <w:t> </w:t>
      </w:r>
      <w:r>
        <w:rPr>
          <w:sz w:val="20"/>
          <w:vertAlign w:val="baseline"/>
        </w:rPr>
        <w:t>Universitas</w:t>
      </w:r>
      <w:r>
        <w:rPr>
          <w:spacing w:val="-43"/>
          <w:sz w:val="20"/>
          <w:vertAlign w:val="baseline"/>
        </w:rPr>
        <w:t> </w:t>
      </w:r>
      <w:r>
        <w:rPr>
          <w:sz w:val="20"/>
          <w:vertAlign w:val="baseline"/>
        </w:rPr>
        <w:t>Mulawarman</w:t>
      </w:r>
    </w:p>
    <w:p>
      <w:pPr>
        <w:pStyle w:val="BodyText"/>
        <w:spacing w:line="290" w:lineRule="exact"/>
        <w:ind w:left="460"/>
      </w:pPr>
      <w:r>
        <w:rPr/>
        <w:t>Email:</w:t>
      </w:r>
      <w:r>
        <w:rPr>
          <w:spacing w:val="-4"/>
        </w:rPr>
        <w:t> </w:t>
      </w:r>
      <w:hyperlink r:id="rId6">
        <w:r>
          <w:rPr>
            <w:color w:val="0000FF"/>
            <w:u w:val="single" w:color="0000FF"/>
          </w:rPr>
          <w:t>adelcesar48@gmail.com</w:t>
        </w:r>
      </w:hyperlink>
    </w:p>
    <w:p>
      <w:pPr>
        <w:pStyle w:val="BodyText"/>
        <w:spacing w:before="11"/>
        <w:rPr>
          <w:sz w:val="19"/>
        </w:rPr>
      </w:pPr>
    </w:p>
    <w:p>
      <w:pPr>
        <w:pStyle w:val="Heading2"/>
        <w:spacing w:before="52"/>
      </w:pPr>
      <w:r>
        <w:rPr/>
        <w:t>Abstrak</w:t>
      </w:r>
    </w:p>
    <w:p>
      <w:pPr>
        <w:pStyle w:val="BodyText"/>
        <w:spacing w:before="11"/>
        <w:rPr>
          <w:b/>
          <w:sz w:val="23"/>
        </w:rPr>
      </w:pPr>
    </w:p>
    <w:p>
      <w:pPr>
        <w:spacing w:before="1"/>
        <w:ind w:left="460" w:right="212" w:firstLine="0"/>
        <w:jc w:val="both"/>
        <w:rPr>
          <w:sz w:val="20"/>
        </w:rPr>
      </w:pPr>
      <w:r>
        <w:rPr>
          <w:sz w:val="20"/>
        </w:rPr>
        <w:t>Rokok</w:t>
      </w:r>
      <w:r>
        <w:rPr>
          <w:spacing w:val="1"/>
          <w:sz w:val="20"/>
        </w:rPr>
        <w:t> </w:t>
      </w:r>
      <w:r>
        <w:rPr>
          <w:sz w:val="20"/>
        </w:rPr>
        <w:t>mengandung</w:t>
      </w:r>
      <w:r>
        <w:rPr>
          <w:spacing w:val="1"/>
          <w:sz w:val="20"/>
        </w:rPr>
        <w:t> </w:t>
      </w:r>
      <w:r>
        <w:rPr>
          <w:sz w:val="20"/>
        </w:rPr>
        <w:t>berbagai</w:t>
      </w:r>
      <w:r>
        <w:rPr>
          <w:spacing w:val="1"/>
          <w:sz w:val="20"/>
        </w:rPr>
        <w:t> </w:t>
      </w:r>
      <w:r>
        <w:rPr>
          <w:sz w:val="20"/>
        </w:rPr>
        <w:t>zat</w:t>
      </w:r>
      <w:r>
        <w:rPr>
          <w:spacing w:val="1"/>
          <w:sz w:val="20"/>
        </w:rPr>
        <w:t> </w:t>
      </w:r>
      <w:r>
        <w:rPr>
          <w:sz w:val="20"/>
        </w:rPr>
        <w:t>yang</w:t>
      </w:r>
      <w:r>
        <w:rPr>
          <w:spacing w:val="1"/>
          <w:sz w:val="20"/>
        </w:rPr>
        <w:t> </w:t>
      </w:r>
      <w:r>
        <w:rPr>
          <w:sz w:val="20"/>
        </w:rPr>
        <w:t>berbahaya</w:t>
      </w:r>
      <w:r>
        <w:rPr>
          <w:spacing w:val="1"/>
          <w:sz w:val="20"/>
        </w:rPr>
        <w:t> </w:t>
      </w:r>
      <w:r>
        <w:rPr>
          <w:sz w:val="20"/>
        </w:rPr>
        <w:t>bagi</w:t>
      </w:r>
      <w:r>
        <w:rPr>
          <w:spacing w:val="1"/>
          <w:sz w:val="20"/>
        </w:rPr>
        <w:t> </w:t>
      </w:r>
      <w:r>
        <w:rPr>
          <w:sz w:val="20"/>
        </w:rPr>
        <w:t>tubuh.</w:t>
      </w:r>
      <w:r>
        <w:rPr>
          <w:spacing w:val="1"/>
          <w:sz w:val="20"/>
        </w:rPr>
        <w:t> </w:t>
      </w:r>
      <w:r>
        <w:rPr>
          <w:sz w:val="20"/>
        </w:rPr>
        <w:t>Merokok</w:t>
      </w:r>
      <w:r>
        <w:rPr>
          <w:spacing w:val="1"/>
          <w:sz w:val="20"/>
        </w:rPr>
        <w:t> </w:t>
      </w:r>
      <w:r>
        <w:rPr>
          <w:sz w:val="20"/>
        </w:rPr>
        <w:t>dapat</w:t>
      </w:r>
      <w:r>
        <w:rPr>
          <w:spacing w:val="1"/>
          <w:sz w:val="20"/>
        </w:rPr>
        <w:t> </w:t>
      </w:r>
      <w:r>
        <w:rPr>
          <w:sz w:val="20"/>
        </w:rPr>
        <w:t>berdampak</w:t>
      </w:r>
      <w:r>
        <w:rPr>
          <w:spacing w:val="1"/>
          <w:sz w:val="20"/>
        </w:rPr>
        <w:t> </w:t>
      </w:r>
      <w:r>
        <w:rPr>
          <w:sz w:val="20"/>
        </w:rPr>
        <w:t>buruk</w:t>
      </w:r>
      <w:r>
        <w:rPr>
          <w:spacing w:val="45"/>
          <w:sz w:val="20"/>
        </w:rPr>
        <w:t> </w:t>
      </w:r>
      <w:r>
        <w:rPr>
          <w:sz w:val="20"/>
        </w:rPr>
        <w:t>bagi</w:t>
      </w:r>
      <w:r>
        <w:rPr>
          <w:spacing w:val="1"/>
          <w:sz w:val="20"/>
        </w:rPr>
        <w:t> </w:t>
      </w:r>
      <w:r>
        <w:rPr>
          <w:sz w:val="20"/>
        </w:rPr>
        <w:t>kesehatan. Salah satu efek buruk rokok adalah </w:t>
      </w:r>
      <w:r>
        <w:rPr>
          <w:i/>
          <w:sz w:val="20"/>
        </w:rPr>
        <w:t>smoker’s melanosis </w:t>
      </w:r>
      <w:r>
        <w:rPr>
          <w:sz w:val="20"/>
        </w:rPr>
        <w:t>yang merupakan kelainan pigmentasi di</w:t>
      </w:r>
      <w:r>
        <w:rPr>
          <w:spacing w:val="1"/>
          <w:sz w:val="20"/>
        </w:rPr>
        <w:t> </w:t>
      </w:r>
      <w:r>
        <w:rPr>
          <w:sz w:val="20"/>
        </w:rPr>
        <w:t>rongga</w:t>
      </w:r>
      <w:r>
        <w:rPr>
          <w:spacing w:val="1"/>
          <w:sz w:val="20"/>
        </w:rPr>
        <w:t> </w:t>
      </w:r>
      <w:r>
        <w:rPr>
          <w:sz w:val="20"/>
        </w:rPr>
        <w:t>mulut,</w:t>
      </w:r>
      <w:r>
        <w:rPr>
          <w:spacing w:val="1"/>
          <w:sz w:val="20"/>
        </w:rPr>
        <w:t> </w:t>
      </w:r>
      <w:r>
        <w:rPr>
          <w:sz w:val="20"/>
        </w:rPr>
        <w:t>ciri-cirinya</w:t>
      </w:r>
      <w:r>
        <w:rPr>
          <w:spacing w:val="1"/>
          <w:sz w:val="20"/>
        </w:rPr>
        <w:t> </w:t>
      </w:r>
      <w:r>
        <w:rPr>
          <w:sz w:val="20"/>
        </w:rPr>
        <w:t>yaitu</w:t>
      </w:r>
      <w:r>
        <w:rPr>
          <w:spacing w:val="1"/>
          <w:sz w:val="20"/>
        </w:rPr>
        <w:t> </w:t>
      </w:r>
      <w:r>
        <w:rPr>
          <w:sz w:val="20"/>
        </w:rPr>
        <w:t>mukosa</w:t>
      </w:r>
      <w:r>
        <w:rPr>
          <w:spacing w:val="1"/>
          <w:sz w:val="20"/>
        </w:rPr>
        <w:t> </w:t>
      </w:r>
      <w:r>
        <w:rPr>
          <w:sz w:val="20"/>
        </w:rPr>
        <w:t>berwarna</w:t>
      </w:r>
      <w:r>
        <w:rPr>
          <w:spacing w:val="1"/>
          <w:sz w:val="20"/>
        </w:rPr>
        <w:t> </w:t>
      </w:r>
      <w:r>
        <w:rPr>
          <w:sz w:val="20"/>
        </w:rPr>
        <w:t>kecoklatan</w:t>
      </w:r>
      <w:r>
        <w:rPr>
          <w:spacing w:val="1"/>
          <w:sz w:val="20"/>
        </w:rPr>
        <w:t> </w:t>
      </w:r>
      <w:r>
        <w:rPr>
          <w:sz w:val="20"/>
        </w:rPr>
        <w:t>disebabkan</w:t>
      </w:r>
      <w:r>
        <w:rPr>
          <w:spacing w:val="1"/>
          <w:sz w:val="20"/>
        </w:rPr>
        <w:t> </w:t>
      </w:r>
      <w:r>
        <w:rPr>
          <w:sz w:val="20"/>
        </w:rPr>
        <w:t>karena</w:t>
      </w:r>
      <w:r>
        <w:rPr>
          <w:spacing w:val="1"/>
          <w:sz w:val="20"/>
        </w:rPr>
        <w:t> </w:t>
      </w:r>
      <w:r>
        <w:rPr>
          <w:sz w:val="20"/>
        </w:rPr>
        <w:t>meningkatnya</w:t>
      </w:r>
      <w:r>
        <w:rPr>
          <w:spacing w:val="1"/>
          <w:sz w:val="20"/>
        </w:rPr>
        <w:t> </w:t>
      </w:r>
      <w:r>
        <w:rPr>
          <w:sz w:val="20"/>
        </w:rPr>
        <w:t>produksi</w:t>
      </w:r>
      <w:r>
        <w:rPr>
          <w:spacing w:val="1"/>
          <w:sz w:val="20"/>
        </w:rPr>
        <w:t> </w:t>
      </w:r>
      <w:r>
        <w:rPr>
          <w:sz w:val="20"/>
        </w:rPr>
        <w:t>melanin oleh melanosit. Indeks pigmentasi gingiva dilakukan untuk mengetahui keparahan dari pigmentasi</w:t>
      </w:r>
      <w:r>
        <w:rPr>
          <w:spacing w:val="1"/>
          <w:sz w:val="20"/>
        </w:rPr>
        <w:t> </w:t>
      </w:r>
      <w:r>
        <w:rPr>
          <w:sz w:val="20"/>
        </w:rPr>
        <w:t>yang terjadi pada gingiva. Tujuan laporan kasus adalah menjelaskan kondisi pasien dengan smoker’s melanosis</w:t>
      </w:r>
      <w:r>
        <w:rPr>
          <w:spacing w:val="1"/>
          <w:sz w:val="20"/>
        </w:rPr>
        <w:t> </w:t>
      </w:r>
      <w:r>
        <w:rPr>
          <w:sz w:val="20"/>
        </w:rPr>
        <w:t>serta perawatannya. Kasus pertama pasien laki-laki berusia 27 tahun dengan keluhan berupa gigi terasa kotor,</w:t>
      </w:r>
      <w:r>
        <w:rPr>
          <w:spacing w:val="1"/>
          <w:sz w:val="20"/>
        </w:rPr>
        <w:t> </w:t>
      </w:r>
      <w:r>
        <w:rPr>
          <w:sz w:val="20"/>
        </w:rPr>
        <w:t>nafas berbau tidak sedap, sejak 1 tahun yang lalu, pasien juga merasa ngilu pada gigi depan rahang bawah dan</w:t>
      </w:r>
      <w:r>
        <w:rPr>
          <w:spacing w:val="1"/>
          <w:sz w:val="20"/>
        </w:rPr>
        <w:t> </w:t>
      </w:r>
      <w:r>
        <w:rPr>
          <w:sz w:val="20"/>
        </w:rPr>
        <w:t>sering terselip makanan pada gigi belakang bawah kanan, memiliki kebiasaan buruk yaitu merokok dengan</w:t>
      </w:r>
      <w:r>
        <w:rPr>
          <w:spacing w:val="1"/>
          <w:sz w:val="20"/>
        </w:rPr>
        <w:t> </w:t>
      </w:r>
      <w:r>
        <w:rPr>
          <w:sz w:val="20"/>
        </w:rPr>
        <w:t>frekuensi 2 hari 1 kotak rokok. Pemeriksaan intra oral pasien menunjukan adanya oedema, berwarna merah</w:t>
      </w:r>
      <w:r>
        <w:rPr>
          <w:spacing w:val="1"/>
          <w:sz w:val="20"/>
        </w:rPr>
        <w:t> </w:t>
      </w:r>
      <w:r>
        <w:rPr>
          <w:sz w:val="20"/>
        </w:rPr>
        <w:t>tua kecokelatan pada gingiva di setiap regio rahang atas dan rahang bawah, oral hygiene buruk dan diagnosa</w:t>
      </w:r>
      <w:r>
        <w:rPr>
          <w:spacing w:val="1"/>
          <w:sz w:val="20"/>
        </w:rPr>
        <w:t> </w:t>
      </w:r>
      <w:r>
        <w:rPr>
          <w:sz w:val="20"/>
        </w:rPr>
        <w:t>pasien</w:t>
      </w:r>
      <w:r>
        <w:rPr>
          <w:spacing w:val="1"/>
          <w:sz w:val="20"/>
        </w:rPr>
        <w:t> </w:t>
      </w:r>
      <w:r>
        <w:rPr>
          <w:sz w:val="20"/>
        </w:rPr>
        <w:t>periodontitis</w:t>
      </w:r>
      <w:r>
        <w:rPr>
          <w:spacing w:val="1"/>
          <w:sz w:val="20"/>
        </w:rPr>
        <w:t> </w:t>
      </w:r>
      <w:r>
        <w:rPr>
          <w:sz w:val="20"/>
        </w:rPr>
        <w:t>kronis</w:t>
      </w:r>
      <w:r>
        <w:rPr>
          <w:spacing w:val="1"/>
          <w:sz w:val="20"/>
        </w:rPr>
        <w:t> </w:t>
      </w:r>
      <w:r>
        <w:rPr>
          <w:sz w:val="20"/>
        </w:rPr>
        <w:t>generalisata.</w:t>
      </w:r>
      <w:r>
        <w:rPr>
          <w:spacing w:val="1"/>
          <w:sz w:val="20"/>
        </w:rPr>
        <w:t> </w:t>
      </w:r>
      <w:r>
        <w:rPr>
          <w:sz w:val="20"/>
        </w:rPr>
        <w:t>Rencana</w:t>
      </w:r>
      <w:r>
        <w:rPr>
          <w:spacing w:val="1"/>
          <w:sz w:val="20"/>
        </w:rPr>
        <w:t> </w:t>
      </w:r>
      <w:r>
        <w:rPr>
          <w:sz w:val="20"/>
        </w:rPr>
        <w:t>perawatan</w:t>
      </w:r>
      <w:r>
        <w:rPr>
          <w:spacing w:val="1"/>
          <w:sz w:val="20"/>
        </w:rPr>
        <w:t> </w:t>
      </w:r>
      <w:r>
        <w:rPr>
          <w:sz w:val="20"/>
        </w:rPr>
        <w:t>DHE,</w:t>
      </w:r>
      <w:r>
        <w:rPr>
          <w:spacing w:val="1"/>
          <w:sz w:val="20"/>
        </w:rPr>
        <w:t> </w:t>
      </w:r>
      <w:r>
        <w:rPr>
          <w:sz w:val="20"/>
        </w:rPr>
        <w:t>scaling</w:t>
      </w:r>
      <w:r>
        <w:rPr>
          <w:spacing w:val="1"/>
          <w:sz w:val="20"/>
        </w:rPr>
        <w:t> </w:t>
      </w:r>
      <w:r>
        <w:rPr>
          <w:sz w:val="20"/>
        </w:rPr>
        <w:t>root</w:t>
      </w:r>
      <w:r>
        <w:rPr>
          <w:spacing w:val="1"/>
          <w:sz w:val="20"/>
        </w:rPr>
        <w:t> </w:t>
      </w:r>
      <w:r>
        <w:rPr>
          <w:sz w:val="20"/>
        </w:rPr>
        <w:t>planning,</w:t>
      </w:r>
      <w:r>
        <w:rPr>
          <w:spacing w:val="1"/>
          <w:sz w:val="20"/>
        </w:rPr>
        <w:t> </w:t>
      </w:r>
      <w:r>
        <w:rPr>
          <w:sz w:val="20"/>
        </w:rPr>
        <w:t>perawatan</w:t>
      </w:r>
      <w:r>
        <w:rPr>
          <w:spacing w:val="1"/>
          <w:sz w:val="20"/>
        </w:rPr>
        <w:t> </w:t>
      </w:r>
      <w:r>
        <w:rPr>
          <w:sz w:val="20"/>
        </w:rPr>
        <w:t>hipersensitivitas dentin, kuretase, depigmentasi gingiva, bedah flap dan kontrol plak. Kasus kedua pasien laki-</w:t>
      </w:r>
      <w:r>
        <w:rPr>
          <w:spacing w:val="1"/>
          <w:sz w:val="20"/>
        </w:rPr>
        <w:t> </w:t>
      </w:r>
      <w:r>
        <w:rPr>
          <w:sz w:val="20"/>
        </w:rPr>
        <w:t>laki usia 23 tahun dengan keluhan gigi terasa kotor pada bagian gigi atas dan bawah, memiliki kebiasaan buruk</w:t>
      </w:r>
      <w:r>
        <w:rPr>
          <w:spacing w:val="1"/>
          <w:sz w:val="20"/>
        </w:rPr>
        <w:t> </w:t>
      </w:r>
      <w:r>
        <w:rPr>
          <w:sz w:val="20"/>
        </w:rPr>
        <w:t>aktif merokok elektrik. Pemeriksaan intraoral menunjukkan oral hygine pasien buruk dan pasien didiagnosa</w:t>
      </w:r>
      <w:r>
        <w:rPr>
          <w:spacing w:val="1"/>
          <w:sz w:val="20"/>
        </w:rPr>
        <w:t> </w:t>
      </w:r>
      <w:r>
        <w:rPr>
          <w:sz w:val="20"/>
        </w:rPr>
        <w:t>periodontitis kronis generalisata. Rencana perawatan pada pasien dilakukan DHE, scaling</w:t>
      </w:r>
      <w:r>
        <w:rPr>
          <w:spacing w:val="1"/>
          <w:sz w:val="20"/>
        </w:rPr>
        <w:t> </w:t>
      </w:r>
      <w:r>
        <w:rPr>
          <w:sz w:val="20"/>
        </w:rPr>
        <w:t>dan root planning,</w:t>
      </w:r>
      <w:r>
        <w:rPr>
          <w:spacing w:val="1"/>
          <w:sz w:val="20"/>
        </w:rPr>
        <w:t> </w:t>
      </w:r>
      <w:r>
        <w:rPr>
          <w:sz w:val="20"/>
        </w:rPr>
        <w:t>kuretase,</w:t>
      </w:r>
      <w:r>
        <w:rPr>
          <w:spacing w:val="1"/>
          <w:sz w:val="20"/>
        </w:rPr>
        <w:t> </w:t>
      </w:r>
      <w:r>
        <w:rPr>
          <w:sz w:val="20"/>
        </w:rPr>
        <w:t>bedah</w:t>
      </w:r>
      <w:r>
        <w:rPr>
          <w:spacing w:val="1"/>
          <w:sz w:val="20"/>
        </w:rPr>
        <w:t> </w:t>
      </w:r>
      <w:r>
        <w:rPr>
          <w:sz w:val="20"/>
        </w:rPr>
        <w:t>flap,</w:t>
      </w:r>
      <w:r>
        <w:rPr>
          <w:spacing w:val="1"/>
          <w:sz w:val="20"/>
        </w:rPr>
        <w:t> </w:t>
      </w:r>
      <w:r>
        <w:rPr>
          <w:sz w:val="20"/>
        </w:rPr>
        <w:t>depigmentasi</w:t>
      </w:r>
      <w:r>
        <w:rPr>
          <w:spacing w:val="1"/>
          <w:sz w:val="20"/>
        </w:rPr>
        <w:t> </w:t>
      </w:r>
      <w:r>
        <w:rPr>
          <w:sz w:val="20"/>
        </w:rPr>
        <w:t>gingiva</w:t>
      </w:r>
      <w:r>
        <w:rPr>
          <w:spacing w:val="1"/>
          <w:sz w:val="20"/>
        </w:rPr>
        <w:t> </w:t>
      </w:r>
      <w:r>
        <w:rPr>
          <w:sz w:val="20"/>
        </w:rPr>
        <w:t>serta</w:t>
      </w:r>
      <w:r>
        <w:rPr>
          <w:spacing w:val="1"/>
          <w:sz w:val="20"/>
        </w:rPr>
        <w:t> </w:t>
      </w:r>
      <w:r>
        <w:rPr>
          <w:sz w:val="20"/>
        </w:rPr>
        <w:t>kontrol</w:t>
      </w:r>
      <w:r>
        <w:rPr>
          <w:spacing w:val="1"/>
          <w:sz w:val="20"/>
        </w:rPr>
        <w:t> </w:t>
      </w:r>
      <w:r>
        <w:rPr>
          <w:sz w:val="20"/>
        </w:rPr>
        <w:t>plak.</w:t>
      </w:r>
      <w:r>
        <w:rPr>
          <w:spacing w:val="1"/>
          <w:sz w:val="20"/>
        </w:rPr>
        <w:t> </w:t>
      </w:r>
      <w:r>
        <w:rPr>
          <w:sz w:val="20"/>
        </w:rPr>
        <w:t>Kesimpulan</w:t>
      </w:r>
      <w:r>
        <w:rPr>
          <w:spacing w:val="1"/>
          <w:sz w:val="20"/>
        </w:rPr>
        <w:t> </w:t>
      </w:r>
      <w:r>
        <w:rPr>
          <w:sz w:val="20"/>
        </w:rPr>
        <w:t>berdasarkan</w:t>
      </w:r>
      <w:r>
        <w:rPr>
          <w:spacing w:val="1"/>
          <w:sz w:val="20"/>
        </w:rPr>
        <w:t> </w:t>
      </w:r>
      <w:r>
        <w:rPr>
          <w:sz w:val="20"/>
        </w:rPr>
        <w:t>dampak</w:t>
      </w:r>
      <w:r>
        <w:rPr>
          <w:spacing w:val="1"/>
          <w:sz w:val="20"/>
        </w:rPr>
        <w:t> </w:t>
      </w:r>
      <w:r>
        <w:rPr>
          <w:sz w:val="20"/>
        </w:rPr>
        <w:t>merokok</w:t>
      </w:r>
      <w:r>
        <w:rPr>
          <w:spacing w:val="-43"/>
          <w:sz w:val="20"/>
        </w:rPr>
        <w:t> </w:t>
      </w:r>
      <w:r>
        <w:rPr>
          <w:sz w:val="20"/>
        </w:rPr>
        <w:t>terhadap keparahan terjadinya smoker’s melanosis tergantung pada frekuensi, durasi serta jenis rokok yang</w:t>
      </w:r>
      <w:r>
        <w:rPr>
          <w:spacing w:val="1"/>
          <w:sz w:val="20"/>
        </w:rPr>
        <w:t> </w:t>
      </w:r>
      <w:r>
        <w:rPr>
          <w:sz w:val="20"/>
        </w:rPr>
        <w:t>digunakan.</w:t>
      </w:r>
    </w:p>
    <w:p>
      <w:pPr>
        <w:spacing w:before="3"/>
        <w:ind w:left="460" w:right="0" w:firstLine="0"/>
        <w:jc w:val="both"/>
        <w:rPr>
          <w:i/>
          <w:sz w:val="20"/>
        </w:rPr>
      </w:pPr>
      <w:r>
        <w:rPr>
          <w:b/>
          <w:sz w:val="20"/>
        </w:rPr>
        <w:t>Kata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kunci:</w:t>
      </w:r>
      <w:r>
        <w:rPr>
          <w:b/>
          <w:spacing w:val="-2"/>
          <w:sz w:val="20"/>
        </w:rPr>
        <w:t> </w:t>
      </w:r>
      <w:r>
        <w:rPr>
          <w:i/>
          <w:sz w:val="20"/>
        </w:rPr>
        <w:t>smoker’s-melanosis,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indeks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pigmentasi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gingiva,</w:t>
      </w:r>
      <w:r>
        <w:rPr>
          <w:i/>
          <w:spacing w:val="41"/>
          <w:sz w:val="20"/>
        </w:rPr>
        <w:t> </w:t>
      </w:r>
      <w:r>
        <w:rPr>
          <w:i/>
          <w:sz w:val="20"/>
        </w:rPr>
        <w:t>depigmentasi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gingiva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9"/>
        <w:rPr>
          <w:i/>
          <w:sz w:val="23"/>
        </w:rPr>
      </w:pPr>
    </w:p>
    <w:p>
      <w:pPr>
        <w:spacing w:before="0"/>
        <w:ind w:left="736" w:right="495" w:firstLine="0"/>
        <w:jc w:val="center"/>
        <w:rPr>
          <w:b/>
          <w:i/>
          <w:sz w:val="24"/>
        </w:rPr>
      </w:pPr>
      <w:r>
        <w:rPr>
          <w:b/>
          <w:i/>
          <w:sz w:val="24"/>
        </w:rPr>
        <w:t>Abstract</w:t>
      </w:r>
    </w:p>
    <w:p>
      <w:pPr>
        <w:pStyle w:val="BodyText"/>
        <w:spacing w:before="2"/>
        <w:rPr>
          <w:b/>
          <w:i/>
          <w:sz w:val="20"/>
        </w:rPr>
      </w:pPr>
    </w:p>
    <w:p>
      <w:pPr>
        <w:spacing w:before="0"/>
        <w:ind w:left="460" w:right="214" w:firstLine="0"/>
        <w:jc w:val="both"/>
        <w:rPr>
          <w:i/>
          <w:sz w:val="20"/>
        </w:rPr>
      </w:pPr>
      <w:r>
        <w:rPr>
          <w:i/>
          <w:sz w:val="20"/>
        </w:rPr>
        <w:t>Cigarettes contain various substances that are harmful to the body. Smoking can be bad for health. One of the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bad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effects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is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smoker's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melanosis,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which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is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pigmentation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disorder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oral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cavity,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characterized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by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brownish-colored mucosa caused by increased melanin</w:t>
      </w:r>
      <w:r>
        <w:rPr>
          <w:i/>
          <w:spacing w:val="45"/>
          <w:sz w:val="20"/>
        </w:rPr>
        <w:t> </w:t>
      </w:r>
      <w:r>
        <w:rPr>
          <w:i/>
          <w:sz w:val="20"/>
        </w:rPr>
        <w:t>production by melanocytes. Gingival pigmentation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index was carried out to determine the severity of the pigmentation that occurs in the gingiva. The purpose of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the case report is to explain smoker's melanosis and its treatment. The first case was a 27-year-old male with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complaints of dirty teeth, bad breath, since 1 year ago, felt pain in his lower front teeth and often tucked food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into his right lower back teeth, had a bad habit smoking with a frequency of 2 days 1 box of cigarettes. Intra-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oral examination showed edema, dark red-brown color of the gingiva in maxillary and mandibular, poor oral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hygiene and the patient's diagnosis of generalized chronic periodontitis. Treatment plan is DHE, scaling root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planning,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dentin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hypersensitivity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treatment,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curettage,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gingival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depigmentation,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flap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surgery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plaque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control.</w:t>
      </w:r>
      <w:r>
        <w:rPr>
          <w:i/>
          <w:spacing w:val="23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24"/>
          <w:sz w:val="20"/>
        </w:rPr>
        <w:t> </w:t>
      </w:r>
      <w:r>
        <w:rPr>
          <w:i/>
          <w:sz w:val="20"/>
        </w:rPr>
        <w:t>second</w:t>
      </w:r>
      <w:r>
        <w:rPr>
          <w:i/>
          <w:spacing w:val="22"/>
          <w:sz w:val="20"/>
        </w:rPr>
        <w:t> </w:t>
      </w:r>
      <w:r>
        <w:rPr>
          <w:i/>
          <w:sz w:val="20"/>
        </w:rPr>
        <w:t>case</w:t>
      </w:r>
      <w:r>
        <w:rPr>
          <w:i/>
          <w:spacing w:val="22"/>
          <w:sz w:val="20"/>
        </w:rPr>
        <w:t> </w:t>
      </w:r>
      <w:r>
        <w:rPr>
          <w:i/>
          <w:sz w:val="20"/>
        </w:rPr>
        <w:t>was</w:t>
      </w:r>
      <w:r>
        <w:rPr>
          <w:i/>
          <w:spacing w:val="2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26"/>
          <w:sz w:val="20"/>
        </w:rPr>
        <w:t> </w:t>
      </w:r>
      <w:r>
        <w:rPr>
          <w:i/>
          <w:sz w:val="20"/>
        </w:rPr>
        <w:t>23-year-old</w:t>
      </w:r>
      <w:r>
        <w:rPr>
          <w:i/>
          <w:spacing w:val="25"/>
          <w:sz w:val="20"/>
        </w:rPr>
        <w:t> </w:t>
      </w:r>
      <w:r>
        <w:rPr>
          <w:i/>
          <w:sz w:val="20"/>
        </w:rPr>
        <w:t>male</w:t>
      </w:r>
      <w:r>
        <w:rPr>
          <w:i/>
          <w:spacing w:val="25"/>
          <w:sz w:val="20"/>
        </w:rPr>
        <w:t> </w:t>
      </w:r>
      <w:r>
        <w:rPr>
          <w:i/>
          <w:sz w:val="20"/>
        </w:rPr>
        <w:t>with</w:t>
      </w:r>
      <w:r>
        <w:rPr>
          <w:i/>
          <w:spacing w:val="24"/>
          <w:sz w:val="20"/>
        </w:rPr>
        <w:t> </w:t>
      </w:r>
      <w:r>
        <w:rPr>
          <w:i/>
          <w:sz w:val="20"/>
        </w:rPr>
        <w:t>complaints</w:t>
      </w:r>
      <w:r>
        <w:rPr>
          <w:i/>
          <w:spacing w:val="24"/>
          <w:sz w:val="20"/>
        </w:rPr>
        <w:t> </w:t>
      </w:r>
      <w:r>
        <w:rPr>
          <w:i/>
          <w:sz w:val="20"/>
        </w:rPr>
        <w:t>that</w:t>
      </w:r>
      <w:r>
        <w:rPr>
          <w:i/>
          <w:spacing w:val="24"/>
          <w:sz w:val="20"/>
        </w:rPr>
        <w:t> </w:t>
      </w:r>
      <w:r>
        <w:rPr>
          <w:i/>
          <w:sz w:val="20"/>
        </w:rPr>
        <w:t>his</w:t>
      </w:r>
      <w:r>
        <w:rPr>
          <w:i/>
          <w:spacing w:val="22"/>
          <w:sz w:val="20"/>
        </w:rPr>
        <w:t> </w:t>
      </w:r>
      <w:r>
        <w:rPr>
          <w:i/>
          <w:sz w:val="20"/>
        </w:rPr>
        <w:t>teeth</w:t>
      </w:r>
      <w:r>
        <w:rPr>
          <w:i/>
          <w:spacing w:val="25"/>
          <w:sz w:val="20"/>
        </w:rPr>
        <w:t> </w:t>
      </w:r>
      <w:r>
        <w:rPr>
          <w:i/>
          <w:sz w:val="20"/>
        </w:rPr>
        <w:t>felt</w:t>
      </w:r>
      <w:r>
        <w:rPr>
          <w:i/>
          <w:spacing w:val="22"/>
          <w:sz w:val="20"/>
        </w:rPr>
        <w:t> </w:t>
      </w:r>
      <w:r>
        <w:rPr>
          <w:i/>
          <w:sz w:val="20"/>
        </w:rPr>
        <w:t>dirty</w:t>
      </w:r>
      <w:r>
        <w:rPr>
          <w:i/>
          <w:spacing w:val="24"/>
          <w:sz w:val="20"/>
        </w:rPr>
        <w:t> </w:t>
      </w:r>
      <w:r>
        <w:rPr>
          <w:i/>
          <w:sz w:val="20"/>
        </w:rPr>
        <w:t>on</w:t>
      </w:r>
      <w:r>
        <w:rPr>
          <w:i/>
          <w:spacing w:val="24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23"/>
          <w:sz w:val="20"/>
        </w:rPr>
        <w:t> </w:t>
      </w:r>
      <w:r>
        <w:rPr>
          <w:i/>
          <w:sz w:val="20"/>
        </w:rPr>
        <w:t>upper</w:t>
      </w:r>
      <w:r>
        <w:rPr>
          <w:i/>
          <w:spacing w:val="23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lower teeth, had a bad habit in electric smoking. Intraoral examination showed oral hygiene was poor and the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patient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was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diagnosed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with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generalized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chronic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periodontitis.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Treatment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plan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is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DHE,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scaling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45"/>
          <w:sz w:val="20"/>
        </w:rPr>
        <w:t> </w:t>
      </w:r>
      <w:r>
        <w:rPr>
          <w:i/>
          <w:sz w:val="20"/>
        </w:rPr>
        <w:t>root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planning,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curettage,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flap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surgery,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gingival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depigmentation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plaque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control.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Conclusions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impact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43"/>
          <w:sz w:val="20"/>
        </w:rPr>
        <w:t> </w:t>
      </w:r>
      <w:r>
        <w:rPr>
          <w:i/>
          <w:sz w:val="20"/>
        </w:rPr>
        <w:t>smoking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severity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smoker's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melanosis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depend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frequency,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duration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type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cigarette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used.</w:t>
      </w:r>
    </w:p>
    <w:p>
      <w:pPr>
        <w:spacing w:before="1"/>
        <w:ind w:left="460" w:right="0" w:firstLine="0"/>
        <w:jc w:val="both"/>
        <w:rPr>
          <w:sz w:val="20"/>
        </w:rPr>
      </w:pPr>
      <w:r>
        <w:rPr>
          <w:b/>
          <w:i/>
          <w:sz w:val="20"/>
        </w:rPr>
        <w:t>Keywords:</w:t>
      </w:r>
      <w:r>
        <w:rPr>
          <w:b/>
          <w:i/>
          <w:spacing w:val="-3"/>
          <w:sz w:val="20"/>
        </w:rPr>
        <w:t> </w:t>
      </w:r>
      <w:r>
        <w:rPr>
          <w:i/>
          <w:sz w:val="20"/>
        </w:rPr>
        <w:t>smoker’s-melanosis,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gingival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pigmentation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index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,</w:t>
      </w:r>
      <w:r>
        <w:rPr>
          <w:i/>
          <w:spacing w:val="-3"/>
          <w:sz w:val="20"/>
        </w:rPr>
        <w:t> </w:t>
      </w:r>
      <w:r>
        <w:rPr>
          <w:sz w:val="20"/>
        </w:rPr>
        <w:t>gingival</w:t>
      </w:r>
      <w:r>
        <w:rPr>
          <w:spacing w:val="-3"/>
          <w:sz w:val="20"/>
        </w:rPr>
        <w:t> </w:t>
      </w:r>
      <w:r>
        <w:rPr>
          <w:sz w:val="20"/>
        </w:rPr>
        <w:t>depigmentation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3"/>
        </w:rPr>
      </w:pPr>
      <w:r>
        <w:rPr/>
        <w:pict>
          <v:group style="position:absolute;margin-left:72.024002pt;margin-top:10.094324pt;width:448.65pt;height:1.35pt;mso-position-horizontal-relative:page;mso-position-vertical-relative:paragraph;z-index:-15728640;mso-wrap-distance-left:0;mso-wrap-distance-right:0" coordorigin="1440,202" coordsize="8973,27">
            <v:line style="position:absolute" from="7921,219" to="10409,219" stroked="true" strokeweight=".6474pt" strokecolor="#000000">
              <v:stroke dashstyle="solid"/>
            </v:line>
            <v:rect style="position:absolute;left:1440;top:201;width:8973;height:27" filled="true" fillcolor="#000000" stroked="false">
              <v:fill type="solid"/>
            </v:rect>
            <w10:wrap type="topAndBottom"/>
          </v:group>
        </w:pict>
      </w:r>
    </w:p>
    <w:p>
      <w:pPr>
        <w:spacing w:after="0"/>
        <w:rPr>
          <w:sz w:val="13"/>
        </w:rPr>
        <w:sectPr>
          <w:footerReference w:type="default" r:id="rId5"/>
          <w:type w:val="continuous"/>
          <w:pgSz w:w="11900" w:h="16850"/>
          <w:pgMar w:footer="1067" w:top="1420" w:bottom="1260" w:left="980" w:right="1220"/>
          <w:pgNumType w:start="1"/>
        </w:sectPr>
      </w:pPr>
    </w:p>
    <w:p>
      <w:pPr>
        <w:pStyle w:val="BodyText"/>
        <w:spacing w:before="8"/>
        <w:rPr>
          <w:sz w:val="12"/>
        </w:rPr>
      </w:pPr>
    </w:p>
    <w:p>
      <w:pPr>
        <w:pStyle w:val="Heading2"/>
      </w:pPr>
      <w:r>
        <w:rPr/>
        <w:t>PENDAHULUAN</w:t>
      </w:r>
    </w:p>
    <w:p>
      <w:pPr>
        <w:pStyle w:val="BodyText"/>
        <w:spacing w:line="360" w:lineRule="auto" w:before="147"/>
        <w:ind w:left="460" w:right="214" w:firstLine="719"/>
        <w:jc w:val="both"/>
      </w:pPr>
      <w:r>
        <w:rPr/>
        <w:t>Merokok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kebiasaan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merugikan</w:t>
      </w:r>
      <w:r>
        <w:rPr>
          <w:spacing w:val="1"/>
        </w:rPr>
        <w:t> </w:t>
      </w:r>
      <w:r>
        <w:rPr/>
        <w:t>kesehatan.</w:t>
      </w:r>
      <w:r>
        <w:rPr>
          <w:spacing w:val="1"/>
        </w:rPr>
        <w:t> </w:t>
      </w:r>
      <w:r>
        <w:rPr/>
        <w:t>Pada</w:t>
      </w:r>
      <w:r>
        <w:rPr>
          <w:spacing w:val="55"/>
        </w:rPr>
        <w:t> </w:t>
      </w:r>
      <w:r>
        <w:rPr/>
        <w:t>saat</w:t>
      </w:r>
      <w:r>
        <w:rPr>
          <w:spacing w:val="-52"/>
        </w:rPr>
        <w:t> </w:t>
      </w:r>
      <w:r>
        <w:rPr/>
        <w:t>sekarang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merokok</w:t>
      </w:r>
      <w:r>
        <w:rPr>
          <w:spacing w:val="1"/>
        </w:rPr>
        <w:t> </w:t>
      </w:r>
      <w:r>
        <w:rPr/>
        <w:t>masih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masalah</w:t>
      </w:r>
      <w:r>
        <w:rPr>
          <w:spacing w:val="1"/>
        </w:rPr>
        <w:t> </w:t>
      </w:r>
      <w:r>
        <w:rPr/>
        <w:t>kesehatan</w:t>
      </w:r>
      <w:r>
        <w:rPr>
          <w:spacing w:val="1"/>
        </w:rPr>
        <w:t> </w:t>
      </w:r>
      <w:r>
        <w:rPr/>
        <w:t>dunia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menyebabkan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penyakit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bahkan</w:t>
      </w:r>
      <w:r>
        <w:rPr>
          <w:spacing w:val="1"/>
        </w:rPr>
        <w:t> </w:t>
      </w:r>
      <w:r>
        <w:rPr/>
        <w:t>kematian.</w:t>
      </w:r>
      <w:r>
        <w:rPr>
          <w:spacing w:val="1"/>
        </w:rPr>
        <w:t> </w:t>
      </w:r>
      <w:r>
        <w:rPr/>
        <w:t>Meskipun</w:t>
      </w:r>
      <w:r>
        <w:rPr>
          <w:spacing w:val="1"/>
        </w:rPr>
        <w:t> </w:t>
      </w:r>
      <w:r>
        <w:rPr/>
        <w:t>kebiasaan</w:t>
      </w:r>
      <w:r>
        <w:rPr>
          <w:spacing w:val="1"/>
        </w:rPr>
        <w:t> </w:t>
      </w:r>
      <w:r>
        <w:rPr/>
        <w:t>merokok</w:t>
      </w:r>
      <w:r>
        <w:rPr>
          <w:spacing w:val="1"/>
        </w:rPr>
        <w:t> </w:t>
      </w:r>
      <w:r>
        <w:rPr/>
        <w:t>berdampak</w:t>
      </w:r>
      <w:r>
        <w:rPr>
          <w:spacing w:val="1"/>
        </w:rPr>
        <w:t> </w:t>
      </w:r>
      <w:r>
        <w:rPr/>
        <w:t>buruk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kesehatan,</w:t>
      </w:r>
      <w:r>
        <w:rPr>
          <w:spacing w:val="1"/>
        </w:rPr>
        <w:t> </w:t>
      </w:r>
      <w:r>
        <w:rPr/>
        <w:t>tapi</w:t>
      </w:r>
      <w:r>
        <w:rPr>
          <w:spacing w:val="1"/>
        </w:rPr>
        <w:t> </w:t>
      </w:r>
      <w:r>
        <w:rPr/>
        <w:t>kebiasaan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manjadi</w:t>
      </w:r>
      <w:r>
        <w:rPr>
          <w:spacing w:val="1"/>
        </w:rPr>
        <w:t> </w:t>
      </w:r>
      <w:r>
        <w:rPr/>
        <w:t>kebiasaan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sulit</w:t>
      </w:r>
      <w:r>
        <w:rPr>
          <w:spacing w:val="1"/>
        </w:rPr>
        <w:t> </w:t>
      </w:r>
      <w:r>
        <w:rPr/>
        <w:t>dihilangkan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adanya</w:t>
      </w:r>
      <w:r>
        <w:rPr>
          <w:spacing w:val="1"/>
        </w:rPr>
        <w:t> </w:t>
      </w:r>
      <w:r>
        <w:rPr/>
        <w:t>efek</w:t>
      </w:r>
      <w:r>
        <w:rPr>
          <w:spacing w:val="1"/>
        </w:rPr>
        <w:t> </w:t>
      </w:r>
      <w:r>
        <w:rPr/>
        <w:t>ketergantungan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prevalensi</w:t>
      </w:r>
      <w:r>
        <w:rPr>
          <w:spacing w:val="1"/>
        </w:rPr>
        <w:t> </w:t>
      </w:r>
      <w:r>
        <w:rPr/>
        <w:t>perokok</w:t>
      </w:r>
      <w:r>
        <w:rPr>
          <w:spacing w:val="1"/>
        </w:rPr>
        <w:t> </w:t>
      </w:r>
      <w:r>
        <w:rPr/>
        <w:t>terus</w:t>
      </w:r>
      <w:r>
        <w:rPr>
          <w:spacing w:val="1"/>
        </w:rPr>
        <w:t> </w:t>
      </w:r>
      <w:r>
        <w:rPr/>
        <w:t>meningkat</w:t>
      </w:r>
      <w:r>
        <w:rPr>
          <w:spacing w:val="-2"/>
        </w:rPr>
        <w:t> </w:t>
      </w:r>
      <w:r>
        <w:rPr/>
        <w:t>tiap</w:t>
      </w:r>
      <w:r>
        <w:rPr>
          <w:spacing w:val="-1"/>
        </w:rPr>
        <w:t> </w:t>
      </w:r>
      <w:r>
        <w:rPr/>
        <w:t>tahunnya</w:t>
      </w:r>
      <w:r>
        <w:rPr>
          <w:vertAlign w:val="superscript"/>
        </w:rPr>
        <w:t>1</w:t>
      </w:r>
      <w:r>
        <w:rPr>
          <w:vertAlign w:val="baseline"/>
        </w:rPr>
        <w:t>.</w:t>
      </w:r>
    </w:p>
    <w:p>
      <w:pPr>
        <w:pStyle w:val="BodyText"/>
        <w:spacing w:line="360" w:lineRule="auto"/>
        <w:ind w:left="460" w:right="211" w:firstLine="719"/>
        <w:jc w:val="both"/>
      </w:pPr>
      <w:r>
        <w:rPr/>
        <w:t>Warna </w:t>
      </w:r>
      <w:r>
        <w:rPr>
          <w:i/>
        </w:rPr>
        <w:t>attached </w:t>
      </w:r>
      <w:r>
        <w:rPr/>
        <w:t>dan </w:t>
      </w:r>
      <w:r>
        <w:rPr>
          <w:i/>
        </w:rPr>
        <w:t>marginal gingiva </w:t>
      </w:r>
      <w:r>
        <w:rPr/>
        <w:t>yang sehat adalah mulai dari warna merah</w:t>
      </w:r>
      <w:r>
        <w:rPr>
          <w:spacing w:val="1"/>
        </w:rPr>
        <w:t> </w:t>
      </w:r>
      <w:r>
        <w:rPr/>
        <w:t>muda pucat ke ungu kebiruan menurut Dummet (1960). Sebagian besar pigmen utama yang</w:t>
      </w:r>
      <w:r>
        <w:rPr>
          <w:spacing w:val="-52"/>
        </w:rPr>
        <w:t> </w:t>
      </w:r>
      <w:r>
        <w:rPr/>
        <w:t>berkontribusi terhadap warna normal dari mukosa mulut antara lain : melanin, melanoid,</w:t>
      </w:r>
      <w:r>
        <w:rPr>
          <w:spacing w:val="1"/>
        </w:rPr>
        <w:t> </w:t>
      </w:r>
      <w:r>
        <w:rPr/>
        <w:t>oksihemoglobin, mengurangi hemoglobin, karoten, dan yang lain disebabkan oleh bilirubin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zat</w:t>
      </w:r>
      <w:r>
        <w:rPr>
          <w:spacing w:val="1"/>
        </w:rPr>
        <w:t> </w:t>
      </w:r>
      <w:r>
        <w:rPr/>
        <w:t>besi.</w:t>
      </w:r>
      <w:r>
        <w:rPr>
          <w:spacing w:val="1"/>
        </w:rPr>
        <w:t> </w:t>
      </w:r>
      <w:r>
        <w:rPr/>
        <w:t>Selain</w:t>
      </w:r>
      <w:r>
        <w:rPr>
          <w:spacing w:val="1"/>
        </w:rPr>
        <w:t> </w:t>
      </w:r>
      <w:r>
        <w:rPr/>
        <w:t>itu,</w:t>
      </w:r>
      <w:r>
        <w:rPr>
          <w:spacing w:val="1"/>
        </w:rPr>
        <w:t> </w:t>
      </w:r>
      <w:r>
        <w:rPr/>
        <w:t>sejumlah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pigmentasi</w:t>
      </w:r>
      <w:r>
        <w:rPr>
          <w:spacing w:val="1"/>
        </w:rPr>
        <w:t> </w:t>
      </w:r>
      <w:r>
        <w:rPr/>
        <w:t>tergantung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(i)</w:t>
      </w:r>
      <w:r>
        <w:rPr>
          <w:spacing w:val="1"/>
        </w:rPr>
        <w:t> </w:t>
      </w:r>
      <w:r>
        <w:rPr/>
        <w:t>intensitas</w:t>
      </w:r>
      <w:r>
        <w:rPr>
          <w:spacing w:val="1"/>
        </w:rPr>
        <w:t> </w:t>
      </w:r>
      <w:r>
        <w:rPr/>
        <w:t>melanogenesis,</w:t>
      </w:r>
      <w:r>
        <w:rPr>
          <w:spacing w:val="1"/>
        </w:rPr>
        <w:t> </w:t>
      </w:r>
      <w:r>
        <w:rPr/>
        <w:t>(ii)</w:t>
      </w:r>
      <w:r>
        <w:rPr>
          <w:spacing w:val="1"/>
        </w:rPr>
        <w:t> </w:t>
      </w:r>
      <w:r>
        <w:rPr/>
        <w:t>kedalaman</w:t>
      </w:r>
      <w:r>
        <w:rPr>
          <w:spacing w:val="1"/>
        </w:rPr>
        <w:t> </w:t>
      </w:r>
      <w:r>
        <w:rPr>
          <w:i/>
        </w:rPr>
        <w:t>epithelial</w:t>
      </w:r>
      <w:r>
        <w:rPr>
          <w:i/>
          <w:spacing w:val="1"/>
        </w:rPr>
        <w:t> </w:t>
      </w:r>
      <w:r>
        <w:rPr>
          <w:i/>
        </w:rPr>
        <w:t>cornification,</w:t>
      </w:r>
      <w:r>
        <w:rPr>
          <w:i/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(iii)</w:t>
      </w:r>
      <w:r>
        <w:rPr>
          <w:spacing w:val="1"/>
        </w:rPr>
        <w:t> </w:t>
      </w:r>
      <w:r>
        <w:rPr/>
        <w:t>pengaturan</w:t>
      </w:r>
      <w:r>
        <w:rPr>
          <w:spacing w:val="1"/>
        </w:rPr>
        <w:t> </w:t>
      </w:r>
      <w:r>
        <w:rPr/>
        <w:t>vaskularisasi</w:t>
      </w:r>
      <w:r>
        <w:rPr>
          <w:spacing w:val="1"/>
        </w:rPr>
        <w:t> </w:t>
      </w:r>
      <w:r>
        <w:rPr/>
        <w:t>gingiva.</w:t>
      </w:r>
      <w:r>
        <w:rPr>
          <w:spacing w:val="1"/>
        </w:rPr>
        <w:t> </w:t>
      </w:r>
      <w:r>
        <w:rPr/>
        <w:t>Pigmentasi</w:t>
      </w:r>
      <w:r>
        <w:rPr>
          <w:spacing w:val="1"/>
        </w:rPr>
        <w:t> </w:t>
      </w:r>
      <w:r>
        <w:rPr/>
        <w:t>oral</w:t>
      </w:r>
      <w:r>
        <w:rPr>
          <w:spacing w:val="1"/>
        </w:rPr>
        <w:t> </w:t>
      </w:r>
      <w:r>
        <w:rPr/>
        <w:t>menyebabkan</w:t>
      </w:r>
      <w:r>
        <w:rPr>
          <w:spacing w:val="1"/>
        </w:rPr>
        <w:t> </w:t>
      </w:r>
      <w:r>
        <w:rPr/>
        <w:t>variasi</w:t>
      </w:r>
      <w:r>
        <w:rPr>
          <w:spacing w:val="1"/>
        </w:rPr>
        <w:t> </w:t>
      </w:r>
      <w:r>
        <w:rPr/>
        <w:t>warna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jaringan</w:t>
      </w:r>
      <w:r>
        <w:rPr>
          <w:spacing w:val="1"/>
        </w:rPr>
        <w:t> </w:t>
      </w:r>
      <w:r>
        <w:rPr/>
        <w:t>lunak,</w:t>
      </w:r>
      <w:r>
        <w:rPr>
          <w:spacing w:val="1"/>
        </w:rPr>
        <w:t> </w:t>
      </w:r>
      <w:r>
        <w:rPr/>
        <w:t>variasi</w:t>
      </w:r>
      <w:r>
        <w:rPr>
          <w:spacing w:val="1"/>
        </w:rPr>
        <w:t> </w:t>
      </w:r>
      <w:r>
        <w:rPr/>
        <w:t>warna</w:t>
      </w:r>
      <w:r>
        <w:rPr>
          <w:spacing w:val="-52"/>
        </w:rPr>
        <w:t> </w:t>
      </w:r>
      <w:r>
        <w:rPr/>
        <w:t>tersebut dapat bersifat unilateral, bilateral, berupa bintik-bintik, makula, atau bernoda dan</w:t>
      </w:r>
      <w:r>
        <w:rPr>
          <w:spacing w:val="1"/>
        </w:rPr>
        <w:t> </w:t>
      </w:r>
      <w:r>
        <w:rPr/>
        <w:t>mungkin hanya melibatkan papila gingiva atau meluas ke seluruh gingiva ke jaringan lunak</w:t>
      </w:r>
      <w:r>
        <w:rPr>
          <w:spacing w:val="1"/>
        </w:rPr>
        <w:t> </w:t>
      </w:r>
      <w:r>
        <w:rPr/>
        <w:t>lainnya. Pigmentasi gingiva terlihat sebagai keunguan difus dalam perubahan warna atau</w:t>
      </w:r>
      <w:r>
        <w:rPr>
          <w:spacing w:val="1"/>
        </w:rPr>
        <w:t> </w:t>
      </w:r>
      <w:r>
        <w:rPr/>
        <w:t>berwarna coklat tidak beraturan dan coklat muda atau</w:t>
      </w:r>
      <w:r>
        <w:rPr>
          <w:spacing w:val="54"/>
        </w:rPr>
        <w:t> </w:t>
      </w:r>
      <w:r>
        <w:rPr/>
        <w:t>bercak hitam, striae atau helai. Hal</w:t>
      </w:r>
      <w:r>
        <w:rPr>
          <w:spacing w:val="1"/>
        </w:rPr>
        <w:t> </w:t>
      </w:r>
      <w:r>
        <w:rPr/>
        <w:t>ini terjadi karena hasil dari butiran melanin yang diproduksi oleh melanoblasts. Melanin,</w:t>
      </w:r>
      <w:r>
        <w:rPr>
          <w:spacing w:val="1"/>
        </w:rPr>
        <w:t> </w:t>
      </w:r>
      <w:r>
        <w:rPr/>
        <w:t>pigmen</w:t>
      </w:r>
      <w:r>
        <w:rPr>
          <w:spacing w:val="1"/>
        </w:rPr>
        <w:t> </w:t>
      </w:r>
      <w:r>
        <w:rPr/>
        <w:t>coklat</w:t>
      </w:r>
      <w:r>
        <w:rPr>
          <w:spacing w:val="1"/>
        </w:rPr>
        <w:t> </w:t>
      </w:r>
      <w:r>
        <w:rPr/>
        <w:t>non-hemoglobin,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pigmen</w:t>
      </w:r>
      <w:r>
        <w:rPr>
          <w:spacing w:val="1"/>
        </w:rPr>
        <w:t> </w:t>
      </w:r>
      <w:r>
        <w:rPr/>
        <w:t>endogen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paling</w:t>
      </w:r>
      <w:r>
        <w:rPr>
          <w:spacing w:val="1"/>
        </w:rPr>
        <w:t> </w:t>
      </w:r>
      <w:r>
        <w:rPr/>
        <w:t>umum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diproduksi</w:t>
      </w:r>
      <w:r>
        <w:rPr>
          <w:spacing w:val="-1"/>
        </w:rPr>
        <w:t> </w:t>
      </w:r>
      <w:r>
        <w:rPr/>
        <w:t>oleh</w:t>
      </w:r>
      <w:r>
        <w:rPr>
          <w:spacing w:val="-1"/>
        </w:rPr>
        <w:t> </w:t>
      </w:r>
      <w:r>
        <w:rPr/>
        <w:t>melanosit yang</w:t>
      </w:r>
      <w:r>
        <w:rPr>
          <w:spacing w:val="-2"/>
        </w:rPr>
        <w:t> </w:t>
      </w:r>
      <w:r>
        <w:rPr/>
        <w:t>ada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basal</w:t>
      </w:r>
      <w:r>
        <w:rPr>
          <w:spacing w:val="-2"/>
        </w:rPr>
        <w:t> </w:t>
      </w:r>
      <w:r>
        <w:rPr/>
        <w:t>dan</w:t>
      </w:r>
      <w:r>
        <w:rPr>
          <w:spacing w:val="-2"/>
        </w:rPr>
        <w:t> </w:t>
      </w:r>
      <w:r>
        <w:rPr/>
        <w:t>lapisan sel suprabasal</w:t>
      </w:r>
      <w:r>
        <w:rPr>
          <w:spacing w:val="-1"/>
        </w:rPr>
        <w:t> </w:t>
      </w:r>
      <w:r>
        <w:rPr/>
        <w:t>dari</w:t>
      </w:r>
      <w:r>
        <w:rPr>
          <w:spacing w:val="-3"/>
        </w:rPr>
        <w:t> </w:t>
      </w:r>
      <w:r>
        <w:rPr/>
        <w:t>epitel</w:t>
      </w:r>
      <w:r>
        <w:rPr>
          <w:vertAlign w:val="superscript"/>
        </w:rPr>
        <w:t>2</w:t>
      </w:r>
      <w:r>
        <w:rPr>
          <w:vertAlign w:val="baseline"/>
        </w:rPr>
        <w:t>.</w:t>
      </w:r>
    </w:p>
    <w:p>
      <w:pPr>
        <w:pStyle w:val="BodyText"/>
        <w:spacing w:line="360" w:lineRule="auto"/>
        <w:ind w:left="460" w:right="212" w:firstLine="719"/>
        <w:jc w:val="both"/>
      </w:pPr>
      <w:r>
        <w:rPr/>
        <w:t>Salah</w:t>
      </w:r>
      <w:r>
        <w:rPr>
          <w:spacing w:val="1"/>
        </w:rPr>
        <w:t> </w:t>
      </w:r>
      <w:r>
        <w:rPr/>
        <w:t>satu</w:t>
      </w:r>
      <w:r>
        <w:rPr>
          <w:spacing w:val="1"/>
        </w:rPr>
        <w:t> </w:t>
      </w:r>
      <w:r>
        <w:rPr/>
        <w:t>akibat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kebiasaan</w:t>
      </w:r>
      <w:r>
        <w:rPr>
          <w:spacing w:val="1"/>
        </w:rPr>
        <w:t> </w:t>
      </w:r>
      <w:r>
        <w:rPr/>
        <w:t>merokok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terjadi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rongga</w:t>
      </w:r>
      <w:r>
        <w:rPr>
          <w:spacing w:val="1"/>
        </w:rPr>
        <w:t> </w:t>
      </w:r>
      <w:r>
        <w:rPr/>
        <w:t>mulut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>
          <w:i/>
        </w:rPr>
        <w:t>smoker’s</w:t>
      </w:r>
      <w:r>
        <w:rPr>
          <w:i/>
          <w:spacing w:val="1"/>
        </w:rPr>
        <w:t> </w:t>
      </w:r>
      <w:r>
        <w:rPr>
          <w:i/>
        </w:rPr>
        <w:t>melanosis</w:t>
      </w:r>
      <w:r>
        <w:rPr/>
        <w:t>.</w:t>
      </w:r>
      <w:r>
        <w:rPr>
          <w:spacing w:val="1"/>
        </w:rPr>
        <w:t> </w:t>
      </w:r>
      <w:r>
        <w:rPr/>
        <w:t>Ciri</w:t>
      </w:r>
      <w:r>
        <w:rPr>
          <w:spacing w:val="1"/>
        </w:rPr>
        <w:t> </w:t>
      </w:r>
      <w:r>
        <w:rPr/>
        <w:t>cirinya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mukosa</w:t>
      </w:r>
      <w:r>
        <w:rPr>
          <w:spacing w:val="1"/>
        </w:rPr>
        <w:t> </w:t>
      </w:r>
      <w:r>
        <w:rPr/>
        <w:t>berwarna</w:t>
      </w:r>
      <w:r>
        <w:rPr>
          <w:spacing w:val="1"/>
        </w:rPr>
        <w:t> </w:t>
      </w:r>
      <w:r>
        <w:rPr/>
        <w:t>kecoklatan</w:t>
      </w:r>
      <w:r>
        <w:rPr>
          <w:spacing w:val="1"/>
        </w:rPr>
        <w:t> </w:t>
      </w:r>
      <w:r>
        <w:rPr/>
        <w:t>disebabkan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meningkatnya produksi melanin oleh melanosit, pigmentasinya bersifat reversible, dapat</w:t>
      </w:r>
      <w:r>
        <w:rPr>
          <w:spacing w:val="1"/>
        </w:rPr>
        <w:t> </w:t>
      </w:r>
      <w:r>
        <w:rPr/>
        <w:t>hilang apabila menghentikan kebiasaan merokok. </w:t>
      </w:r>
      <w:r>
        <w:rPr>
          <w:i/>
        </w:rPr>
        <w:t>Smoker’s melanosis </w:t>
      </w:r>
      <w:r>
        <w:rPr/>
        <w:t>dapat mempengaruhi</w:t>
      </w:r>
      <w:r>
        <w:rPr>
          <w:spacing w:val="1"/>
        </w:rPr>
        <w:t> </w:t>
      </w:r>
      <w:r>
        <w:rPr/>
        <w:t>permukaan mukosa manapun namun pada umumnya terjadi pada gingiva anterior labial</w:t>
      </w:r>
      <w:r>
        <w:rPr>
          <w:spacing w:val="1"/>
        </w:rPr>
        <w:t> </w:t>
      </w:r>
      <w:r>
        <w:rPr/>
        <w:t>mandibular</w:t>
      </w:r>
      <w:r>
        <w:rPr>
          <w:vertAlign w:val="superscript"/>
        </w:rPr>
        <w:t>1</w:t>
      </w:r>
      <w:r>
        <w:rPr>
          <w:vertAlign w:val="baseline"/>
        </w:rPr>
        <w:t>.</w:t>
      </w:r>
    </w:p>
    <w:p>
      <w:pPr>
        <w:pStyle w:val="BodyText"/>
        <w:spacing w:line="360" w:lineRule="auto"/>
        <w:ind w:left="460" w:right="213" w:firstLine="719"/>
        <w:jc w:val="both"/>
      </w:pPr>
      <w:r>
        <w:rPr>
          <w:i/>
        </w:rPr>
        <w:t>Smoker’s melanosis </w:t>
      </w:r>
      <w:r>
        <w:rPr/>
        <w:t>adalah perubahan karakteristik pada warna mukosa oral yang</w:t>
      </w:r>
      <w:r>
        <w:rPr>
          <w:spacing w:val="1"/>
        </w:rPr>
        <w:t> </w:t>
      </w:r>
      <w:r>
        <w:rPr/>
        <w:t>terpapar asap rokok dan merupakan hasil utama dari deposisi melanin pada lapisan sel basal</w:t>
      </w:r>
      <w:r>
        <w:rPr>
          <w:spacing w:val="-52"/>
        </w:rPr>
        <w:t> </w:t>
      </w:r>
      <w:r>
        <w:rPr/>
        <w:t>pada mukosa. </w:t>
      </w:r>
      <w:r>
        <w:rPr>
          <w:i/>
        </w:rPr>
        <w:t>Smoker’s melanosis </w:t>
      </w:r>
      <w:r>
        <w:rPr/>
        <w:t>disebabkan karena efek fisik tembakau pada jaringan</w:t>
      </w:r>
      <w:r>
        <w:rPr>
          <w:spacing w:val="1"/>
        </w:rPr>
        <w:t> </w:t>
      </w:r>
      <w:r>
        <w:rPr/>
        <w:t>mulut</w:t>
      </w:r>
      <w:r>
        <w:rPr>
          <w:spacing w:val="17"/>
        </w:rPr>
        <w:t> </w:t>
      </w:r>
      <w:r>
        <w:rPr/>
        <w:t>oleh</w:t>
      </w:r>
      <w:r>
        <w:rPr>
          <w:spacing w:val="18"/>
        </w:rPr>
        <w:t> </w:t>
      </w:r>
      <w:r>
        <w:rPr/>
        <w:t>panas</w:t>
      </w:r>
      <w:r>
        <w:rPr>
          <w:spacing w:val="16"/>
        </w:rPr>
        <w:t> </w:t>
      </w:r>
      <w:r>
        <w:rPr/>
        <w:t>dan</w:t>
      </w:r>
      <w:r>
        <w:rPr>
          <w:spacing w:val="19"/>
        </w:rPr>
        <w:t> </w:t>
      </w:r>
      <w:r>
        <w:rPr/>
        <w:t>atau</w:t>
      </w:r>
      <w:r>
        <w:rPr>
          <w:spacing w:val="18"/>
        </w:rPr>
        <w:t> </w:t>
      </w:r>
      <w:r>
        <w:rPr/>
        <w:t>karena</w:t>
      </w:r>
      <w:r>
        <w:rPr>
          <w:spacing w:val="15"/>
        </w:rPr>
        <w:t> </w:t>
      </w:r>
      <w:r>
        <w:rPr/>
        <w:t>efek</w:t>
      </w:r>
      <w:r>
        <w:rPr>
          <w:spacing w:val="17"/>
        </w:rPr>
        <w:t> </w:t>
      </w:r>
      <w:r>
        <w:rPr/>
        <w:t>langsung</w:t>
      </w:r>
      <w:r>
        <w:rPr>
          <w:spacing w:val="14"/>
        </w:rPr>
        <w:t> </w:t>
      </w:r>
      <w:r>
        <w:rPr/>
        <w:t>dari</w:t>
      </w:r>
      <w:r>
        <w:rPr>
          <w:spacing w:val="18"/>
        </w:rPr>
        <w:t> </w:t>
      </w:r>
      <w:r>
        <w:rPr/>
        <w:t>nikotin</w:t>
      </w:r>
      <w:r>
        <w:rPr>
          <w:spacing w:val="18"/>
        </w:rPr>
        <w:t> </w:t>
      </w:r>
      <w:r>
        <w:rPr/>
        <w:t>yang</w:t>
      </w:r>
      <w:r>
        <w:rPr>
          <w:spacing w:val="16"/>
        </w:rPr>
        <w:t> </w:t>
      </w:r>
      <w:r>
        <w:rPr/>
        <w:t>menstimulasi</w:t>
      </w:r>
      <w:r>
        <w:rPr>
          <w:spacing w:val="18"/>
        </w:rPr>
        <w:t> </w:t>
      </w:r>
      <w:r>
        <w:rPr/>
        <w:t>melanosit</w:t>
      </w:r>
    </w:p>
    <w:p>
      <w:pPr>
        <w:spacing w:after="0" w:line="360" w:lineRule="auto"/>
        <w:jc w:val="both"/>
        <w:sectPr>
          <w:pgSz w:w="11900" w:h="16850"/>
          <w:pgMar w:header="0" w:footer="1067" w:top="1600" w:bottom="1260" w:left="980" w:right="1220"/>
        </w:sectPr>
      </w:pPr>
    </w:p>
    <w:p>
      <w:pPr>
        <w:pStyle w:val="BodyText"/>
        <w:spacing w:line="360" w:lineRule="auto" w:before="39"/>
        <w:ind w:left="460" w:right="212"/>
        <w:jc w:val="both"/>
        <w:rPr>
          <w:i/>
        </w:rPr>
      </w:pPr>
      <w:r>
        <w:rPr/>
        <w:t>yang terletak pada sel-sel basal epitelium untuk memproduksi melanin berlebih, sehingga</w:t>
      </w:r>
      <w:r>
        <w:rPr>
          <w:spacing w:val="1"/>
        </w:rPr>
        <w:t> </w:t>
      </w:r>
      <w:r>
        <w:rPr/>
        <w:t>menyebabkan deposisi melanin meningkat. </w:t>
      </w:r>
      <w:r>
        <w:rPr>
          <w:i/>
        </w:rPr>
        <w:t>Smoker’s melanosis </w:t>
      </w:r>
      <w:r>
        <w:rPr/>
        <w:t>merupakan kelainan pada</w:t>
      </w:r>
      <w:r>
        <w:rPr>
          <w:spacing w:val="1"/>
        </w:rPr>
        <w:t> </w:t>
      </w:r>
      <w:r>
        <w:rPr/>
        <w:t>rongga mulut yang tidak berbahaya, tetapi apabila dibiarkan akan mengganggu estetika.</w:t>
      </w:r>
      <w:r>
        <w:rPr>
          <w:spacing w:val="1"/>
        </w:rPr>
        <w:t> </w:t>
      </w:r>
      <w:r>
        <w:rPr>
          <w:i/>
        </w:rPr>
        <w:t>Smoker’s melanosis </w:t>
      </w:r>
      <w:r>
        <w:rPr/>
        <w:t>timbul pada 25-31% perokok dan meningkat secara signifikan selama</w:t>
      </w:r>
      <w:r>
        <w:rPr>
          <w:spacing w:val="1"/>
        </w:rPr>
        <w:t> </w:t>
      </w:r>
      <w:r>
        <w:rPr/>
        <w:t>tahun pertama seseorang merokok. Lokasi pigmentasi semakin meluas apabila seseorang</w:t>
      </w:r>
      <w:r>
        <w:rPr>
          <w:spacing w:val="1"/>
        </w:rPr>
        <w:t> </w:t>
      </w:r>
      <w:r>
        <w:rPr/>
        <w:t>semakin</w:t>
      </w:r>
      <w:r>
        <w:rPr>
          <w:spacing w:val="1"/>
        </w:rPr>
        <w:t> </w:t>
      </w:r>
      <w:r>
        <w:rPr/>
        <w:t>lama</w:t>
      </w:r>
      <w:r>
        <w:rPr>
          <w:spacing w:val="1"/>
        </w:rPr>
        <w:t> </w:t>
      </w:r>
      <w:r>
        <w:rPr/>
        <w:t>merokok.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menunjukkan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semakin</w:t>
      </w:r>
      <w:r>
        <w:rPr>
          <w:spacing w:val="1"/>
        </w:rPr>
        <w:t> </w:t>
      </w:r>
      <w:r>
        <w:rPr/>
        <w:t>lama</w:t>
      </w:r>
      <w:r>
        <w:rPr>
          <w:spacing w:val="1"/>
        </w:rPr>
        <w:t> </w:t>
      </w:r>
      <w:r>
        <w:rPr/>
        <w:t>seseorang</w:t>
      </w:r>
      <w:r>
        <w:rPr>
          <w:spacing w:val="1"/>
        </w:rPr>
        <w:t> </w:t>
      </w:r>
      <w:r>
        <w:rPr/>
        <w:t>merokok</w:t>
      </w:r>
      <w:r>
        <w:rPr>
          <w:spacing w:val="-52"/>
        </w:rPr>
        <w:t> </w:t>
      </w:r>
      <w:r>
        <w:rPr/>
        <w:t>semakin beresiko</w:t>
      </w:r>
      <w:r>
        <w:rPr>
          <w:spacing w:val="1"/>
        </w:rPr>
        <w:t> </w:t>
      </w:r>
      <w:r>
        <w:rPr/>
        <w:t>timbulnya</w:t>
      </w:r>
      <w:r>
        <w:rPr>
          <w:spacing w:val="2"/>
        </w:rPr>
        <w:t> </w:t>
      </w:r>
      <w:r>
        <w:rPr>
          <w:i/>
        </w:rPr>
        <w:t>smoker’s</w:t>
      </w:r>
      <w:r>
        <w:rPr>
          <w:i/>
          <w:spacing w:val="-1"/>
        </w:rPr>
        <w:t> </w:t>
      </w:r>
      <w:r>
        <w:rPr>
          <w:i/>
        </w:rPr>
        <w:t>melanosis</w:t>
      </w:r>
      <w:r>
        <w:rPr>
          <w:i/>
          <w:vertAlign w:val="superscript"/>
        </w:rPr>
        <w:t>1,3</w:t>
      </w:r>
      <w:r>
        <w:rPr>
          <w:i/>
          <w:vertAlign w:val="baseline"/>
        </w:rPr>
        <w:t>.</w:t>
      </w:r>
    </w:p>
    <w:p>
      <w:pPr>
        <w:pStyle w:val="BodyText"/>
        <w:spacing w:before="3"/>
        <w:rPr>
          <w:i/>
          <w:sz w:val="36"/>
        </w:rPr>
      </w:pPr>
    </w:p>
    <w:p>
      <w:pPr>
        <w:pStyle w:val="Heading1"/>
        <w:ind w:right="495"/>
      </w:pPr>
      <w:r>
        <w:rPr/>
        <w:t>LAPORAN</w:t>
      </w:r>
      <w:r>
        <w:rPr>
          <w:spacing w:val="-1"/>
        </w:rPr>
        <w:t> </w:t>
      </w:r>
      <w:r>
        <w:rPr/>
        <w:t>KASUS</w:t>
      </w:r>
    </w:p>
    <w:p>
      <w:pPr>
        <w:pStyle w:val="BodyText"/>
        <w:spacing w:line="360" w:lineRule="auto" w:before="167"/>
        <w:ind w:left="460" w:right="213"/>
        <w:jc w:val="both"/>
      </w:pPr>
      <w:r>
        <w:rPr/>
        <w:t>Kasus pertama pasien laki-laki berusia 27 tahun datang ke Klinik Gigi dan Mulut RSUD AWS</w:t>
      </w:r>
      <w:r>
        <w:rPr>
          <w:spacing w:val="1"/>
        </w:rPr>
        <w:t> </w:t>
      </w:r>
      <w:r>
        <w:rPr/>
        <w:t>dengan keluhan berupa gigi terasa kotor, nafas berbau tidak sedap, sejak 1 tahun yang lalu,</w:t>
      </w:r>
      <w:r>
        <w:rPr>
          <w:spacing w:val="1"/>
        </w:rPr>
        <w:t> </w:t>
      </w:r>
      <w:r>
        <w:rPr/>
        <w:t>pasien juga merasa ngilu pada gigi depan rahang bawah dan sering terselip makanan pada</w:t>
      </w:r>
      <w:r>
        <w:rPr>
          <w:spacing w:val="1"/>
        </w:rPr>
        <w:t> </w:t>
      </w:r>
      <w:r>
        <w:rPr/>
        <w:t>gigi belakang bawah kanan. Pasien tidak memiliki riwayat penyakit sistemik maupun alergi,</w:t>
      </w:r>
      <w:r>
        <w:rPr>
          <w:spacing w:val="1"/>
        </w:rPr>
        <w:t> </w:t>
      </w:r>
      <w:r>
        <w:rPr/>
        <w:t>namun memiliki kebiasaan buruk yaitu merokok dengan frekuensi 2 hari 1 kotak rokok.</w:t>
      </w:r>
      <w:r>
        <w:rPr>
          <w:spacing w:val="1"/>
        </w:rPr>
        <w:t> </w:t>
      </w:r>
      <w:r>
        <w:rPr/>
        <w:t>Pemeriksaan</w:t>
      </w:r>
      <w:r>
        <w:rPr>
          <w:spacing w:val="1"/>
        </w:rPr>
        <w:t> </w:t>
      </w:r>
      <w:r>
        <w:rPr/>
        <w:t>intra</w:t>
      </w:r>
      <w:r>
        <w:rPr>
          <w:spacing w:val="1"/>
        </w:rPr>
        <w:t> </w:t>
      </w:r>
      <w:r>
        <w:rPr/>
        <w:t>oral</w:t>
      </w:r>
      <w:r>
        <w:rPr>
          <w:spacing w:val="1"/>
        </w:rPr>
        <w:t> </w:t>
      </w:r>
      <w:r>
        <w:rPr/>
        <w:t>pasien</w:t>
      </w:r>
      <w:r>
        <w:rPr>
          <w:spacing w:val="1"/>
        </w:rPr>
        <w:t> </w:t>
      </w:r>
      <w:r>
        <w:rPr/>
        <w:t>menunjukan</w:t>
      </w:r>
      <w:r>
        <w:rPr>
          <w:spacing w:val="1"/>
        </w:rPr>
        <w:t> </w:t>
      </w:r>
      <w:r>
        <w:rPr/>
        <w:t>adanya</w:t>
      </w:r>
      <w:r>
        <w:rPr>
          <w:spacing w:val="1"/>
        </w:rPr>
        <w:t> </w:t>
      </w:r>
      <w:r>
        <w:rPr/>
        <w:t>warna</w:t>
      </w:r>
      <w:r>
        <w:rPr>
          <w:spacing w:val="1"/>
        </w:rPr>
        <w:t> </w:t>
      </w:r>
      <w:r>
        <w:rPr/>
        <w:t>merah</w:t>
      </w:r>
      <w:r>
        <w:rPr>
          <w:spacing w:val="1"/>
        </w:rPr>
        <w:t> </w:t>
      </w:r>
      <w:r>
        <w:rPr/>
        <w:t>tua</w:t>
      </w:r>
      <w:r>
        <w:rPr>
          <w:spacing w:val="1"/>
        </w:rPr>
        <w:t> </w:t>
      </w:r>
      <w:r>
        <w:rPr/>
        <w:t>kecokelatan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gingiva di setiap regio rahang atas dan rahang bawah (Gambar 1). Terjadi perdarahan saat</w:t>
      </w:r>
      <w:r>
        <w:rPr>
          <w:spacing w:val="1"/>
        </w:rPr>
        <w:t> </w:t>
      </w:r>
      <w:r>
        <w:rPr/>
        <w:t>probing di hampir semua gigi RA maupun RB. Kedalaman poket terdalam yaitu 6 mm pada</w:t>
      </w:r>
      <w:r>
        <w:rPr>
          <w:spacing w:val="1"/>
        </w:rPr>
        <w:t> </w:t>
      </w:r>
      <w:r>
        <w:rPr/>
        <w:t>gigi 14,12,11,28,38,37,36,35,34,47,48. Terdapat mobilitas gigi pada gigi 41 dan 42, resesi</w:t>
      </w:r>
      <w:r>
        <w:rPr>
          <w:spacing w:val="1"/>
        </w:rPr>
        <w:t> </w:t>
      </w:r>
      <w:r>
        <w:rPr/>
        <w:t>pada gigi posterior rahang atas dan di setiap regio rahang bawah. Akumulasi kalkulus pada</w:t>
      </w:r>
      <w:r>
        <w:rPr>
          <w:spacing w:val="1"/>
        </w:rPr>
        <w:t> </w:t>
      </w:r>
      <w:r>
        <w:rPr/>
        <w:t>palatal, lingual, labial, dan bukal gigi anterior rahang atas dan rahang bawah dan posterior</w:t>
      </w:r>
      <w:r>
        <w:rPr>
          <w:spacing w:val="1"/>
        </w:rPr>
        <w:t> </w:t>
      </w:r>
      <w:r>
        <w:rPr/>
        <w:t>rahang atas serta </w:t>
      </w:r>
      <w:r>
        <w:rPr>
          <w:i/>
        </w:rPr>
        <w:t>O'leary plaque index </w:t>
      </w:r>
      <w:r>
        <w:rPr/>
        <w:t>48,38% (buruk) dan OHI-S 1,8 (buruk). Terdapat sisa</w:t>
      </w:r>
      <w:r>
        <w:rPr>
          <w:spacing w:val="1"/>
        </w:rPr>
        <w:t> </w:t>
      </w:r>
      <w:r>
        <w:rPr/>
        <w:t>akar pada gigi 46 dan gigi 24 telah dilakukan perawatan saluran akar serta karies pada pit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fissure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gigi</w:t>
      </w:r>
      <w:r>
        <w:rPr>
          <w:spacing w:val="1"/>
        </w:rPr>
        <w:t> </w:t>
      </w:r>
      <w:r>
        <w:rPr/>
        <w:t>posterior</w:t>
      </w:r>
      <w:r>
        <w:rPr>
          <w:spacing w:val="1"/>
        </w:rPr>
        <w:t> </w:t>
      </w:r>
      <w:r>
        <w:rPr/>
        <w:t>rahang</w:t>
      </w:r>
      <w:r>
        <w:rPr>
          <w:spacing w:val="1"/>
        </w:rPr>
        <w:t> </w:t>
      </w:r>
      <w:r>
        <w:rPr/>
        <w:t>atas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rahang</w:t>
      </w:r>
      <w:r>
        <w:rPr>
          <w:spacing w:val="1"/>
        </w:rPr>
        <w:t> </w:t>
      </w:r>
      <w:r>
        <w:rPr/>
        <w:t>bawah.</w:t>
      </w:r>
      <w:r>
        <w:rPr>
          <w:spacing w:val="1"/>
        </w:rPr>
        <w:t> </w:t>
      </w:r>
      <w:r>
        <w:rPr/>
        <w:t>Pasien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gigi</w:t>
      </w:r>
      <w:r>
        <w:rPr>
          <w:spacing w:val="1"/>
        </w:rPr>
        <w:t> </w:t>
      </w:r>
      <w:r>
        <w:rPr/>
        <w:t>sensitive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gigi</w:t>
      </w:r>
      <w:r>
        <w:rPr>
          <w:spacing w:val="1"/>
        </w:rPr>
        <w:t> </w:t>
      </w:r>
      <w:r>
        <w:rPr/>
        <w:t>15,26,31,35,41,42.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pemeriksaan</w:t>
      </w:r>
      <w:r>
        <w:rPr>
          <w:spacing w:val="1"/>
        </w:rPr>
        <w:t> </w:t>
      </w:r>
      <w:r>
        <w:rPr/>
        <w:t>penunjang</w:t>
      </w:r>
      <w:r>
        <w:rPr>
          <w:spacing w:val="1"/>
        </w:rPr>
        <w:t> </w:t>
      </w:r>
      <w:r>
        <w:rPr/>
        <w:t>berupa</w:t>
      </w:r>
      <w:r>
        <w:rPr>
          <w:spacing w:val="1"/>
        </w:rPr>
        <w:t> </w:t>
      </w:r>
      <w:r>
        <w:rPr/>
        <w:t>radiografi</w:t>
      </w:r>
      <w:r>
        <w:rPr>
          <w:spacing w:val="1"/>
        </w:rPr>
        <w:t> </w:t>
      </w:r>
      <w:r>
        <w:rPr/>
        <w:t>panoramik</w:t>
      </w:r>
      <w:r>
        <w:rPr>
          <w:spacing w:val="1"/>
        </w:rPr>
        <w:t> </w:t>
      </w:r>
      <w:r>
        <w:rPr/>
        <w:t>menunjukkan</w:t>
      </w:r>
      <w:r>
        <w:rPr>
          <w:spacing w:val="1"/>
        </w:rPr>
        <w:t> </w:t>
      </w:r>
      <w:r>
        <w:rPr/>
        <w:t>adanya resorbsi tulang</w:t>
      </w:r>
      <w:r>
        <w:rPr>
          <w:spacing w:val="1"/>
        </w:rPr>
        <w:t> </w:t>
      </w:r>
      <w:r>
        <w:rPr/>
        <w:t>alveolar secara horizontal pada rahang</w:t>
      </w:r>
      <w:r>
        <w:rPr>
          <w:spacing w:val="1"/>
        </w:rPr>
        <w:t> </w:t>
      </w:r>
      <w:r>
        <w:rPr/>
        <w:t>bawah, radiolusen pada periapikal gigi 46 dan terdapat perbandingan abnormal mahkota</w:t>
      </w:r>
      <w:r>
        <w:rPr>
          <w:spacing w:val="1"/>
        </w:rPr>
        <w:t> </w:t>
      </w:r>
      <w:r>
        <w:rPr/>
        <w:t>dengan akar</w:t>
      </w:r>
      <w:r>
        <w:rPr>
          <w:spacing w:val="-1"/>
        </w:rPr>
        <w:t> </w:t>
      </w:r>
      <w:r>
        <w:rPr/>
        <w:t>:</w:t>
      </w:r>
      <w:r>
        <w:rPr>
          <w:spacing w:val="1"/>
        </w:rPr>
        <w:t> </w:t>
      </w:r>
      <w:r>
        <w:rPr/>
        <w:t>1:1</w:t>
      </w:r>
      <w:r>
        <w:rPr>
          <w:spacing w:val="-1"/>
        </w:rPr>
        <w:t> </w:t>
      </w:r>
      <w:r>
        <w:rPr/>
        <w:t>pada</w:t>
      </w:r>
      <w:r>
        <w:rPr>
          <w:spacing w:val="-2"/>
        </w:rPr>
        <w:t> </w:t>
      </w:r>
      <w:r>
        <w:rPr/>
        <w:t>gigi 16</w:t>
      </w:r>
      <w:r>
        <w:rPr>
          <w:spacing w:val="1"/>
        </w:rPr>
        <w:t> </w:t>
      </w:r>
      <w:r>
        <w:rPr/>
        <w:t>(Gambar</w:t>
      </w:r>
      <w:r>
        <w:rPr>
          <w:spacing w:val="-1"/>
        </w:rPr>
        <w:t> </w:t>
      </w:r>
      <w:r>
        <w:rPr/>
        <w:t>2).</w:t>
      </w:r>
    </w:p>
    <w:p>
      <w:pPr>
        <w:spacing w:after="0" w:line="360" w:lineRule="auto"/>
        <w:jc w:val="both"/>
        <w:sectPr>
          <w:pgSz w:w="11900" w:h="16850"/>
          <w:pgMar w:header="0" w:footer="1067" w:top="1400" w:bottom="1260" w:left="980" w:right="1220"/>
        </w:sectPr>
      </w:pPr>
    </w:p>
    <w:p>
      <w:pPr>
        <w:pStyle w:val="BodyText"/>
        <w:ind w:left="1535"/>
        <w:rPr>
          <w:sz w:val="20"/>
        </w:rPr>
      </w:pPr>
      <w:r>
        <w:rPr>
          <w:sz w:val="20"/>
        </w:rPr>
        <w:drawing>
          <wp:inline distT="0" distB="0" distL="0" distR="0">
            <wp:extent cx="4389887" cy="3291840"/>
            <wp:effectExtent l="0" t="0" r="0" b="0"/>
            <wp:docPr id="1" name="image1.jpeg" descr="C:\Users\USER\Downloads\WhatsApp Image 2021-08-03 at 14.36.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887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24"/>
        <w:ind w:left="732" w:right="495" w:firstLine="0"/>
        <w:jc w:val="center"/>
        <w:rPr>
          <w:b/>
          <w:sz w:val="20"/>
        </w:rPr>
      </w:pPr>
      <w:r>
        <w:rPr>
          <w:b/>
          <w:sz w:val="20"/>
        </w:rPr>
        <w:t>Gambar.1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Gambaran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klinis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pasien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sebelum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perawatan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2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1249362</wp:posOffset>
            </wp:positionH>
            <wp:positionV relativeFrom="paragraph">
              <wp:posOffset>200481</wp:posOffset>
            </wp:positionV>
            <wp:extent cx="5072960" cy="3046095"/>
            <wp:effectExtent l="0" t="0" r="0" b="0"/>
            <wp:wrapTopAndBottom/>
            <wp:docPr id="3" name="image2.jpeg" descr="C:\Users\USER\Downloads\WhatsApp Image 2021-07-21 at 20.35.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296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7"/>
        <w:ind w:left="733" w:right="495" w:firstLine="0"/>
        <w:jc w:val="center"/>
        <w:rPr>
          <w:b/>
          <w:sz w:val="20"/>
        </w:rPr>
      </w:pPr>
      <w:r>
        <w:rPr>
          <w:b/>
          <w:sz w:val="20"/>
        </w:rPr>
        <w:t>Gambar.2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Foto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panoramik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pasien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5"/>
        </w:rPr>
      </w:pPr>
    </w:p>
    <w:p>
      <w:pPr>
        <w:pStyle w:val="BodyText"/>
        <w:spacing w:line="360" w:lineRule="auto"/>
        <w:ind w:left="460" w:right="219" w:firstLine="719"/>
        <w:jc w:val="both"/>
      </w:pPr>
      <w:r>
        <w:rPr/>
        <w:t>Kasus kedua seorang pasien laki-laki berusia 23 tahun datang ke</w:t>
      </w:r>
      <w:r>
        <w:rPr>
          <w:spacing w:val="55"/>
        </w:rPr>
        <w:t> </w:t>
      </w:r>
      <w:r>
        <w:rPr/>
        <w:t>Klinik Gigi dan</w:t>
      </w:r>
      <w:r>
        <w:rPr>
          <w:spacing w:val="1"/>
        </w:rPr>
        <w:t> </w:t>
      </w:r>
      <w:r>
        <w:rPr/>
        <w:t>Mulut RSUD Abdoel Wahab Sjahranie Samarinda dengan keluhan gigi terasa kotor pada</w:t>
      </w:r>
      <w:r>
        <w:rPr>
          <w:spacing w:val="1"/>
        </w:rPr>
        <w:t> </w:t>
      </w:r>
      <w:r>
        <w:rPr/>
        <w:t>bagian rahang atas dan bawah. Gusi selalu berdarah pada saat menyikat gigi yang dirasakan</w:t>
      </w:r>
      <w:r>
        <w:rPr>
          <w:spacing w:val="1"/>
        </w:rPr>
        <w:t> </w:t>
      </w:r>
      <w:r>
        <w:rPr/>
        <w:t>sejak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lalu.</w:t>
      </w:r>
      <w:r>
        <w:rPr>
          <w:spacing w:val="1"/>
        </w:rPr>
        <w:t> </w:t>
      </w:r>
      <w:r>
        <w:rPr/>
        <w:t>Pasien</w:t>
      </w:r>
      <w:r>
        <w:rPr>
          <w:spacing w:val="1"/>
        </w:rPr>
        <w:t> </w:t>
      </w:r>
      <w:r>
        <w:rPr/>
        <w:t>menyangkal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penyakit</w:t>
      </w:r>
      <w:r>
        <w:rPr>
          <w:spacing w:val="1"/>
        </w:rPr>
        <w:t> </w:t>
      </w:r>
      <w:r>
        <w:rPr/>
        <w:t>sistemik</w:t>
      </w:r>
      <w:r>
        <w:rPr>
          <w:spacing w:val="1"/>
        </w:rPr>
        <w:t> </w:t>
      </w:r>
      <w:r>
        <w:rPr/>
        <w:t>maupun</w:t>
      </w:r>
      <w:r>
        <w:rPr>
          <w:spacing w:val="1"/>
        </w:rPr>
        <w:t> </w:t>
      </w:r>
      <w:r>
        <w:rPr/>
        <w:t>alergi</w:t>
      </w:r>
      <w:r>
        <w:rPr>
          <w:spacing w:val="1"/>
        </w:rPr>
        <w:t> </w:t>
      </w:r>
      <w:r>
        <w:rPr/>
        <w:t>terhadap</w:t>
      </w:r>
      <w:r>
        <w:rPr>
          <w:spacing w:val="-4"/>
        </w:rPr>
        <w:t> </w:t>
      </w:r>
      <w:r>
        <w:rPr/>
        <w:t>obat</w:t>
      </w:r>
      <w:r>
        <w:rPr>
          <w:spacing w:val="-2"/>
        </w:rPr>
        <w:t> </w:t>
      </w:r>
      <w:r>
        <w:rPr/>
        <w:t>maupun</w:t>
      </w:r>
      <w:r>
        <w:rPr>
          <w:spacing w:val="-3"/>
        </w:rPr>
        <w:t> </w:t>
      </w:r>
      <w:r>
        <w:rPr/>
        <w:t>makanan.</w:t>
      </w:r>
      <w:r>
        <w:rPr>
          <w:spacing w:val="-4"/>
        </w:rPr>
        <w:t> </w:t>
      </w:r>
      <w:r>
        <w:rPr/>
        <w:t>Pasien</w:t>
      </w:r>
      <w:r>
        <w:rPr>
          <w:spacing w:val="-1"/>
        </w:rPr>
        <w:t> </w:t>
      </w:r>
      <w:r>
        <w:rPr/>
        <w:t>mengaku</w:t>
      </w:r>
      <w:r>
        <w:rPr>
          <w:spacing w:val="-2"/>
        </w:rPr>
        <w:t> </w:t>
      </w:r>
      <w:r>
        <w:rPr/>
        <w:t>menyikat</w:t>
      </w:r>
      <w:r>
        <w:rPr>
          <w:spacing w:val="-1"/>
        </w:rPr>
        <w:t> </w:t>
      </w:r>
      <w:r>
        <w:rPr/>
        <w:t>gigi</w:t>
      </w:r>
      <w:r>
        <w:rPr>
          <w:spacing w:val="-3"/>
        </w:rPr>
        <w:t> </w:t>
      </w:r>
      <w:r>
        <w:rPr/>
        <w:t>2x</w:t>
      </w:r>
      <w:r>
        <w:rPr>
          <w:spacing w:val="-3"/>
        </w:rPr>
        <w:t> </w:t>
      </w:r>
      <w:r>
        <w:rPr/>
        <w:t>sehari</w:t>
      </w:r>
      <w:r>
        <w:rPr>
          <w:spacing w:val="-2"/>
        </w:rPr>
        <w:t> </w:t>
      </w:r>
      <w:r>
        <w:rPr/>
        <w:t>pagi</w:t>
      </w:r>
      <w:r>
        <w:rPr>
          <w:spacing w:val="-2"/>
        </w:rPr>
        <w:t> </w:t>
      </w:r>
      <w:r>
        <w:rPr/>
        <w:t>dan</w:t>
      </w:r>
      <w:r>
        <w:rPr>
          <w:spacing w:val="-2"/>
        </w:rPr>
        <w:t> </w:t>
      </w:r>
      <w:r>
        <w:rPr/>
        <w:t>sore</w:t>
      </w:r>
      <w:r>
        <w:rPr>
          <w:spacing w:val="-2"/>
        </w:rPr>
        <w:t> </w:t>
      </w:r>
      <w:r>
        <w:rPr/>
        <w:t>saat</w:t>
      </w:r>
    </w:p>
    <w:p>
      <w:pPr>
        <w:spacing w:after="0" w:line="360" w:lineRule="auto"/>
        <w:jc w:val="both"/>
        <w:sectPr>
          <w:pgSz w:w="11900" w:h="16850"/>
          <w:pgMar w:header="0" w:footer="1067" w:top="1440" w:bottom="1260" w:left="980" w:right="1220"/>
        </w:sectPr>
      </w:pPr>
    </w:p>
    <w:p>
      <w:pPr>
        <w:pStyle w:val="BodyText"/>
        <w:spacing w:line="360" w:lineRule="auto" w:before="39"/>
        <w:ind w:left="460" w:right="219"/>
        <w:jc w:val="both"/>
      </w:pPr>
      <w:r>
        <w:rPr/>
        <w:t>mandi dengan teknik horizontal dengan menggunakan sikat gigi berbulu kasar, ganggang</w:t>
      </w:r>
      <w:r>
        <w:rPr>
          <w:spacing w:val="1"/>
        </w:rPr>
        <w:t> </w:t>
      </w:r>
      <w:r>
        <w:rPr/>
        <w:t>lurus,</w:t>
      </w:r>
      <w:r>
        <w:rPr>
          <w:spacing w:val="-3"/>
        </w:rPr>
        <w:t> </w:t>
      </w:r>
      <w:r>
        <w:rPr/>
        <w:t>dan</w:t>
      </w:r>
      <w:r>
        <w:rPr>
          <w:spacing w:val="-2"/>
        </w:rPr>
        <w:t> </w:t>
      </w:r>
      <w:r>
        <w:rPr/>
        <w:t>ujung</w:t>
      </w:r>
      <w:r>
        <w:rPr>
          <w:spacing w:val="-3"/>
        </w:rPr>
        <w:t> </w:t>
      </w:r>
      <w:r>
        <w:rPr/>
        <w:t>membulat.</w:t>
      </w:r>
      <w:r>
        <w:rPr>
          <w:spacing w:val="-2"/>
        </w:rPr>
        <w:t> </w:t>
      </w:r>
      <w:r>
        <w:rPr/>
        <w:t>Pasien mengaku</w:t>
      </w:r>
      <w:r>
        <w:rPr>
          <w:spacing w:val="-1"/>
        </w:rPr>
        <w:t> </w:t>
      </w:r>
      <w:r>
        <w:rPr/>
        <w:t>memiliki</w:t>
      </w:r>
      <w:r>
        <w:rPr>
          <w:spacing w:val="-1"/>
        </w:rPr>
        <w:t> </w:t>
      </w:r>
      <w:r>
        <w:rPr/>
        <w:t>kebiasaan</w:t>
      </w:r>
      <w:r>
        <w:rPr>
          <w:spacing w:val="-1"/>
        </w:rPr>
        <w:t> </w:t>
      </w:r>
      <w:r>
        <w:rPr/>
        <w:t>merokok</w:t>
      </w:r>
      <w:r>
        <w:rPr>
          <w:spacing w:val="-2"/>
        </w:rPr>
        <w:t> </w:t>
      </w:r>
      <w:r>
        <w:rPr/>
        <w:t>elektrik.</w:t>
      </w:r>
    </w:p>
    <w:p>
      <w:pPr>
        <w:pStyle w:val="BodyText"/>
        <w:spacing w:line="360" w:lineRule="auto"/>
        <w:ind w:left="460" w:right="213" w:firstLine="719"/>
        <w:jc w:val="both"/>
      </w:pPr>
      <w:r>
        <w:rPr/>
        <w:t>Pemeriksaan klinis intraoral terlihat gingiva mengalami oedem pada rahang atas dan</w:t>
      </w:r>
      <w:r>
        <w:rPr>
          <w:spacing w:val="1"/>
        </w:rPr>
        <w:t> </w:t>
      </w:r>
      <w:r>
        <w:rPr/>
        <w:t>rahang bawah bagian anterior dan posterior. Gingiva</w:t>
      </w:r>
      <w:r>
        <w:rPr>
          <w:spacing w:val="1"/>
        </w:rPr>
        <w:t> </w:t>
      </w:r>
      <w:r>
        <w:rPr/>
        <w:t>berwarna merah terang pada gigi</w:t>
      </w:r>
      <w:r>
        <w:rPr>
          <w:spacing w:val="1"/>
        </w:rPr>
        <w:t> </w:t>
      </w:r>
      <w:r>
        <w:rPr/>
        <w:t>13,11,21,33,22 dan berwarna merah tua pada gingiva gigi RA dan RB lainnya. Terdapat</w:t>
      </w:r>
      <w:r>
        <w:rPr>
          <w:spacing w:val="1"/>
        </w:rPr>
        <w:t> </w:t>
      </w:r>
      <w:r>
        <w:rPr/>
        <w:t>malposisi</w:t>
      </w:r>
      <w:r>
        <w:rPr>
          <w:spacing w:val="14"/>
        </w:rPr>
        <w:t> </w:t>
      </w:r>
      <w:r>
        <w:rPr/>
        <w:t>gigi</w:t>
      </w:r>
      <w:r>
        <w:rPr>
          <w:spacing w:val="12"/>
        </w:rPr>
        <w:t> </w:t>
      </w:r>
      <w:r>
        <w:rPr/>
        <w:t>12,</w:t>
      </w:r>
      <w:r>
        <w:rPr>
          <w:spacing w:val="14"/>
        </w:rPr>
        <w:t> </w:t>
      </w:r>
      <w:r>
        <w:rPr/>
        <w:t>22,</w:t>
      </w:r>
      <w:r>
        <w:rPr>
          <w:spacing w:val="13"/>
        </w:rPr>
        <w:t> </w:t>
      </w:r>
      <w:r>
        <w:rPr/>
        <w:t>34,</w:t>
      </w:r>
      <w:r>
        <w:rPr>
          <w:spacing w:val="12"/>
        </w:rPr>
        <w:t> </w:t>
      </w:r>
      <w:r>
        <w:rPr/>
        <w:t>35,</w:t>
      </w:r>
      <w:r>
        <w:rPr>
          <w:spacing w:val="12"/>
        </w:rPr>
        <w:t> </w:t>
      </w:r>
      <w:r>
        <w:rPr/>
        <w:t>25,</w:t>
      </w:r>
      <w:r>
        <w:rPr>
          <w:spacing w:val="12"/>
        </w:rPr>
        <w:t> </w:t>
      </w:r>
      <w:r>
        <w:rPr/>
        <w:t>32,</w:t>
      </w:r>
      <w:r>
        <w:rPr>
          <w:spacing w:val="15"/>
        </w:rPr>
        <w:t> </w:t>
      </w:r>
      <w:r>
        <w:rPr/>
        <w:t>43,</w:t>
      </w:r>
      <w:r>
        <w:rPr>
          <w:spacing w:val="12"/>
        </w:rPr>
        <w:t> </w:t>
      </w:r>
      <w:r>
        <w:rPr/>
        <w:t>31,</w:t>
      </w:r>
      <w:r>
        <w:rPr>
          <w:spacing w:val="12"/>
        </w:rPr>
        <w:t> </w:t>
      </w:r>
      <w:r>
        <w:rPr/>
        <w:t>41,</w:t>
      </w:r>
      <w:r>
        <w:rPr>
          <w:spacing w:val="11"/>
        </w:rPr>
        <w:t> </w:t>
      </w:r>
      <w:r>
        <w:rPr/>
        <w:t>terdapat</w:t>
      </w:r>
      <w:r>
        <w:rPr>
          <w:spacing w:val="12"/>
        </w:rPr>
        <w:t> </w:t>
      </w:r>
      <w:r>
        <w:rPr/>
        <w:t>resesi</w:t>
      </w:r>
      <w:r>
        <w:rPr>
          <w:spacing w:val="12"/>
        </w:rPr>
        <w:t> </w:t>
      </w:r>
      <w:r>
        <w:rPr/>
        <w:t>pada</w:t>
      </w:r>
      <w:r>
        <w:rPr>
          <w:spacing w:val="14"/>
        </w:rPr>
        <w:t> </w:t>
      </w:r>
      <w:r>
        <w:rPr/>
        <w:t>gigi</w:t>
      </w:r>
      <w:r>
        <w:rPr>
          <w:spacing w:val="13"/>
        </w:rPr>
        <w:t> </w:t>
      </w:r>
      <w:r>
        <w:rPr/>
        <w:t>11,</w:t>
      </w:r>
      <w:r>
        <w:rPr>
          <w:spacing w:val="12"/>
        </w:rPr>
        <w:t> </w:t>
      </w:r>
      <w:r>
        <w:rPr/>
        <w:t>12,</w:t>
      </w:r>
      <w:r>
        <w:rPr>
          <w:spacing w:val="12"/>
        </w:rPr>
        <w:t> </w:t>
      </w:r>
      <w:r>
        <w:rPr/>
        <w:t>13,</w:t>
      </w:r>
      <w:r>
        <w:rPr>
          <w:spacing w:val="12"/>
        </w:rPr>
        <w:t> </w:t>
      </w:r>
      <w:r>
        <w:rPr/>
        <w:t>14,</w:t>
      </w:r>
      <w:r>
        <w:rPr>
          <w:spacing w:val="12"/>
        </w:rPr>
        <w:t> </w:t>
      </w:r>
      <w:r>
        <w:rPr/>
        <w:t>31,</w:t>
      </w:r>
    </w:p>
    <w:p>
      <w:pPr>
        <w:pStyle w:val="BodyText"/>
        <w:spacing w:line="360" w:lineRule="auto" w:before="1"/>
        <w:ind w:left="460" w:right="213"/>
        <w:jc w:val="both"/>
      </w:pPr>
      <w:r>
        <w:rPr/>
        <w:t>32, 33, 34, 41, 42, 43, 44, 45, status </w:t>
      </w:r>
      <w:r>
        <w:rPr>
          <w:i/>
        </w:rPr>
        <w:t>oral hygiene </w:t>
      </w:r>
      <w:r>
        <w:rPr/>
        <w:t>pasien buruk (OHIS 2,5) dan nilai </w:t>
      </w:r>
      <w:r>
        <w:rPr>
          <w:i/>
        </w:rPr>
        <w:t>O'leary</w:t>
      </w:r>
      <w:r>
        <w:rPr>
          <w:i/>
          <w:spacing w:val="1"/>
        </w:rPr>
        <w:t> </w:t>
      </w:r>
      <w:r>
        <w:rPr>
          <w:i/>
        </w:rPr>
        <w:t>plaque index </w:t>
      </w:r>
      <w:r>
        <w:rPr/>
        <w:t>pasien buruk yaitu 43%. Terjadi perdarahan saat probing di hampir semua gigi</w:t>
      </w:r>
      <w:r>
        <w:rPr>
          <w:spacing w:val="1"/>
        </w:rPr>
        <w:t> </w:t>
      </w:r>
      <w:r>
        <w:rPr/>
        <w:t>RA maupun RB. Kedalaman poket terdalam yaitu 6 mm pada gigi 16,21,22,26,31,41,42.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karies</w:t>
      </w:r>
      <w:r>
        <w:rPr>
          <w:spacing w:val="1"/>
        </w:rPr>
        <w:t> </w:t>
      </w:r>
      <w:r>
        <w:rPr/>
        <w:t>gigi</w:t>
      </w:r>
      <w:r>
        <w:rPr>
          <w:spacing w:val="1"/>
        </w:rPr>
        <w:t> </w:t>
      </w:r>
      <w:r>
        <w:rPr/>
        <w:t>18,24,28,36,37,46,47,48.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rontgen</w:t>
      </w:r>
      <w:r>
        <w:rPr>
          <w:spacing w:val="1"/>
        </w:rPr>
        <w:t> </w:t>
      </w:r>
      <w:r>
        <w:rPr/>
        <w:t>foto</w:t>
      </w:r>
      <w:r>
        <w:rPr>
          <w:spacing w:val="1"/>
        </w:rPr>
        <w:t> </w:t>
      </w:r>
      <w:r>
        <w:rPr/>
        <w:t>terlihat</w:t>
      </w:r>
      <w:r>
        <w:rPr>
          <w:spacing w:val="1"/>
        </w:rPr>
        <w:t> </w:t>
      </w:r>
      <w:r>
        <w:rPr/>
        <w:t>kehilangan</w:t>
      </w:r>
      <w:r>
        <w:rPr>
          <w:spacing w:val="-52"/>
        </w:rPr>
        <w:t> </w:t>
      </w:r>
      <w:r>
        <w:rPr/>
        <w:t>tulang</w:t>
      </w:r>
      <w:r>
        <w:rPr>
          <w:spacing w:val="-1"/>
        </w:rPr>
        <w:t> </w:t>
      </w:r>
      <w:r>
        <w:rPr/>
        <w:t>horizontal</w:t>
      </w:r>
      <w:r>
        <w:rPr>
          <w:spacing w:val="-1"/>
        </w:rPr>
        <w:t> </w:t>
      </w:r>
      <w:r>
        <w:rPr/>
        <w:t>dan</w:t>
      </w:r>
      <w:r>
        <w:rPr>
          <w:spacing w:val="3"/>
        </w:rPr>
        <w:t> </w:t>
      </w:r>
      <w:r>
        <w:rPr/>
        <w:t>vertikal pada</w:t>
      </w:r>
      <w:r>
        <w:rPr>
          <w:spacing w:val="-1"/>
        </w:rPr>
        <w:t> </w:t>
      </w:r>
      <w:r>
        <w:rPr/>
        <w:t>rahang</w:t>
      </w:r>
      <w:r>
        <w:rPr>
          <w:spacing w:val="-3"/>
        </w:rPr>
        <w:t> </w:t>
      </w:r>
      <w:r>
        <w:rPr/>
        <w:t>atas</w:t>
      </w:r>
      <w:r>
        <w:rPr>
          <w:spacing w:val="-2"/>
        </w:rPr>
        <w:t> </w:t>
      </w:r>
      <w:r>
        <w:rPr/>
        <w:t>maupun rahang</w:t>
      </w:r>
      <w:r>
        <w:rPr>
          <w:spacing w:val="-1"/>
        </w:rPr>
        <w:t> </w:t>
      </w:r>
      <w:r>
        <w:rPr/>
        <w:t>bawah.</w:t>
      </w:r>
    </w:p>
    <w:p>
      <w:pPr>
        <w:pStyle w:val="BodyText"/>
        <w:ind w:left="1762"/>
        <w:rPr>
          <w:sz w:val="20"/>
        </w:rPr>
      </w:pPr>
      <w:r>
        <w:rPr>
          <w:sz w:val="20"/>
        </w:rPr>
        <w:pict>
          <v:group style="width:375.55pt;height:236.45pt;mso-position-horizontal-relative:char;mso-position-vertical-relative:line" coordorigin="0,0" coordsize="7511,4729">
            <v:shape style="position:absolute;left:0;top:0;width:7492;height:2552" type="#_x0000_t75" stroked="false">
              <v:imagedata r:id="rId9" o:title=""/>
            </v:shape>
            <v:shape style="position:absolute;left:0;top:2539;width:3484;height:2190" type="#_x0000_t75" stroked="false">
              <v:imagedata r:id="rId10" o:title=""/>
            </v:shape>
            <v:shape style="position:absolute;left:3483;top:2539;width:4027;height:2166" type="#_x0000_t75" stroked="false">
              <v:imagedata r:id="rId11" o:title=""/>
            </v:shape>
          </v:group>
        </w:pict>
      </w:r>
      <w:r>
        <w:rPr>
          <w:sz w:val="20"/>
        </w:rPr>
      </w:r>
    </w:p>
    <w:p>
      <w:pPr>
        <w:spacing w:before="147"/>
        <w:ind w:left="3614" w:right="0" w:firstLine="0"/>
        <w:jc w:val="left"/>
        <w:rPr>
          <w:b/>
          <w:sz w:val="22"/>
        </w:rPr>
      </w:pPr>
      <w:r>
        <w:rPr>
          <w:b/>
          <w:sz w:val="22"/>
        </w:rPr>
        <w:t>Gambar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3.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Foto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klinis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intraoral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pasien</w:t>
      </w:r>
    </w:p>
    <w:p>
      <w:pPr>
        <w:spacing w:after="0"/>
        <w:jc w:val="left"/>
        <w:rPr>
          <w:sz w:val="22"/>
        </w:rPr>
        <w:sectPr>
          <w:pgSz w:w="11900" w:h="16850"/>
          <w:pgMar w:header="0" w:footer="1067" w:top="1400" w:bottom="1260" w:left="980" w:right="1220"/>
        </w:sectPr>
      </w:pPr>
    </w:p>
    <w:p>
      <w:pPr>
        <w:pStyle w:val="BodyText"/>
        <w:ind w:left="1180"/>
        <w:rPr>
          <w:sz w:val="20"/>
        </w:rPr>
      </w:pPr>
      <w:r>
        <w:rPr>
          <w:sz w:val="20"/>
        </w:rPr>
        <w:drawing>
          <wp:inline distT="0" distB="0" distL="0" distR="0">
            <wp:extent cx="5342446" cy="3000375"/>
            <wp:effectExtent l="0" t="0" r="0" b="0"/>
            <wp:docPr id="5" name="image6.jpeg" descr="foto ront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2446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6"/>
        </w:rPr>
      </w:pPr>
    </w:p>
    <w:p>
      <w:pPr>
        <w:spacing w:before="59"/>
        <w:ind w:left="1447" w:right="495" w:firstLine="0"/>
        <w:jc w:val="center"/>
        <w:rPr>
          <w:b/>
          <w:sz w:val="20"/>
        </w:rPr>
      </w:pPr>
      <w:r>
        <w:rPr>
          <w:b/>
          <w:sz w:val="20"/>
        </w:rPr>
        <w:t>Gambar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4.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Foto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rontgen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panoramik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kehilangan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tulang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horizontal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dan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vertikal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pada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dan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RB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  <w:spacing w:before="123"/>
        <w:ind w:left="1447"/>
      </w:pPr>
      <w:r>
        <w:rPr/>
        <w:t>HASIL</w:t>
      </w:r>
      <w:r>
        <w:rPr>
          <w:spacing w:val="-2"/>
        </w:rPr>
        <w:t> </w:t>
      </w:r>
      <w:r>
        <w:rPr/>
        <w:t>DAN</w:t>
      </w:r>
      <w:r>
        <w:rPr>
          <w:spacing w:val="-3"/>
        </w:rPr>
        <w:t> </w:t>
      </w:r>
      <w:r>
        <w:rPr/>
        <w:t>PEMBAHASAN</w:t>
      </w:r>
    </w:p>
    <w:p>
      <w:pPr>
        <w:spacing w:line="360" w:lineRule="auto" w:before="170"/>
        <w:ind w:left="460" w:right="212" w:firstLine="719"/>
        <w:jc w:val="both"/>
        <w:rPr>
          <w:sz w:val="23"/>
        </w:rPr>
      </w:pPr>
      <w:r>
        <w:rPr>
          <w:i/>
          <w:sz w:val="23"/>
        </w:rPr>
        <w:t>Smoker’s melanosis </w:t>
      </w:r>
      <w:r>
        <w:rPr>
          <w:sz w:val="23"/>
        </w:rPr>
        <w:t>disebabkan karena efek fisik tembakau pada jaringan mulut oleh</w:t>
      </w:r>
      <w:r>
        <w:rPr>
          <w:spacing w:val="1"/>
          <w:sz w:val="23"/>
        </w:rPr>
        <w:t> </w:t>
      </w:r>
      <w:r>
        <w:rPr>
          <w:sz w:val="23"/>
        </w:rPr>
        <w:t>panas dan atau karena efek langsung dari nikotin yang menstimulasi melanosit yang terletak</w:t>
      </w:r>
      <w:r>
        <w:rPr>
          <w:spacing w:val="1"/>
          <w:sz w:val="23"/>
        </w:rPr>
        <w:t> </w:t>
      </w:r>
      <w:r>
        <w:rPr>
          <w:sz w:val="23"/>
        </w:rPr>
        <w:t>pada</w:t>
      </w:r>
      <w:r>
        <w:rPr>
          <w:spacing w:val="1"/>
          <w:sz w:val="23"/>
        </w:rPr>
        <w:t> </w:t>
      </w:r>
      <w:r>
        <w:rPr>
          <w:sz w:val="23"/>
        </w:rPr>
        <w:t>sel-sel</w:t>
      </w:r>
      <w:r>
        <w:rPr>
          <w:spacing w:val="1"/>
          <w:sz w:val="23"/>
        </w:rPr>
        <w:t> </w:t>
      </w:r>
      <w:r>
        <w:rPr>
          <w:sz w:val="23"/>
        </w:rPr>
        <w:t>basal</w:t>
      </w:r>
      <w:r>
        <w:rPr>
          <w:spacing w:val="1"/>
          <w:sz w:val="23"/>
        </w:rPr>
        <w:t> </w:t>
      </w:r>
      <w:r>
        <w:rPr>
          <w:sz w:val="23"/>
        </w:rPr>
        <w:t>epitelium</w:t>
      </w:r>
      <w:r>
        <w:rPr>
          <w:spacing w:val="1"/>
          <w:sz w:val="23"/>
        </w:rPr>
        <w:t> </w:t>
      </w:r>
      <w:r>
        <w:rPr>
          <w:sz w:val="23"/>
        </w:rPr>
        <w:t>untuk</w:t>
      </w:r>
      <w:r>
        <w:rPr>
          <w:spacing w:val="1"/>
          <w:sz w:val="23"/>
        </w:rPr>
        <w:t> </w:t>
      </w:r>
      <w:r>
        <w:rPr>
          <w:sz w:val="23"/>
        </w:rPr>
        <w:t>memproduksi</w:t>
      </w:r>
      <w:r>
        <w:rPr>
          <w:spacing w:val="1"/>
          <w:sz w:val="23"/>
        </w:rPr>
        <w:t> </w:t>
      </w:r>
      <w:r>
        <w:rPr>
          <w:sz w:val="23"/>
        </w:rPr>
        <w:t>melanin</w:t>
      </w:r>
      <w:r>
        <w:rPr>
          <w:spacing w:val="1"/>
          <w:sz w:val="23"/>
        </w:rPr>
        <w:t> </w:t>
      </w:r>
      <w:r>
        <w:rPr>
          <w:sz w:val="23"/>
        </w:rPr>
        <w:t>berlebih,</w:t>
      </w:r>
      <w:r>
        <w:rPr>
          <w:spacing w:val="1"/>
          <w:sz w:val="23"/>
        </w:rPr>
        <w:t> </w:t>
      </w:r>
      <w:r>
        <w:rPr>
          <w:sz w:val="23"/>
        </w:rPr>
        <w:t>sehingga</w:t>
      </w:r>
      <w:r>
        <w:rPr>
          <w:spacing w:val="1"/>
          <w:sz w:val="23"/>
        </w:rPr>
        <w:t> </w:t>
      </w:r>
      <w:r>
        <w:rPr>
          <w:sz w:val="23"/>
        </w:rPr>
        <w:t>menyebabkan</w:t>
      </w:r>
      <w:r>
        <w:rPr>
          <w:spacing w:val="1"/>
          <w:sz w:val="23"/>
        </w:rPr>
        <w:t> </w:t>
      </w:r>
      <w:r>
        <w:rPr>
          <w:sz w:val="23"/>
        </w:rPr>
        <w:t>deposisi</w:t>
      </w:r>
      <w:r>
        <w:rPr>
          <w:spacing w:val="1"/>
          <w:sz w:val="23"/>
        </w:rPr>
        <w:t> </w:t>
      </w:r>
      <w:r>
        <w:rPr>
          <w:sz w:val="23"/>
        </w:rPr>
        <w:t>melanin</w:t>
      </w:r>
      <w:r>
        <w:rPr>
          <w:spacing w:val="1"/>
          <w:sz w:val="23"/>
        </w:rPr>
        <w:t> </w:t>
      </w:r>
      <w:r>
        <w:rPr>
          <w:sz w:val="23"/>
        </w:rPr>
        <w:t>meningkat</w:t>
      </w:r>
      <w:r>
        <w:rPr>
          <w:sz w:val="23"/>
          <w:vertAlign w:val="superscript"/>
        </w:rPr>
        <w:t>1,2</w:t>
      </w:r>
      <w:r>
        <w:rPr>
          <w:sz w:val="23"/>
          <w:vertAlign w:val="baseline"/>
        </w:rPr>
        <w:t>.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Pada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gambaran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mikroskopis,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terlihat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adanya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butiran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berkelompok yang berwarna kecokelatan (melanin) pada lapisan basal dan pada lamina propria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di epitel mukosa. Menurut hedin, smoker’s melanosis paling banyak terlihat pada attached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gingiva rahang bawah (88%), kemudian attached gingiva rahang atas (85%) lalu mukosa bukal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(30%)</w:t>
      </w:r>
      <w:r>
        <w:rPr>
          <w:spacing w:val="-4"/>
          <w:sz w:val="23"/>
          <w:vertAlign w:val="baseline"/>
        </w:rPr>
        <w:t> </w:t>
      </w:r>
      <w:r>
        <w:rPr>
          <w:sz w:val="23"/>
          <w:vertAlign w:val="baseline"/>
        </w:rPr>
        <w:t>serta palatum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(23%)</w:t>
      </w:r>
      <w:r>
        <w:rPr>
          <w:spacing w:val="-1"/>
          <w:sz w:val="23"/>
          <w:vertAlign w:val="baseline"/>
        </w:rPr>
        <w:t> </w:t>
      </w:r>
      <w:r>
        <w:rPr>
          <w:sz w:val="23"/>
          <w:vertAlign w:val="baseline"/>
        </w:rPr>
        <w:t>pada</w:t>
      </w:r>
      <w:r>
        <w:rPr>
          <w:spacing w:val="-1"/>
          <w:sz w:val="23"/>
          <w:vertAlign w:val="baseline"/>
        </w:rPr>
        <w:t> </w:t>
      </w:r>
      <w:r>
        <w:rPr>
          <w:sz w:val="23"/>
          <w:vertAlign w:val="baseline"/>
        </w:rPr>
        <w:t>partisipan</w:t>
      </w:r>
      <w:r>
        <w:rPr>
          <w:spacing w:val="-1"/>
          <w:sz w:val="23"/>
          <w:vertAlign w:val="baseline"/>
        </w:rPr>
        <w:t> </w:t>
      </w:r>
      <w:r>
        <w:rPr>
          <w:sz w:val="23"/>
          <w:vertAlign w:val="baseline"/>
        </w:rPr>
        <w:t>sebanyak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467</w:t>
      </w:r>
      <w:r>
        <w:rPr>
          <w:spacing w:val="-2"/>
          <w:sz w:val="23"/>
          <w:vertAlign w:val="baseline"/>
        </w:rPr>
        <w:t> </w:t>
      </w:r>
      <w:r>
        <w:rPr>
          <w:sz w:val="23"/>
          <w:vertAlign w:val="baseline"/>
        </w:rPr>
        <w:t>orang</w:t>
      </w:r>
      <w:r>
        <w:rPr>
          <w:sz w:val="23"/>
          <w:vertAlign w:val="superscript"/>
        </w:rPr>
        <w:t>2,3</w:t>
      </w:r>
      <w:r>
        <w:rPr>
          <w:sz w:val="23"/>
          <w:vertAlign w:val="baseline"/>
        </w:rPr>
        <w:t>.</w:t>
      </w:r>
    </w:p>
    <w:p>
      <w:pPr>
        <w:spacing w:line="360" w:lineRule="auto" w:before="1"/>
        <w:ind w:left="460" w:right="211" w:firstLine="719"/>
        <w:jc w:val="both"/>
        <w:rPr>
          <w:sz w:val="23"/>
        </w:rPr>
      </w:pPr>
      <w:r>
        <w:rPr>
          <w:sz w:val="23"/>
        </w:rPr>
        <w:t>Fauzani</w:t>
      </w:r>
      <w:r>
        <w:rPr>
          <w:sz w:val="23"/>
          <w:vertAlign w:val="superscript"/>
        </w:rPr>
        <w:t>4</w:t>
      </w:r>
      <w:r>
        <w:rPr>
          <w:sz w:val="23"/>
          <w:vertAlign w:val="baseline"/>
        </w:rPr>
        <w:t> menyatakan bahwa timbul-nya lesi </w:t>
      </w:r>
      <w:r>
        <w:rPr>
          <w:i/>
          <w:sz w:val="23"/>
          <w:vertAlign w:val="baseline"/>
        </w:rPr>
        <w:t>smoker’s melanosis </w:t>
      </w:r>
      <w:r>
        <w:rPr>
          <w:sz w:val="23"/>
          <w:vertAlign w:val="baseline"/>
        </w:rPr>
        <w:t>sangat erat kaitannya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dengan aktivitas merokok yang dilakukan oleh seseorang, dimana aktivitas seorang perokok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dapat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dilihat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dari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frekuensi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merokok,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durasi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merokok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dan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jenis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rokok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yang</w:t>
      </w:r>
      <w:r>
        <w:rPr>
          <w:spacing w:val="52"/>
          <w:sz w:val="23"/>
          <w:vertAlign w:val="baseline"/>
        </w:rPr>
        <w:t> </w:t>
      </w:r>
      <w:r>
        <w:rPr>
          <w:sz w:val="23"/>
          <w:vertAlign w:val="baseline"/>
        </w:rPr>
        <w:t>dikonsumsi.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Frekuensi merokok adalah jumlah rokok yang dihisap dalam satuan batang per hari. Semakin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sering frekuensi merokok dilakukan maka akan semakin tinggi kandungan nikotin dalam tubuh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Terdapat tiga tipe perilaku merokok menurut banyaknya rokok yang dihisap yaitu perokok berat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yang menghisap &gt;15 batang rokok per hari; perokok sedang yang menghisap 5-14 batang rokok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per-hari; dan perokok ringan yang menghisap ±1-4 batang rokok per-hari. Jumlah pigmentasi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melanin</w:t>
      </w:r>
      <w:r>
        <w:rPr>
          <w:spacing w:val="34"/>
          <w:sz w:val="23"/>
          <w:vertAlign w:val="baseline"/>
        </w:rPr>
        <w:t> </w:t>
      </w:r>
      <w:r>
        <w:rPr>
          <w:sz w:val="23"/>
          <w:vertAlign w:val="baseline"/>
        </w:rPr>
        <w:t>gingiva</w:t>
      </w:r>
      <w:r>
        <w:rPr>
          <w:spacing w:val="35"/>
          <w:sz w:val="23"/>
          <w:vertAlign w:val="baseline"/>
        </w:rPr>
        <w:t> </w:t>
      </w:r>
      <w:r>
        <w:rPr>
          <w:sz w:val="23"/>
          <w:vertAlign w:val="baseline"/>
        </w:rPr>
        <w:t>berpengaruh</w:t>
      </w:r>
      <w:r>
        <w:rPr>
          <w:spacing w:val="35"/>
          <w:sz w:val="23"/>
          <w:vertAlign w:val="baseline"/>
        </w:rPr>
        <w:t> </w:t>
      </w:r>
      <w:r>
        <w:rPr>
          <w:sz w:val="23"/>
          <w:vertAlign w:val="baseline"/>
        </w:rPr>
        <w:t>secara</w:t>
      </w:r>
      <w:r>
        <w:rPr>
          <w:spacing w:val="35"/>
          <w:sz w:val="23"/>
          <w:vertAlign w:val="baseline"/>
        </w:rPr>
        <w:t> </w:t>
      </w:r>
      <w:r>
        <w:rPr>
          <w:sz w:val="23"/>
          <w:vertAlign w:val="baseline"/>
        </w:rPr>
        <w:t>bermakna</w:t>
      </w:r>
      <w:r>
        <w:rPr>
          <w:spacing w:val="35"/>
          <w:sz w:val="23"/>
          <w:vertAlign w:val="baseline"/>
        </w:rPr>
        <w:t> </w:t>
      </w:r>
      <w:r>
        <w:rPr>
          <w:sz w:val="23"/>
          <w:vertAlign w:val="baseline"/>
        </w:rPr>
        <w:t>dengan</w:t>
      </w:r>
      <w:r>
        <w:rPr>
          <w:spacing w:val="35"/>
          <w:sz w:val="23"/>
          <w:vertAlign w:val="baseline"/>
        </w:rPr>
        <w:t> </w:t>
      </w:r>
      <w:r>
        <w:rPr>
          <w:sz w:val="23"/>
          <w:vertAlign w:val="baseline"/>
        </w:rPr>
        <w:t>jumlah</w:t>
      </w:r>
      <w:r>
        <w:rPr>
          <w:spacing w:val="33"/>
          <w:sz w:val="23"/>
          <w:vertAlign w:val="baseline"/>
        </w:rPr>
        <w:t> </w:t>
      </w:r>
      <w:r>
        <w:rPr>
          <w:sz w:val="23"/>
          <w:vertAlign w:val="baseline"/>
        </w:rPr>
        <w:t>rokok</w:t>
      </w:r>
      <w:r>
        <w:rPr>
          <w:spacing w:val="36"/>
          <w:sz w:val="23"/>
          <w:vertAlign w:val="baseline"/>
        </w:rPr>
        <w:t> </w:t>
      </w:r>
      <w:r>
        <w:rPr>
          <w:sz w:val="23"/>
          <w:vertAlign w:val="baseline"/>
        </w:rPr>
        <w:t>yang</w:t>
      </w:r>
      <w:r>
        <w:rPr>
          <w:spacing w:val="34"/>
          <w:sz w:val="23"/>
          <w:vertAlign w:val="baseline"/>
        </w:rPr>
        <w:t> </w:t>
      </w:r>
      <w:r>
        <w:rPr>
          <w:sz w:val="23"/>
          <w:vertAlign w:val="baseline"/>
        </w:rPr>
        <w:t>dikonsumsi</w:t>
      </w:r>
      <w:r>
        <w:rPr>
          <w:spacing w:val="35"/>
          <w:sz w:val="23"/>
          <w:vertAlign w:val="baseline"/>
        </w:rPr>
        <w:t> </w:t>
      </w:r>
      <w:r>
        <w:rPr>
          <w:sz w:val="23"/>
          <w:vertAlign w:val="baseline"/>
        </w:rPr>
        <w:t>dalam</w:t>
      </w:r>
    </w:p>
    <w:p>
      <w:pPr>
        <w:spacing w:after="0" w:line="360" w:lineRule="auto"/>
        <w:jc w:val="both"/>
        <w:rPr>
          <w:sz w:val="23"/>
        </w:rPr>
        <w:sectPr>
          <w:pgSz w:w="11900" w:h="16850"/>
          <w:pgMar w:header="0" w:footer="1067" w:top="1440" w:bottom="1260" w:left="980" w:right="1220"/>
        </w:sectPr>
      </w:pPr>
    </w:p>
    <w:p>
      <w:pPr>
        <w:spacing w:line="360" w:lineRule="auto" w:before="39"/>
        <w:ind w:left="460" w:right="219" w:firstLine="0"/>
        <w:jc w:val="both"/>
        <w:rPr>
          <w:sz w:val="23"/>
        </w:rPr>
      </w:pPr>
      <w:r>
        <w:rPr>
          <w:sz w:val="23"/>
        </w:rPr>
        <w:t>satu hari. Semakin banyak jumlah rokok yang dikonsumsi dalam satu hari maka semakin tinggi</w:t>
      </w:r>
      <w:r>
        <w:rPr>
          <w:spacing w:val="1"/>
          <w:sz w:val="23"/>
        </w:rPr>
        <w:t> </w:t>
      </w:r>
      <w:r>
        <w:rPr>
          <w:sz w:val="23"/>
        </w:rPr>
        <w:t>risiko pigmentasi melanin gingiva terjadi, demikian pula sebaliknya semakin sedikit jumlah rokok</w:t>
      </w:r>
      <w:r>
        <w:rPr>
          <w:spacing w:val="-49"/>
          <w:sz w:val="23"/>
        </w:rPr>
        <w:t> </w:t>
      </w:r>
      <w:r>
        <w:rPr>
          <w:sz w:val="23"/>
        </w:rPr>
        <w:t>yang</w:t>
      </w:r>
      <w:r>
        <w:rPr>
          <w:spacing w:val="1"/>
          <w:sz w:val="23"/>
        </w:rPr>
        <w:t> </w:t>
      </w:r>
      <w:r>
        <w:rPr>
          <w:sz w:val="23"/>
        </w:rPr>
        <w:t>dikonsumsi</w:t>
      </w:r>
      <w:r>
        <w:rPr>
          <w:spacing w:val="1"/>
          <w:sz w:val="23"/>
        </w:rPr>
        <w:t> </w:t>
      </w:r>
      <w:r>
        <w:rPr>
          <w:sz w:val="23"/>
        </w:rPr>
        <w:t>dalam</w:t>
      </w:r>
      <w:r>
        <w:rPr>
          <w:spacing w:val="1"/>
          <w:sz w:val="23"/>
        </w:rPr>
        <w:t> </w:t>
      </w:r>
      <w:r>
        <w:rPr>
          <w:sz w:val="23"/>
        </w:rPr>
        <w:t>satu</w:t>
      </w:r>
      <w:r>
        <w:rPr>
          <w:spacing w:val="1"/>
          <w:sz w:val="23"/>
        </w:rPr>
        <w:t> </w:t>
      </w:r>
      <w:r>
        <w:rPr>
          <w:sz w:val="23"/>
        </w:rPr>
        <w:t>hari</w:t>
      </w:r>
      <w:r>
        <w:rPr>
          <w:spacing w:val="1"/>
          <w:sz w:val="23"/>
        </w:rPr>
        <w:t> </w:t>
      </w:r>
      <w:r>
        <w:rPr>
          <w:sz w:val="23"/>
        </w:rPr>
        <w:t>maka</w:t>
      </w:r>
      <w:r>
        <w:rPr>
          <w:spacing w:val="1"/>
          <w:sz w:val="23"/>
        </w:rPr>
        <w:t> </w:t>
      </w:r>
      <w:r>
        <w:rPr>
          <w:sz w:val="23"/>
        </w:rPr>
        <w:t>semakin</w:t>
      </w:r>
      <w:r>
        <w:rPr>
          <w:spacing w:val="1"/>
          <w:sz w:val="23"/>
        </w:rPr>
        <w:t> </w:t>
      </w:r>
      <w:r>
        <w:rPr>
          <w:sz w:val="23"/>
        </w:rPr>
        <w:t>rendah</w:t>
      </w:r>
      <w:r>
        <w:rPr>
          <w:spacing w:val="1"/>
          <w:sz w:val="23"/>
        </w:rPr>
        <w:t> </w:t>
      </w:r>
      <w:r>
        <w:rPr>
          <w:sz w:val="23"/>
        </w:rPr>
        <w:t>risiko</w:t>
      </w:r>
      <w:r>
        <w:rPr>
          <w:spacing w:val="1"/>
          <w:sz w:val="23"/>
        </w:rPr>
        <w:t> </w:t>
      </w:r>
      <w:r>
        <w:rPr>
          <w:sz w:val="23"/>
        </w:rPr>
        <w:t>pigmentasi</w:t>
      </w:r>
      <w:r>
        <w:rPr>
          <w:spacing w:val="1"/>
          <w:sz w:val="23"/>
        </w:rPr>
        <w:t> </w:t>
      </w:r>
      <w:r>
        <w:rPr>
          <w:sz w:val="23"/>
        </w:rPr>
        <w:t>melanin</w:t>
      </w:r>
      <w:r>
        <w:rPr>
          <w:spacing w:val="1"/>
          <w:sz w:val="23"/>
        </w:rPr>
        <w:t> </w:t>
      </w:r>
      <w:r>
        <w:rPr>
          <w:sz w:val="23"/>
        </w:rPr>
        <w:t>gingiva</w:t>
      </w:r>
      <w:r>
        <w:rPr>
          <w:spacing w:val="1"/>
          <w:sz w:val="23"/>
        </w:rPr>
        <w:t> </w:t>
      </w:r>
      <w:r>
        <w:rPr>
          <w:sz w:val="23"/>
        </w:rPr>
        <w:t>terjadi.</w:t>
      </w:r>
      <w:r>
        <w:rPr>
          <w:sz w:val="23"/>
          <w:vertAlign w:val="superscript"/>
        </w:rPr>
        <w:t>4</w:t>
      </w:r>
    </w:p>
    <w:p>
      <w:pPr>
        <w:spacing w:line="360" w:lineRule="auto" w:before="0"/>
        <w:ind w:left="460" w:right="213" w:firstLine="719"/>
        <w:jc w:val="both"/>
        <w:rPr>
          <w:sz w:val="23"/>
        </w:rPr>
      </w:pPr>
      <w:r>
        <w:rPr>
          <w:sz w:val="24"/>
        </w:rPr>
        <w:t>Durasi merokok adalah rentang waktu atau lamanya kegiatan merokok berlangsung</w:t>
      </w:r>
      <w:r>
        <w:rPr>
          <w:spacing w:val="1"/>
          <w:sz w:val="24"/>
        </w:rPr>
        <w:t> </w:t>
      </w:r>
      <w:r>
        <w:rPr>
          <w:sz w:val="24"/>
        </w:rPr>
        <w:t>dalam skala tahunan. Durasi atau lama merokok suatu individu bisa didapatkan dari </w:t>
      </w:r>
      <w:r>
        <w:rPr>
          <w:i/>
          <w:sz w:val="24"/>
        </w:rPr>
        <w:t>current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smoker’s </w:t>
      </w:r>
      <w:r>
        <w:rPr>
          <w:sz w:val="24"/>
        </w:rPr>
        <w:t>yang terbagi menjadi tiga, yaitu: 1= &lt;5 tahun, 2= 5-9 tahun, 3= 10-14 tahun.</w:t>
      </w:r>
      <w:r>
        <w:rPr>
          <w:sz w:val="24"/>
          <w:vertAlign w:val="superscript"/>
        </w:rPr>
        <w:t>5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Nadeem et al</w:t>
      </w:r>
      <w:r>
        <w:rPr>
          <w:sz w:val="24"/>
          <w:vertAlign w:val="superscript"/>
        </w:rPr>
        <w:t>5</w:t>
      </w:r>
      <w:r>
        <w:rPr>
          <w:sz w:val="24"/>
          <w:vertAlign w:val="baseline"/>
        </w:rPr>
        <w:t> di Pakistan menyebutkan bahwa </w:t>
      </w:r>
      <w:r>
        <w:rPr>
          <w:i/>
          <w:sz w:val="24"/>
          <w:vertAlign w:val="baseline"/>
        </w:rPr>
        <w:t>smoker’s melanosis </w:t>
      </w:r>
      <w:r>
        <w:rPr>
          <w:sz w:val="24"/>
          <w:vertAlign w:val="baseline"/>
        </w:rPr>
        <w:t>berkaitan dengan durasi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merokok.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Hal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ini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sejalan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dengan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pernyataan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Valerie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et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al</w:t>
      </w:r>
      <w:r>
        <w:rPr>
          <w:sz w:val="24"/>
          <w:vertAlign w:val="superscript"/>
        </w:rPr>
        <w:t>6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yang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menyebutkan</w:t>
      </w:r>
      <w:r>
        <w:rPr>
          <w:spacing w:val="54"/>
          <w:sz w:val="24"/>
          <w:vertAlign w:val="baseline"/>
        </w:rPr>
        <w:t> </w:t>
      </w:r>
      <w:r>
        <w:rPr>
          <w:sz w:val="24"/>
          <w:vertAlign w:val="baseline"/>
        </w:rPr>
        <w:t>bahwa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semakin lama merokok, semakin tinggi kandungan melanin dalam jaringan ikat gingiva dan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semakin besar kemungkinan terjadinya melanosis rongga mulut. Jenis rokok </w:t>
      </w:r>
      <w:r>
        <w:rPr>
          <w:sz w:val="23"/>
          <w:vertAlign w:val="baseline"/>
        </w:rPr>
        <w:t>pada penelitian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Sukma</w:t>
      </w:r>
      <w:r>
        <w:rPr>
          <w:sz w:val="23"/>
          <w:vertAlign w:val="superscript"/>
        </w:rPr>
        <w:t>7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data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karakteristik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perokok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elektrik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menunjukkan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bahwa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derajat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pigmentasi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pada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perokok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non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elektrik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lebih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tinggi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dibandingkan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derajat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pigmentasi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perokok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elektrik.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Hasil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penelitian tentang jenis rokok menunjukkan bahwa merokok menggunakan jenis rokok yang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berbeda. Responden yang memilih rokok elektrik karena harga liquid yang berisi kandungan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nikotin rokok elektrik lebih murah dan lebih rendah dari rokok non elektrik, akan tetapi dampak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yang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ditimbulkan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terhadap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kesehatan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dalam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hal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ini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adalah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smoker’s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melanosis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tetap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akan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memberikan dampak yang buruk pada penggunanya karena kandungan zat kimia pada rokok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non elektrik juga tetap sama dengan rokok non elektrik . Rokok elektrik menjadi alternatif untuk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berhenti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menggunakan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rokok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non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elektrik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karena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liquid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rokok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elektrik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memiliki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komponen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nikotin lebih rendah. Kandungan nikotin merupakan penyebab terjadinya deposisi melanin yang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menyebabkan</w:t>
      </w:r>
      <w:r>
        <w:rPr>
          <w:spacing w:val="-2"/>
          <w:sz w:val="23"/>
          <w:vertAlign w:val="baseline"/>
        </w:rPr>
        <w:t> </w:t>
      </w:r>
      <w:r>
        <w:rPr>
          <w:sz w:val="23"/>
          <w:vertAlign w:val="baseline"/>
        </w:rPr>
        <w:t>smoker’s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melanosis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superscript"/>
        </w:rPr>
        <w:t>7</w:t>
      </w:r>
      <w:r>
        <w:rPr>
          <w:sz w:val="23"/>
          <w:vertAlign w:val="baseline"/>
        </w:rPr>
        <w:t>.</w:t>
      </w:r>
    </w:p>
    <w:p>
      <w:pPr>
        <w:pStyle w:val="BodyText"/>
        <w:spacing w:line="360" w:lineRule="auto" w:before="1"/>
        <w:ind w:left="460" w:right="214" w:firstLine="719"/>
        <w:jc w:val="both"/>
      </w:pPr>
      <w:r>
        <w:rPr/>
        <w:t>Indeks pigmentasi gingiva dilakukan untuk mengetahui keparahan dari pigmentasi</w:t>
      </w:r>
      <w:r>
        <w:rPr>
          <w:spacing w:val="1"/>
        </w:rPr>
        <w:t> </w:t>
      </w:r>
      <w:r>
        <w:rPr/>
        <w:t>yang terjadi pada gingiva. Pertama kali indeks pigmentasi gingiva dipaparkan oleh Dummet</w:t>
      </w:r>
      <w:r>
        <w:rPr>
          <w:spacing w:val="1"/>
        </w:rPr>
        <w:t> </w:t>
      </w:r>
      <w:r>
        <w:rPr/>
        <w:t>pada 1965 yaitu DOPI atau oral pigmentation index. Dummet 1964 juga mengemukakan oral</w:t>
      </w:r>
      <w:r>
        <w:rPr>
          <w:spacing w:val="-52"/>
        </w:rPr>
        <w:t> </w:t>
      </w:r>
      <w:r>
        <w:rPr/>
        <w:t>pigmentation index (DOPI) in 1964, yang mana biasa digunakan karna simple dan mudah</w:t>
      </w:r>
      <w:r>
        <w:rPr>
          <w:spacing w:val="1"/>
        </w:rPr>
        <w:t> </w:t>
      </w:r>
      <w:r>
        <w:rPr/>
        <w:t>digunakan. Dengan skor 0 untuk tidak ada pigmentasi klinis (pink- colored gingiva), skor 1</w:t>
      </w:r>
      <w:r>
        <w:rPr>
          <w:spacing w:val="1"/>
        </w:rPr>
        <w:t> </w:t>
      </w:r>
      <w:r>
        <w:rPr/>
        <w:t>pigmentasi klinis yang ringan, skor 2 pigmentasi klinis yang sedang (medium brown or mixed</w:t>
      </w:r>
      <w:r>
        <w:rPr>
          <w:spacing w:val="-52"/>
        </w:rPr>
        <w:t> </w:t>
      </w:r>
      <w:r>
        <w:rPr/>
        <w:t>pink and brown color), dan skor 3 pigmentasi klinis yang berat ( brown tebal atau black</w:t>
      </w:r>
      <w:r>
        <w:rPr>
          <w:spacing w:val="1"/>
        </w:rPr>
        <w:t> </w:t>
      </w:r>
      <w:r>
        <w:rPr/>
        <w:t>bluish</w:t>
      </w:r>
      <w:r>
        <w:rPr>
          <w:spacing w:val="-1"/>
        </w:rPr>
        <w:t> </w:t>
      </w:r>
      <w:r>
        <w:rPr/>
        <w:t>color</w:t>
      </w:r>
      <w:r>
        <w:rPr>
          <w:spacing w:val="-3"/>
        </w:rPr>
        <w:t> </w:t>
      </w:r>
      <w:r>
        <w:rPr/>
        <w:t>)</w:t>
      </w:r>
      <w:r>
        <w:rPr>
          <w:vertAlign w:val="superscript"/>
        </w:rPr>
        <w:t>2</w:t>
      </w:r>
      <w:r>
        <w:rPr>
          <w:vertAlign w:val="baseline"/>
        </w:rPr>
        <w:t>.</w:t>
      </w:r>
    </w:p>
    <w:p>
      <w:pPr>
        <w:spacing w:after="0" w:line="360" w:lineRule="auto"/>
        <w:jc w:val="both"/>
        <w:sectPr>
          <w:pgSz w:w="11900" w:h="16850"/>
          <w:pgMar w:header="0" w:footer="1067" w:top="1400" w:bottom="1260" w:left="980" w:right="1220"/>
        </w:sectPr>
      </w:pPr>
    </w:p>
    <w:p>
      <w:pPr>
        <w:pStyle w:val="BodyText"/>
        <w:ind w:left="1439"/>
        <w:rPr>
          <w:sz w:val="20"/>
        </w:rPr>
      </w:pPr>
      <w:r>
        <w:rPr>
          <w:sz w:val="20"/>
        </w:rPr>
        <w:drawing>
          <wp:inline distT="0" distB="0" distL="0" distR="0">
            <wp:extent cx="4471377" cy="688371"/>
            <wp:effectExtent l="0" t="0" r="0" b="0"/>
            <wp:docPr id="7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1377" cy="688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3"/>
        </w:rPr>
      </w:pPr>
    </w:p>
    <w:p>
      <w:pPr>
        <w:pStyle w:val="Heading2"/>
        <w:spacing w:before="52"/>
        <w:ind w:left="730"/>
      </w:pPr>
      <w:r>
        <w:rPr/>
        <w:t>Tabel.1</w:t>
      </w:r>
      <w:r>
        <w:rPr>
          <w:spacing w:val="-4"/>
        </w:rPr>
        <w:t> </w:t>
      </w:r>
      <w:r>
        <w:rPr/>
        <w:t>Klasifikasi</w:t>
      </w:r>
      <w:r>
        <w:rPr>
          <w:spacing w:val="-3"/>
        </w:rPr>
        <w:t> </w:t>
      </w:r>
      <w:r>
        <w:rPr/>
        <w:t>DOPI</w:t>
      </w:r>
      <w:r>
        <w:rPr>
          <w:spacing w:val="-7"/>
        </w:rPr>
        <w:t> </w:t>
      </w:r>
      <w:r>
        <w:rPr/>
        <w:t>assessment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360" w:lineRule="auto"/>
        <w:ind w:left="460" w:right="215" w:firstLine="719"/>
        <w:jc w:val="both"/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1738172</wp:posOffset>
            </wp:positionH>
            <wp:positionV relativeFrom="paragraph">
              <wp:posOffset>880353</wp:posOffset>
            </wp:positionV>
            <wp:extent cx="4355029" cy="1701545"/>
            <wp:effectExtent l="0" t="0" r="0" b="0"/>
            <wp:wrapTopAndBottom/>
            <wp:docPr id="9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5029" cy="170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Klasifikasi</w:t>
      </w:r>
      <w:r>
        <w:rPr>
          <w:spacing w:val="1"/>
        </w:rPr>
        <w:t> </w:t>
      </w:r>
      <w:r>
        <w:rPr/>
        <w:t>derajat</w:t>
      </w:r>
      <w:r>
        <w:rPr>
          <w:spacing w:val="1"/>
        </w:rPr>
        <w:t> </w:t>
      </w:r>
      <w:r>
        <w:rPr/>
        <w:t>pigmentasi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Hedin</w:t>
      </w:r>
      <w:r>
        <w:rPr>
          <w:vertAlign w:val="superscript"/>
        </w:rPr>
        <w:t>8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gingiva</w:t>
      </w:r>
      <w:r>
        <w:rPr>
          <w:spacing w:val="1"/>
          <w:vertAlign w:val="baseline"/>
        </w:rPr>
        <w:t> </w:t>
      </w:r>
      <w:r>
        <w:rPr>
          <w:vertAlign w:val="baseline"/>
        </w:rPr>
        <w:t>bebas</w:t>
      </w:r>
      <w:r>
        <w:rPr>
          <w:spacing w:val="1"/>
          <w:vertAlign w:val="baseline"/>
        </w:rPr>
        <w:t> </w:t>
      </w:r>
      <w:r>
        <w:rPr>
          <w:vertAlign w:val="baseline"/>
        </w:rPr>
        <w:t>tidak</w:t>
      </w:r>
      <w:r>
        <w:rPr>
          <w:spacing w:val="1"/>
          <w:vertAlign w:val="baseline"/>
        </w:rPr>
        <w:t> </w:t>
      </w:r>
      <w:r>
        <w:rPr>
          <w:vertAlign w:val="baseline"/>
        </w:rPr>
        <w:t>menunjukkan</w:t>
      </w:r>
      <w:r>
        <w:rPr>
          <w:spacing w:val="1"/>
          <w:vertAlign w:val="baseline"/>
        </w:rPr>
        <w:t> </w:t>
      </w:r>
      <w:r>
        <w:rPr>
          <w:vertAlign w:val="baseline"/>
        </w:rPr>
        <w:t>pigmentasi</w:t>
      </w:r>
      <w:r>
        <w:rPr>
          <w:spacing w:val="1"/>
          <w:vertAlign w:val="baseline"/>
        </w:rPr>
        <w:t> </w:t>
      </w:r>
      <w:r>
        <w:rPr>
          <w:vertAlign w:val="baseline"/>
        </w:rPr>
        <w:t>dan</w:t>
      </w:r>
      <w:r>
        <w:rPr>
          <w:spacing w:val="1"/>
          <w:vertAlign w:val="baseline"/>
        </w:rPr>
        <w:t> </w:t>
      </w:r>
      <w:r>
        <w:rPr>
          <w:vertAlign w:val="baseline"/>
        </w:rPr>
        <w:t>pigmentasi</w:t>
      </w:r>
      <w:r>
        <w:rPr>
          <w:spacing w:val="1"/>
          <w:vertAlign w:val="baseline"/>
        </w:rPr>
        <w:t> </w:t>
      </w:r>
      <w:r>
        <w:rPr>
          <w:vertAlign w:val="baseline"/>
        </w:rPr>
        <w:t>tidak</w:t>
      </w:r>
      <w:r>
        <w:rPr>
          <w:spacing w:val="1"/>
          <w:vertAlign w:val="baseline"/>
        </w:rPr>
        <w:t> </w:t>
      </w:r>
      <w:r>
        <w:rPr>
          <w:vertAlign w:val="baseline"/>
        </w:rPr>
        <w:t>diamati</w:t>
      </w:r>
      <w:r>
        <w:rPr>
          <w:spacing w:val="1"/>
          <w:vertAlign w:val="baseline"/>
        </w:rPr>
        <w:t> </w:t>
      </w:r>
      <w:r>
        <w:rPr>
          <w:vertAlign w:val="baseline"/>
        </w:rPr>
        <w:t>di</w:t>
      </w:r>
      <w:r>
        <w:rPr>
          <w:spacing w:val="1"/>
          <w:vertAlign w:val="baseline"/>
        </w:rPr>
        <w:t> </w:t>
      </w:r>
      <w:r>
        <w:rPr>
          <w:vertAlign w:val="baseline"/>
        </w:rPr>
        <w:t>bagian</w:t>
      </w:r>
      <w:r>
        <w:rPr>
          <w:spacing w:val="1"/>
          <w:vertAlign w:val="baseline"/>
        </w:rPr>
        <w:t> </w:t>
      </w:r>
      <w:r>
        <w:rPr>
          <w:vertAlign w:val="baseline"/>
        </w:rPr>
        <w:t>lingual</w:t>
      </w:r>
      <w:r>
        <w:rPr>
          <w:spacing w:val="1"/>
          <w:vertAlign w:val="baseline"/>
        </w:rPr>
        <w:t> </w:t>
      </w:r>
      <w:r>
        <w:rPr>
          <w:vertAlign w:val="baseline"/>
        </w:rPr>
        <w:t>atau</w:t>
      </w:r>
      <w:r>
        <w:rPr>
          <w:spacing w:val="1"/>
          <w:vertAlign w:val="baseline"/>
        </w:rPr>
        <w:t> </w:t>
      </w:r>
      <w:r>
        <w:rPr>
          <w:vertAlign w:val="baseline"/>
        </w:rPr>
        <w:t>palatal</w:t>
      </w:r>
      <w:r>
        <w:rPr>
          <w:spacing w:val="1"/>
          <w:vertAlign w:val="baseline"/>
        </w:rPr>
        <w:t> </w:t>
      </w:r>
      <w:r>
        <w:rPr>
          <w:vertAlign w:val="baseline"/>
        </w:rPr>
        <w:t>gingiva.</w:t>
      </w:r>
      <w:r>
        <w:rPr>
          <w:spacing w:val="1"/>
          <w:vertAlign w:val="baseline"/>
        </w:rPr>
        <w:t> </w:t>
      </w:r>
      <w:r>
        <w:rPr>
          <w:vertAlign w:val="baseline"/>
        </w:rPr>
        <w:t>Derajat</w:t>
      </w:r>
      <w:r>
        <w:rPr>
          <w:spacing w:val="-52"/>
          <w:vertAlign w:val="baseline"/>
        </w:rPr>
        <w:t> </w:t>
      </w:r>
      <w:r>
        <w:rPr>
          <w:vertAlign w:val="baseline"/>
        </w:rPr>
        <w:t>Pigmentasi</w:t>
      </w:r>
      <w:r>
        <w:rPr>
          <w:spacing w:val="-1"/>
          <w:vertAlign w:val="baseline"/>
        </w:rPr>
        <w:t> </w:t>
      </w:r>
      <w:r>
        <w:rPr>
          <w:vertAlign w:val="baseline"/>
        </w:rPr>
        <w:t>(DPI) oleh Hedin</w:t>
      </w:r>
      <w:r>
        <w:rPr>
          <w:spacing w:val="-1"/>
          <w:vertAlign w:val="baseline"/>
        </w:rPr>
        <w:t> </w:t>
      </w:r>
      <w:r>
        <w:rPr>
          <w:vertAlign w:val="baseline"/>
        </w:rPr>
        <w:t>:</w:t>
      </w:r>
    </w:p>
    <w:p>
      <w:pPr>
        <w:pStyle w:val="BodyText"/>
        <w:spacing w:before="11"/>
        <w:rPr>
          <w:sz w:val="23"/>
        </w:rPr>
      </w:pPr>
    </w:p>
    <w:p>
      <w:pPr>
        <w:spacing w:before="0"/>
        <w:ind w:left="3660" w:right="0" w:firstLine="0"/>
        <w:jc w:val="left"/>
        <w:rPr>
          <w:b/>
          <w:sz w:val="20"/>
        </w:rPr>
      </w:pPr>
      <w:r>
        <w:rPr>
          <w:b/>
          <w:sz w:val="20"/>
        </w:rPr>
        <w:t>Gambar.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5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Klasifikasi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derajat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pigmentasi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60" w:val="left" w:leader="none"/>
          <w:tab w:pos="461" w:val="left" w:leader="none"/>
        </w:tabs>
        <w:spacing w:line="352" w:lineRule="auto" w:before="1" w:after="0"/>
        <w:ind w:left="460" w:right="486" w:hanging="361"/>
        <w:jc w:val="left"/>
        <w:rPr>
          <w:sz w:val="24"/>
        </w:rPr>
      </w:pPr>
      <w:r>
        <w:rPr>
          <w:sz w:val="24"/>
        </w:rPr>
        <w:t>Derajat I:</w:t>
      </w:r>
      <w:r>
        <w:rPr>
          <w:spacing w:val="1"/>
          <w:sz w:val="24"/>
        </w:rPr>
        <w:t> </w:t>
      </w:r>
      <w:r>
        <w:rPr>
          <w:sz w:val="24"/>
        </w:rPr>
        <w:t>Pigmentasi dengan tingkat yang paling rendah di lokasi pada bagian sentral dari</w:t>
      </w:r>
      <w:r>
        <w:rPr>
          <w:spacing w:val="-53"/>
          <w:sz w:val="24"/>
        </w:rPr>
        <w:t> </w:t>
      </w:r>
      <w:r>
        <w:rPr>
          <w:sz w:val="24"/>
        </w:rPr>
        <w:t>satu atau</w:t>
      </w:r>
      <w:r>
        <w:rPr>
          <w:spacing w:val="-1"/>
          <w:sz w:val="24"/>
        </w:rPr>
        <w:t> </w:t>
      </w:r>
      <w:r>
        <w:rPr>
          <w:sz w:val="24"/>
        </w:rPr>
        <w:t>dua</w:t>
      </w:r>
      <w:r>
        <w:rPr>
          <w:spacing w:val="-2"/>
          <w:sz w:val="24"/>
        </w:rPr>
        <w:t> </w:t>
      </w:r>
      <w:r>
        <w:rPr>
          <w:sz w:val="24"/>
        </w:rPr>
        <w:t>papilla interdental</w:t>
      </w:r>
      <w:r>
        <w:rPr>
          <w:spacing w:val="-3"/>
          <w:sz w:val="24"/>
        </w:rPr>
        <w:t> </w:t>
      </w:r>
      <w:r>
        <w:rPr>
          <w:sz w:val="24"/>
        </w:rPr>
        <w:t>soliter.</w:t>
      </w:r>
    </w:p>
    <w:p>
      <w:pPr>
        <w:pStyle w:val="ListParagraph"/>
        <w:numPr>
          <w:ilvl w:val="0"/>
          <w:numId w:val="1"/>
        </w:numPr>
        <w:tabs>
          <w:tab w:pos="460" w:val="left" w:leader="none"/>
          <w:tab w:pos="461" w:val="left" w:leader="none"/>
        </w:tabs>
        <w:spacing w:line="357" w:lineRule="auto" w:before="16" w:after="0"/>
        <w:ind w:left="460" w:right="365" w:hanging="361"/>
        <w:jc w:val="left"/>
        <w:rPr>
          <w:sz w:val="24"/>
        </w:rPr>
      </w:pPr>
      <w:r>
        <w:rPr>
          <w:sz w:val="24"/>
        </w:rPr>
        <w:t>Derajat</w:t>
      </w:r>
      <w:r>
        <w:rPr>
          <w:spacing w:val="-2"/>
          <w:sz w:val="24"/>
        </w:rPr>
        <w:t> </w:t>
      </w:r>
      <w:r>
        <w:rPr>
          <w:sz w:val="24"/>
        </w:rPr>
        <w:t>II:</w:t>
      </w:r>
      <w:r>
        <w:rPr>
          <w:spacing w:val="-1"/>
          <w:sz w:val="24"/>
        </w:rPr>
        <w:t> </w:t>
      </w:r>
      <w:r>
        <w:rPr>
          <w:sz w:val="24"/>
        </w:rPr>
        <w:t>Seringkali</w:t>
      </w:r>
      <w:r>
        <w:rPr>
          <w:spacing w:val="-3"/>
          <w:sz w:val="24"/>
        </w:rPr>
        <w:t> </w:t>
      </w:r>
      <w:r>
        <w:rPr>
          <w:sz w:val="24"/>
        </w:rPr>
        <w:t>itu</w:t>
      </w:r>
      <w:r>
        <w:rPr>
          <w:spacing w:val="-3"/>
          <w:sz w:val="24"/>
        </w:rPr>
        <w:t> </w:t>
      </w:r>
      <w:r>
        <w:rPr>
          <w:sz w:val="24"/>
        </w:rPr>
        <w:t>adalah</w:t>
      </w:r>
      <w:r>
        <w:rPr>
          <w:spacing w:val="-4"/>
          <w:sz w:val="24"/>
        </w:rPr>
        <w:t> </w:t>
      </w:r>
      <w:r>
        <w:rPr>
          <w:sz w:val="24"/>
        </w:rPr>
        <w:t>papilla</w:t>
      </w:r>
      <w:r>
        <w:rPr>
          <w:spacing w:val="-3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antara</w:t>
      </w:r>
      <w:r>
        <w:rPr>
          <w:spacing w:val="-3"/>
          <w:sz w:val="24"/>
        </w:rPr>
        <w:t> </w:t>
      </w:r>
      <w:r>
        <w:rPr>
          <w:sz w:val="24"/>
        </w:rPr>
        <w:t>gigi</w:t>
      </w:r>
      <w:r>
        <w:rPr>
          <w:spacing w:val="-3"/>
          <w:sz w:val="24"/>
        </w:rPr>
        <w:t> </w:t>
      </w:r>
      <w:r>
        <w:rPr>
          <w:sz w:val="24"/>
        </w:rPr>
        <w:t>kaninus</w:t>
      </w:r>
      <w:r>
        <w:rPr>
          <w:spacing w:val="-4"/>
          <w:sz w:val="24"/>
        </w:rPr>
        <w:t> </w:t>
      </w:r>
      <w:r>
        <w:rPr>
          <w:sz w:val="24"/>
        </w:rPr>
        <w:t>dan</w:t>
      </w:r>
      <w:r>
        <w:rPr>
          <w:spacing w:val="-1"/>
          <w:sz w:val="24"/>
        </w:rPr>
        <w:t> </w:t>
      </w:r>
      <w:r>
        <w:rPr>
          <w:sz w:val="24"/>
        </w:rPr>
        <w:t>gigi</w:t>
      </w:r>
      <w:r>
        <w:rPr>
          <w:spacing w:val="-3"/>
          <w:sz w:val="24"/>
        </w:rPr>
        <w:t> </w:t>
      </w:r>
      <w:r>
        <w:rPr>
          <w:sz w:val="24"/>
        </w:rPr>
        <w:t>insisivus</w:t>
      </w:r>
      <w:r>
        <w:rPr>
          <w:spacing w:val="-2"/>
          <w:sz w:val="24"/>
        </w:rPr>
        <w:t> </w:t>
      </w:r>
      <w:r>
        <w:rPr>
          <w:sz w:val="24"/>
        </w:rPr>
        <w:t>terdekat</w:t>
      </w:r>
      <w:r>
        <w:rPr>
          <w:spacing w:val="-4"/>
          <w:sz w:val="24"/>
        </w:rPr>
        <w:t> </w:t>
      </w:r>
      <w:r>
        <w:rPr>
          <w:sz w:val="24"/>
        </w:rPr>
        <w:t>yang</w:t>
      </w:r>
      <w:r>
        <w:rPr>
          <w:spacing w:val="-51"/>
          <w:sz w:val="24"/>
        </w:rPr>
        <w:t> </w:t>
      </w:r>
      <w:r>
        <w:rPr>
          <w:sz w:val="24"/>
        </w:rPr>
        <w:t>menunjukkan tingkat pigmentasi ini. Bila derajat pigmentasi agak lebih diperpanjang,</w:t>
      </w:r>
      <w:r>
        <w:rPr>
          <w:spacing w:val="1"/>
          <w:sz w:val="24"/>
        </w:rPr>
        <w:t> </w:t>
      </w:r>
      <w:r>
        <w:rPr>
          <w:sz w:val="24"/>
        </w:rPr>
        <w:t>pigmentasi</w:t>
      </w:r>
      <w:r>
        <w:rPr>
          <w:spacing w:val="-3"/>
          <w:sz w:val="24"/>
        </w:rPr>
        <w:t> </w:t>
      </w:r>
      <w:r>
        <w:rPr>
          <w:sz w:val="24"/>
        </w:rPr>
        <w:t>papilla</w:t>
      </w:r>
      <w:r>
        <w:rPr>
          <w:spacing w:val="-2"/>
          <w:sz w:val="24"/>
        </w:rPr>
        <w:t> </w:t>
      </w:r>
      <w:r>
        <w:rPr>
          <w:sz w:val="24"/>
        </w:rPr>
        <w:t>interdental</w:t>
      </w:r>
      <w:r>
        <w:rPr>
          <w:spacing w:val="-2"/>
          <w:sz w:val="24"/>
        </w:rPr>
        <w:t> </w:t>
      </w:r>
      <w:r>
        <w:rPr>
          <w:sz w:val="24"/>
        </w:rPr>
        <w:t>soliter yang lebih</w:t>
      </w:r>
      <w:r>
        <w:rPr>
          <w:spacing w:val="-1"/>
          <w:sz w:val="24"/>
        </w:rPr>
        <w:t> </w:t>
      </w:r>
      <w:r>
        <w:rPr>
          <w:sz w:val="24"/>
        </w:rPr>
        <w:t>banyak</w:t>
      </w:r>
      <w:r>
        <w:rPr>
          <w:spacing w:val="-2"/>
          <w:sz w:val="24"/>
        </w:rPr>
        <w:t> </w:t>
      </w:r>
      <w:r>
        <w:rPr>
          <w:sz w:val="24"/>
        </w:rPr>
        <w:t>diamati.</w:t>
      </w:r>
    </w:p>
    <w:p>
      <w:pPr>
        <w:pStyle w:val="ListParagraph"/>
        <w:numPr>
          <w:ilvl w:val="0"/>
          <w:numId w:val="1"/>
        </w:numPr>
        <w:tabs>
          <w:tab w:pos="460" w:val="left" w:leader="none"/>
          <w:tab w:pos="461" w:val="left" w:leader="none"/>
        </w:tabs>
        <w:spacing w:line="352" w:lineRule="auto" w:before="9" w:after="0"/>
        <w:ind w:left="460" w:right="428" w:hanging="361"/>
        <w:jc w:val="left"/>
        <w:rPr>
          <w:sz w:val="24"/>
        </w:rPr>
      </w:pPr>
      <w:r>
        <w:rPr>
          <w:sz w:val="24"/>
        </w:rPr>
        <w:t>Derajat III: Pada perpanjangan yang lebih komprehensif, daerah berpigmen terisolasi telah</w:t>
      </w:r>
      <w:r>
        <w:rPr>
          <w:spacing w:val="-53"/>
          <w:sz w:val="24"/>
        </w:rPr>
        <w:t> </w:t>
      </w:r>
      <w:r>
        <w:rPr>
          <w:sz w:val="24"/>
        </w:rPr>
        <w:t>berkumpul</w:t>
      </w:r>
      <w:r>
        <w:rPr>
          <w:spacing w:val="-1"/>
          <w:sz w:val="24"/>
        </w:rPr>
        <w:t> </w:t>
      </w:r>
      <w:r>
        <w:rPr>
          <w:sz w:val="24"/>
        </w:rPr>
        <w:t>menjadi</w:t>
      </w:r>
      <w:r>
        <w:rPr>
          <w:spacing w:val="-2"/>
          <w:sz w:val="24"/>
        </w:rPr>
        <w:t> </w:t>
      </w:r>
      <w:r>
        <w:rPr>
          <w:sz w:val="24"/>
        </w:rPr>
        <w:t>pita</w:t>
      </w:r>
      <w:r>
        <w:rPr>
          <w:spacing w:val="-4"/>
          <w:sz w:val="24"/>
        </w:rPr>
        <w:t> </w:t>
      </w:r>
      <w:r>
        <w:rPr>
          <w:sz w:val="24"/>
        </w:rPr>
        <w:t>kontinu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-2"/>
          <w:sz w:val="24"/>
        </w:rPr>
        <w:t> </w:t>
      </w:r>
      <w:r>
        <w:rPr>
          <w:sz w:val="24"/>
        </w:rPr>
        <w:t>pendek.</w:t>
      </w:r>
    </w:p>
    <w:p>
      <w:pPr>
        <w:pStyle w:val="ListParagraph"/>
        <w:numPr>
          <w:ilvl w:val="0"/>
          <w:numId w:val="1"/>
        </w:numPr>
        <w:tabs>
          <w:tab w:pos="460" w:val="left" w:leader="none"/>
          <w:tab w:pos="461" w:val="left" w:leader="none"/>
        </w:tabs>
        <w:spacing w:line="355" w:lineRule="auto" w:before="16" w:after="0"/>
        <w:ind w:left="460" w:right="328" w:hanging="361"/>
        <w:jc w:val="left"/>
        <w:rPr>
          <w:sz w:val="24"/>
        </w:rPr>
      </w:pPr>
      <w:r>
        <w:rPr>
          <w:sz w:val="24"/>
        </w:rPr>
        <w:t>Derajat IV: Menjadi satu pita kontiniu yang panjang yang mencakup bagian terbesar gingiva</w:t>
      </w:r>
      <w:r>
        <w:rPr>
          <w:spacing w:val="-52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depan</w:t>
      </w:r>
      <w:r>
        <w:rPr>
          <w:spacing w:val="1"/>
          <w:sz w:val="24"/>
        </w:rPr>
        <w:t> </w:t>
      </w:r>
      <w:r>
        <w:rPr>
          <w:sz w:val="24"/>
        </w:rPr>
        <w:t>gigi kaninus</w:t>
      </w:r>
      <w:r>
        <w:rPr>
          <w:spacing w:val="-2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gigi</w:t>
      </w:r>
      <w:r>
        <w:rPr>
          <w:spacing w:val="-1"/>
          <w:sz w:val="24"/>
        </w:rPr>
        <w:t> </w:t>
      </w:r>
      <w:r>
        <w:rPr>
          <w:sz w:val="24"/>
        </w:rPr>
        <w:t>insisivus.</w:t>
      </w:r>
    </w:p>
    <w:p>
      <w:pPr>
        <w:spacing w:after="0" w:line="355" w:lineRule="auto"/>
        <w:jc w:val="left"/>
        <w:rPr>
          <w:sz w:val="24"/>
        </w:rPr>
        <w:sectPr>
          <w:pgSz w:w="11900" w:h="16850"/>
          <w:pgMar w:header="0" w:footer="1067" w:top="1440" w:bottom="1260" w:left="980" w:right="1220"/>
        </w:sectPr>
      </w:pPr>
    </w:p>
    <w:p>
      <w:pPr>
        <w:pStyle w:val="BodyText"/>
        <w:spacing w:line="360" w:lineRule="auto" w:before="39"/>
        <w:ind w:left="460" w:right="213" w:firstLine="719"/>
        <w:jc w:val="both"/>
      </w:pPr>
      <w:r>
        <w:rPr/>
        <w:t>Warna gusi ditentukan oleh ketebalan epitel, tingkat keratinisasi, adanya deposisi</w:t>
      </w:r>
      <w:r>
        <w:rPr>
          <w:spacing w:val="1"/>
        </w:rPr>
        <w:t> </w:t>
      </w:r>
      <w:r>
        <w:rPr/>
        <w:t>melanin, dan jaringan ikat didalamnya, termasuk pembuluh darah dan adanya pigmen lain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hemoglobin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hemosiderin.</w:t>
      </w:r>
      <w:r>
        <w:rPr>
          <w:spacing w:val="1"/>
        </w:rPr>
        <w:t> </w:t>
      </w:r>
      <w:r>
        <w:rPr/>
        <w:t>Lisisnya</w:t>
      </w:r>
      <w:r>
        <w:rPr>
          <w:spacing w:val="1"/>
        </w:rPr>
        <w:t> </w:t>
      </w:r>
      <w:r>
        <w:rPr/>
        <w:t>sel</w:t>
      </w:r>
      <w:r>
        <w:rPr>
          <w:spacing w:val="1"/>
        </w:rPr>
        <w:t> </w:t>
      </w:r>
      <w:r>
        <w:rPr/>
        <w:t>darah</w:t>
      </w:r>
      <w:r>
        <w:rPr>
          <w:spacing w:val="1"/>
        </w:rPr>
        <w:t> </w:t>
      </w:r>
      <w:r>
        <w:rPr/>
        <w:t>merah,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memberi</w:t>
      </w:r>
      <w:r>
        <w:rPr>
          <w:spacing w:val="1"/>
        </w:rPr>
        <w:t> </w:t>
      </w:r>
      <w:r>
        <w:rPr/>
        <w:t>kesan</w:t>
      </w:r>
      <w:r>
        <w:rPr>
          <w:spacing w:val="1"/>
        </w:rPr>
        <w:t> </w:t>
      </w:r>
      <w:r>
        <w:rPr/>
        <w:t>merah, biru, atau coklat. Sebaliknya, melanin, yang disintesis oleh melanosit, tampak coklat,</w:t>
      </w:r>
      <w:r>
        <w:rPr>
          <w:spacing w:val="1"/>
        </w:rPr>
        <w:t> </w:t>
      </w:r>
      <w:r>
        <w:rPr/>
        <w:t>biru,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hitam,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bergantung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melanin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lokasinya</w:t>
      </w:r>
      <w:r>
        <w:rPr>
          <w:spacing w:val="1"/>
        </w:rPr>
        <w:t> </w:t>
      </w:r>
      <w:r>
        <w:rPr/>
        <w:t>kedalamannya.</w:t>
      </w:r>
      <w:r>
        <w:rPr>
          <w:spacing w:val="1"/>
        </w:rPr>
        <w:t> </w:t>
      </w:r>
      <w:r>
        <w:rPr/>
        <w:t>Umumnya</w:t>
      </w:r>
      <w:r>
        <w:rPr>
          <w:spacing w:val="1"/>
        </w:rPr>
        <w:t> </w:t>
      </w:r>
      <w:r>
        <w:rPr/>
        <w:t>pigmentasi</w:t>
      </w:r>
      <w:r>
        <w:rPr>
          <w:spacing w:val="1"/>
        </w:rPr>
        <w:t> </w:t>
      </w:r>
      <w:r>
        <w:rPr/>
        <w:t>melanin</w:t>
      </w:r>
      <w:r>
        <w:rPr>
          <w:spacing w:val="1"/>
        </w:rPr>
        <w:t> </w:t>
      </w:r>
      <w:r>
        <w:rPr/>
        <w:t>fisiologis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mukosa</w:t>
      </w:r>
      <w:r>
        <w:rPr>
          <w:spacing w:val="1"/>
        </w:rPr>
        <w:t> </w:t>
      </w:r>
      <w:r>
        <w:rPr/>
        <w:t>oral</w:t>
      </w:r>
      <w:r>
        <w:rPr>
          <w:spacing w:val="1"/>
        </w:rPr>
        <w:t> </w:t>
      </w:r>
      <w:r>
        <w:rPr/>
        <w:t>terjadi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orang</w:t>
      </w:r>
      <w:r>
        <w:rPr>
          <w:spacing w:val="54"/>
        </w:rPr>
        <w:t> </w:t>
      </w:r>
      <w:r>
        <w:rPr/>
        <w:t>kulit</w:t>
      </w:r>
      <w:r>
        <w:rPr>
          <w:spacing w:val="1"/>
        </w:rPr>
        <w:t> </w:t>
      </w:r>
      <w:r>
        <w:rPr/>
        <w:t>hitam,tapi seperti dalam kasus warna kulit, jumlah melanin yang mereka hasilkan secara</w:t>
      </w:r>
      <w:r>
        <w:rPr>
          <w:spacing w:val="1"/>
        </w:rPr>
        <w:t> </w:t>
      </w:r>
      <w:r>
        <w:rPr/>
        <w:t>genetis sudah</w:t>
      </w:r>
      <w:r>
        <w:rPr>
          <w:spacing w:val="1"/>
        </w:rPr>
        <w:t> </w:t>
      </w:r>
      <w:r>
        <w:rPr/>
        <w:t>ditentukan. Smoker’s melanosis yang menunjukan</w:t>
      </w:r>
      <w:r>
        <w:rPr>
          <w:spacing w:val="54"/>
        </w:rPr>
        <w:t> </w:t>
      </w:r>
      <w:r>
        <w:rPr/>
        <w:t>prevalensi sekitar 31%</w:t>
      </w:r>
      <w:r>
        <w:rPr>
          <w:spacing w:val="1"/>
        </w:rPr>
        <w:t> </w:t>
      </w:r>
      <w:r>
        <w:rPr/>
        <w:t>yang terdapat pada gingiva mandibula di bagian labial. Ciri-cirinya yakni mukosa berwarna</w:t>
      </w:r>
      <w:r>
        <w:rPr>
          <w:spacing w:val="1"/>
        </w:rPr>
        <w:t> </w:t>
      </w:r>
      <w:r>
        <w:rPr/>
        <w:t>kecoklatan disebabkan karena meningkatnya produksi melanin oleh melanosit dan letaknya</w:t>
      </w:r>
      <w:r>
        <w:rPr>
          <w:spacing w:val="1"/>
        </w:rPr>
        <w:t> </w:t>
      </w:r>
      <w:r>
        <w:rPr/>
        <w:t>dengan lapisan sel basal dan lamina propria, pigmentasinya bersifat reversible walaupun</w:t>
      </w:r>
      <w:r>
        <w:rPr>
          <w:spacing w:val="1"/>
        </w:rPr>
        <w:t> </w:t>
      </w:r>
      <w:r>
        <w:rPr/>
        <w:t>biasanya</w:t>
      </w:r>
      <w:r>
        <w:rPr>
          <w:spacing w:val="-3"/>
        </w:rPr>
        <w:t> </w:t>
      </w:r>
      <w:r>
        <w:rPr/>
        <w:t>hilang</w:t>
      </w:r>
      <w:r>
        <w:rPr>
          <w:spacing w:val="-2"/>
        </w:rPr>
        <w:t> </w:t>
      </w:r>
      <w:r>
        <w:rPr/>
        <w:t>setelah</w:t>
      </w:r>
      <w:r>
        <w:rPr>
          <w:spacing w:val="-1"/>
        </w:rPr>
        <w:t> </w:t>
      </w:r>
      <w:r>
        <w:rPr/>
        <w:t>bertahun-tahun</w:t>
      </w:r>
      <w:r>
        <w:rPr>
          <w:vertAlign w:val="superscript"/>
        </w:rPr>
        <w:t>8,9</w:t>
      </w:r>
      <w:r>
        <w:rPr>
          <w:vertAlign w:val="baseline"/>
        </w:rPr>
        <w:t>.</w:t>
      </w:r>
    </w:p>
    <w:p>
      <w:pPr>
        <w:pStyle w:val="BodyText"/>
        <w:spacing w:line="360" w:lineRule="auto"/>
        <w:ind w:left="460" w:right="214" w:firstLine="719"/>
        <w:jc w:val="both"/>
      </w:pPr>
      <w:r>
        <w:rPr/>
        <w:t>Timbulnya pigmentasi ini pada dasarnya karena materi stimulan pada asap rokok</w:t>
      </w:r>
      <w:r>
        <w:rPr>
          <w:spacing w:val="1"/>
        </w:rPr>
        <w:t> </w:t>
      </w:r>
      <w:r>
        <w:rPr/>
        <w:t>mencapai melanosit pada gingiva. Cara pertama melalui mukosa dan saliva, sedangkan cara</w:t>
      </w:r>
      <w:r>
        <w:rPr>
          <w:spacing w:val="1"/>
        </w:rPr>
        <w:t> </w:t>
      </w:r>
      <w:r>
        <w:rPr/>
        <w:t>kedua melalui rute sistemik yaitu muncul pada sirkulasi darah Pada cara pertama, nikotin</w:t>
      </w:r>
      <w:r>
        <w:rPr>
          <w:spacing w:val="1"/>
        </w:rPr>
        <w:t> </w:t>
      </w:r>
      <w:r>
        <w:rPr/>
        <w:t>dan benzopirin</w:t>
      </w:r>
      <w:r>
        <w:rPr>
          <w:spacing w:val="1"/>
        </w:rPr>
        <w:t> </w:t>
      </w:r>
      <w:r>
        <w:rPr/>
        <w:t>mencapai melanosit</w:t>
      </w:r>
      <w:r>
        <w:rPr>
          <w:spacing w:val="1"/>
        </w:rPr>
        <w:t> </w:t>
      </w:r>
      <w:r>
        <w:rPr/>
        <w:t>pada gingiva melalui mukosa dan saliva. Asap</w:t>
      </w:r>
      <w:r>
        <w:rPr>
          <w:spacing w:val="1"/>
        </w:rPr>
        <w:t> </w:t>
      </w:r>
      <w:r>
        <w:rPr/>
        <w:t>rokok</w:t>
      </w:r>
      <w:r>
        <w:rPr>
          <w:spacing w:val="1"/>
        </w:rPr>
        <w:t> </w:t>
      </w:r>
      <w:r>
        <w:rPr/>
        <w:t>yang panas mengandung nikotin dan benzopirin merangsang melanosit untuk memproduksi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banyak</w:t>
      </w:r>
      <w:r>
        <w:rPr>
          <w:spacing w:val="1"/>
        </w:rPr>
        <w:t> </w:t>
      </w:r>
      <w:r>
        <w:rPr/>
        <w:t>melanosom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terjadi</w:t>
      </w:r>
      <w:r>
        <w:rPr>
          <w:spacing w:val="1"/>
        </w:rPr>
        <w:t> </w:t>
      </w:r>
      <w:r>
        <w:rPr/>
        <w:t>peningkatkan</w:t>
      </w:r>
      <w:r>
        <w:rPr>
          <w:spacing w:val="1"/>
        </w:rPr>
        <w:t> </w:t>
      </w:r>
      <w:r>
        <w:rPr/>
        <w:t>pigmen</w:t>
      </w:r>
      <w:r>
        <w:rPr>
          <w:spacing w:val="1"/>
        </w:rPr>
        <w:t> </w:t>
      </w:r>
      <w:r>
        <w:rPr/>
        <w:t>melanin</w:t>
      </w:r>
      <w:r>
        <w:rPr>
          <w:spacing w:val="1"/>
        </w:rPr>
        <w:t> </w:t>
      </w:r>
      <w:r>
        <w:rPr/>
        <w:t>pada</w:t>
      </w:r>
      <w:r>
        <w:rPr>
          <w:spacing w:val="54"/>
        </w:rPr>
        <w:t> </w:t>
      </w:r>
      <w:r>
        <w:rPr/>
        <w:t>lamina</w:t>
      </w:r>
      <w:r>
        <w:rPr>
          <w:spacing w:val="1"/>
        </w:rPr>
        <w:t> </w:t>
      </w:r>
      <w:r>
        <w:rPr/>
        <w:t>propria dan mengalami deposisi pada sel basal lapisan epitel mukosa mulut. Cara kedua</w:t>
      </w:r>
      <w:r>
        <w:rPr>
          <w:spacing w:val="1"/>
        </w:rPr>
        <w:t> </w:t>
      </w:r>
      <w:r>
        <w:rPr/>
        <w:t>adalah melalui rute sistemik. Sebagian besar asap memasuki sirkulasi darah karena perokok</w:t>
      </w:r>
      <w:r>
        <w:rPr>
          <w:spacing w:val="1"/>
        </w:rPr>
        <w:t> </w:t>
      </w:r>
      <w:r>
        <w:rPr/>
        <w:t>bernafas melalui hidung sehingga nikotin dan benzopirin ada dalam sirkulasi darah dan</w:t>
      </w:r>
      <w:r>
        <w:rPr>
          <w:spacing w:val="1"/>
        </w:rPr>
        <w:t> </w:t>
      </w:r>
      <w:r>
        <w:rPr/>
        <w:t>mempengaruhi</w:t>
      </w:r>
      <w:r>
        <w:rPr>
          <w:spacing w:val="-1"/>
        </w:rPr>
        <w:t> </w:t>
      </w:r>
      <w:r>
        <w:rPr/>
        <w:t>melanosit</w:t>
      </w:r>
      <w:r>
        <w:rPr>
          <w:spacing w:val="1"/>
        </w:rPr>
        <w:t> </w:t>
      </w:r>
      <w:r>
        <w:rPr/>
        <w:t>secara</w:t>
      </w:r>
      <w:r>
        <w:rPr>
          <w:spacing w:val="-2"/>
        </w:rPr>
        <w:t> </w:t>
      </w:r>
      <w:r>
        <w:rPr/>
        <w:t>tidak</w:t>
      </w:r>
      <w:r>
        <w:rPr>
          <w:spacing w:val="-1"/>
        </w:rPr>
        <w:t> </w:t>
      </w:r>
      <w:r>
        <w:rPr/>
        <w:t>langsung.</w:t>
      </w:r>
      <w:r>
        <w:rPr>
          <w:vertAlign w:val="superscript"/>
        </w:rPr>
        <w:t>10</w:t>
      </w:r>
    </w:p>
    <w:p>
      <w:pPr>
        <w:pStyle w:val="BodyText"/>
        <w:spacing w:line="360" w:lineRule="auto"/>
        <w:ind w:left="460" w:right="218" w:firstLine="719"/>
        <w:jc w:val="both"/>
      </w:pPr>
      <w:r>
        <w:rPr/>
        <w:t>Namun</w:t>
      </w:r>
      <w:r>
        <w:rPr>
          <w:spacing w:val="1"/>
        </w:rPr>
        <w:t> </w:t>
      </w:r>
      <w:r>
        <w:rPr/>
        <w:t>kondisi</w:t>
      </w:r>
      <w:r>
        <w:rPr>
          <w:spacing w:val="1"/>
        </w:rPr>
        <w:t> </w:t>
      </w:r>
      <w:r>
        <w:rPr/>
        <w:t>smoker’s</w:t>
      </w:r>
      <w:r>
        <w:rPr>
          <w:spacing w:val="1"/>
        </w:rPr>
        <w:t> </w:t>
      </w:r>
      <w:r>
        <w:rPr/>
        <w:t>melanosis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membahayakan</w:t>
      </w:r>
      <w:r>
        <w:rPr>
          <w:spacing w:val="1"/>
        </w:rPr>
        <w:t> </w:t>
      </w:r>
      <w:r>
        <w:rPr/>
        <w:t>kesehatan,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mikroskopik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ditemukan</w:t>
      </w:r>
      <w:r>
        <w:rPr>
          <w:spacing w:val="1"/>
        </w:rPr>
        <w:t> </w:t>
      </w:r>
      <w:r>
        <w:rPr/>
        <w:t>tanda</w:t>
      </w:r>
      <w:r>
        <w:rPr>
          <w:spacing w:val="1"/>
        </w:rPr>
        <w:t> </w:t>
      </w:r>
      <w:r>
        <w:rPr/>
        <w:t>keganasan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kemunduran</w:t>
      </w:r>
      <w:r>
        <w:rPr>
          <w:spacing w:val="1"/>
        </w:rPr>
        <w:t> </w:t>
      </w:r>
      <w:r>
        <w:rPr/>
        <w:t>sel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disebut</w:t>
      </w:r>
      <w:r>
        <w:rPr>
          <w:spacing w:val="1"/>
        </w:rPr>
        <w:t> </w:t>
      </w:r>
      <w:r>
        <w:rPr/>
        <w:t>sebagai benign mucosal melanosis. Kondisi smoker’s melanosis dapat hilang saat kebiasaan</w:t>
      </w:r>
      <w:r>
        <w:rPr>
          <w:spacing w:val="1"/>
        </w:rPr>
        <w:t> </w:t>
      </w:r>
      <w:r>
        <w:rPr/>
        <w:t>merokok dihentikan. Diagnosa banding yang paling umum dari smoker’s melanosis adalah</w:t>
      </w:r>
      <w:r>
        <w:rPr>
          <w:spacing w:val="1"/>
        </w:rPr>
        <w:t> </w:t>
      </w:r>
      <w:r>
        <w:rPr/>
        <w:t>pigmentasi fisiologis. Pigmentasi fisiologis adalah suatu pigmentasi berwarna cokelat hingga</w:t>
      </w:r>
      <w:r>
        <w:rPr>
          <w:spacing w:val="1"/>
        </w:rPr>
        <w:t> </w:t>
      </w:r>
      <w:r>
        <w:rPr/>
        <w:t>kehitaman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menyeluruh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konstan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mukosa</w:t>
      </w:r>
      <w:r>
        <w:rPr>
          <w:spacing w:val="1"/>
        </w:rPr>
        <w:t> </w:t>
      </w:r>
      <w:r>
        <w:rPr/>
        <w:t>mulut.</w:t>
      </w:r>
      <w:r>
        <w:rPr>
          <w:spacing w:val="1"/>
        </w:rPr>
        <w:t> </w:t>
      </w:r>
      <w:r>
        <w:rPr/>
        <w:t>Tempat</w:t>
      </w:r>
      <w:r>
        <w:rPr>
          <w:spacing w:val="1"/>
        </w:rPr>
        <w:t> </w:t>
      </w:r>
      <w:r>
        <w:rPr/>
        <w:t>predileksi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pigmentasi</w:t>
      </w:r>
      <w:r>
        <w:rPr>
          <w:spacing w:val="-3"/>
        </w:rPr>
        <w:t> </w:t>
      </w:r>
      <w:r>
        <w:rPr/>
        <w:t>fisiologis</w:t>
      </w:r>
      <w:r>
        <w:rPr>
          <w:spacing w:val="-2"/>
        </w:rPr>
        <w:t> </w:t>
      </w:r>
      <w:r>
        <w:rPr/>
        <w:t>adalah</w:t>
      </w:r>
      <w:r>
        <w:rPr>
          <w:spacing w:val="1"/>
        </w:rPr>
        <w:t> </w:t>
      </w:r>
      <w:r>
        <w:rPr/>
        <w:t>attached</w:t>
      </w:r>
      <w:r>
        <w:rPr>
          <w:spacing w:val="2"/>
        </w:rPr>
        <w:t> </w:t>
      </w:r>
      <w:r>
        <w:rPr/>
        <w:t>gingiva</w:t>
      </w:r>
      <w:r>
        <w:rPr>
          <w:vertAlign w:val="superscript"/>
        </w:rPr>
        <w:t>11</w:t>
      </w:r>
      <w:r>
        <w:rPr>
          <w:vertAlign w:val="baseline"/>
        </w:rPr>
        <w:t>.</w:t>
      </w:r>
    </w:p>
    <w:p>
      <w:pPr>
        <w:pStyle w:val="BodyText"/>
        <w:spacing w:line="360" w:lineRule="auto" w:before="1"/>
        <w:ind w:left="460" w:right="215" w:firstLine="719"/>
        <w:jc w:val="both"/>
        <w:rPr>
          <w:i/>
        </w:rPr>
      </w:pPr>
      <w:r>
        <w:rPr/>
        <w:t>Perawatan Smoker’s melanosis adalah depigmentasi yang dilakukan apabila pasien</w:t>
      </w:r>
      <w:r>
        <w:rPr>
          <w:spacing w:val="1"/>
        </w:rPr>
        <w:t> </w:t>
      </w:r>
      <w:r>
        <w:rPr/>
        <w:t>merasa</w:t>
      </w:r>
      <w:r>
        <w:rPr>
          <w:spacing w:val="8"/>
        </w:rPr>
        <w:t> </w:t>
      </w:r>
      <w:r>
        <w:rPr/>
        <w:t>tidak</w:t>
      </w:r>
      <w:r>
        <w:rPr>
          <w:spacing w:val="8"/>
        </w:rPr>
        <w:t> </w:t>
      </w:r>
      <w:r>
        <w:rPr/>
        <w:t>nyaman</w:t>
      </w:r>
      <w:r>
        <w:rPr>
          <w:spacing w:val="7"/>
        </w:rPr>
        <w:t> </w:t>
      </w:r>
      <w:r>
        <w:rPr/>
        <w:t>dengan</w:t>
      </w:r>
      <w:r>
        <w:rPr>
          <w:spacing w:val="9"/>
        </w:rPr>
        <w:t> </w:t>
      </w:r>
      <w:r>
        <w:rPr/>
        <w:t>keadaan</w:t>
      </w:r>
      <w:r>
        <w:rPr>
          <w:spacing w:val="7"/>
        </w:rPr>
        <w:t> </w:t>
      </w:r>
      <w:r>
        <w:rPr/>
        <w:t>tersebut.</w:t>
      </w:r>
      <w:r>
        <w:rPr>
          <w:spacing w:val="8"/>
        </w:rPr>
        <w:t> </w:t>
      </w:r>
      <w:r>
        <w:rPr/>
        <w:t>Dokter</w:t>
      </w:r>
      <w:r>
        <w:rPr>
          <w:spacing w:val="8"/>
        </w:rPr>
        <w:t> </w:t>
      </w:r>
      <w:r>
        <w:rPr/>
        <w:t>gigi</w:t>
      </w:r>
      <w:r>
        <w:rPr>
          <w:spacing w:val="6"/>
        </w:rPr>
        <w:t> </w:t>
      </w:r>
      <w:r>
        <w:rPr/>
        <w:t>dapat</w:t>
      </w:r>
      <w:r>
        <w:rPr>
          <w:spacing w:val="8"/>
        </w:rPr>
        <w:t> </w:t>
      </w:r>
      <w:r>
        <w:rPr/>
        <w:t>melakukan</w:t>
      </w:r>
      <w:r>
        <w:rPr>
          <w:spacing w:val="18"/>
        </w:rPr>
        <w:t> </w:t>
      </w:r>
      <w:r>
        <w:rPr>
          <w:i/>
        </w:rPr>
        <w:t>gingival</w:t>
      </w:r>
    </w:p>
    <w:p>
      <w:pPr>
        <w:spacing w:after="0" w:line="360" w:lineRule="auto"/>
        <w:jc w:val="both"/>
        <w:sectPr>
          <w:pgSz w:w="11900" w:h="16850"/>
          <w:pgMar w:header="0" w:footer="1067" w:top="1400" w:bottom="1260" w:left="980" w:right="1220"/>
        </w:sectPr>
      </w:pPr>
    </w:p>
    <w:p>
      <w:pPr>
        <w:pStyle w:val="BodyText"/>
        <w:spacing w:line="360" w:lineRule="auto" w:before="39"/>
        <w:ind w:left="460" w:right="216"/>
        <w:jc w:val="both"/>
      </w:pPr>
      <w:r>
        <w:rPr>
          <w:i/>
        </w:rPr>
        <w:t>depigmentation</w:t>
      </w:r>
      <w:r>
        <w:rPr>
          <w:i/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beberapa</w:t>
      </w:r>
      <w:r>
        <w:rPr>
          <w:spacing w:val="1"/>
        </w:rPr>
        <w:t> </w:t>
      </w:r>
      <w:r>
        <w:rPr/>
        <w:t>metode.</w:t>
      </w:r>
      <w:r>
        <w:rPr>
          <w:spacing w:val="1"/>
        </w:rPr>
        <w:t> </w:t>
      </w:r>
      <w:r>
        <w:rPr/>
        <w:t>Pigmentasi</w:t>
      </w:r>
      <w:r>
        <w:rPr>
          <w:spacing w:val="1"/>
        </w:rPr>
        <w:t> </w:t>
      </w:r>
      <w:r>
        <w:rPr/>
        <w:t>fisiologi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eksisi</w:t>
      </w:r>
      <w:r>
        <w:rPr>
          <w:spacing w:val="1"/>
        </w:rPr>
        <w:t> </w:t>
      </w:r>
      <w:r>
        <w:rPr/>
        <w:t>mukosa,</w:t>
      </w:r>
      <w:r>
        <w:rPr>
          <w:spacing w:val="-1"/>
        </w:rPr>
        <w:t> </w:t>
      </w:r>
      <w:r>
        <w:rPr/>
        <w:t>crysurgery, atau</w:t>
      </w:r>
      <w:r>
        <w:rPr>
          <w:spacing w:val="-1"/>
        </w:rPr>
        <w:t> </w:t>
      </w:r>
      <w:r>
        <w:rPr/>
        <w:t>laser</w:t>
      </w:r>
      <w:r>
        <w:rPr>
          <w:spacing w:val="1"/>
        </w:rPr>
        <w:t> </w:t>
      </w:r>
      <w:r>
        <w:rPr/>
        <w:t>surgery</w:t>
      </w:r>
      <w:r>
        <w:rPr>
          <w:vertAlign w:val="superscript"/>
        </w:rPr>
        <w:t>2,12</w:t>
      </w:r>
      <w:r>
        <w:rPr>
          <w:vertAlign w:val="baseline"/>
        </w:rPr>
        <w:t>.</w:t>
      </w:r>
    </w:p>
    <w:p>
      <w:pPr>
        <w:pStyle w:val="BodyText"/>
        <w:spacing w:line="360" w:lineRule="auto"/>
        <w:ind w:left="460" w:right="213" w:firstLine="719"/>
        <w:jc w:val="both"/>
      </w:pPr>
      <w:r>
        <w:rPr/>
        <w:t>Menurut Roshni dan Nandakumar pada 2005</w:t>
      </w:r>
      <w:r>
        <w:rPr>
          <w:vertAlign w:val="superscript"/>
        </w:rPr>
        <w:t>12</w:t>
      </w:r>
      <w:r>
        <w:rPr>
          <w:vertAlign w:val="baseline"/>
        </w:rPr>
        <w:t>, terdapat beberapa metode untuk</w:t>
      </w:r>
      <w:r>
        <w:rPr>
          <w:spacing w:val="1"/>
          <w:vertAlign w:val="baseline"/>
        </w:rPr>
        <w:t> </w:t>
      </w:r>
      <w:r>
        <w:rPr>
          <w:vertAlign w:val="baseline"/>
        </w:rPr>
        <w:t>menghilangkan gingival pigmentation yaitu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Surgical methods </w:t>
      </w:r>
      <w:r>
        <w:rPr>
          <w:vertAlign w:val="baseline"/>
        </w:rPr>
        <w:t>terdiri dari </w:t>
      </w:r>
      <w:r>
        <w:rPr>
          <w:i/>
          <w:vertAlign w:val="baseline"/>
        </w:rPr>
        <w:t>Scalpel surgical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technique,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Bur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ablasion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method,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Electro-surgery,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Cryosurgery,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Lasers,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Radiosurgery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dan</w:t>
      </w:r>
      <w:r>
        <w:rPr>
          <w:spacing w:val="-52"/>
          <w:vertAlign w:val="baseline"/>
        </w:rPr>
        <w:t> </w:t>
      </w:r>
      <w:r>
        <w:rPr>
          <w:vertAlign w:val="baseline"/>
        </w:rPr>
        <w:t>metode</w:t>
      </w:r>
      <w:r>
        <w:rPr>
          <w:spacing w:val="1"/>
          <w:vertAlign w:val="baseline"/>
        </w:rPr>
        <w:t> </w:t>
      </w:r>
      <w:r>
        <w:rPr>
          <w:vertAlign w:val="baseline"/>
        </w:rPr>
        <w:t>untuk</w:t>
      </w:r>
      <w:r>
        <w:rPr>
          <w:spacing w:val="1"/>
          <w:vertAlign w:val="baseline"/>
        </w:rPr>
        <w:t> </w:t>
      </w:r>
      <w:r>
        <w:rPr>
          <w:vertAlign w:val="baseline"/>
        </w:rPr>
        <w:t>menyamarkan</w:t>
      </w:r>
      <w:r>
        <w:rPr>
          <w:spacing w:val="1"/>
          <w:vertAlign w:val="baseline"/>
        </w:rPr>
        <w:t> </w:t>
      </w:r>
      <w:r>
        <w:rPr>
          <w:vertAlign w:val="baseline"/>
        </w:rPr>
        <w:t>gingival</w:t>
      </w:r>
      <w:r>
        <w:rPr>
          <w:spacing w:val="1"/>
          <w:vertAlign w:val="baseline"/>
        </w:rPr>
        <w:t> </w:t>
      </w:r>
      <w:r>
        <w:rPr>
          <w:vertAlign w:val="baseline"/>
        </w:rPr>
        <w:t>pigmentation</w:t>
      </w:r>
      <w:r>
        <w:rPr>
          <w:spacing w:val="1"/>
          <w:vertAlign w:val="baseline"/>
        </w:rPr>
        <w:t> </w:t>
      </w:r>
      <w:r>
        <w:rPr>
          <w:vertAlign w:val="baseline"/>
        </w:rPr>
        <w:t>terdiri</w:t>
      </w:r>
      <w:r>
        <w:rPr>
          <w:spacing w:val="1"/>
          <w:vertAlign w:val="baseline"/>
        </w:rPr>
        <w:t> </w:t>
      </w:r>
      <w:r>
        <w:rPr>
          <w:vertAlign w:val="baseline"/>
        </w:rPr>
        <w:t>dari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free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gingival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graft</w:t>
      </w:r>
      <w:r>
        <w:rPr>
          <w:i/>
          <w:spacing w:val="1"/>
          <w:vertAlign w:val="baseline"/>
        </w:rPr>
        <w:t> </w:t>
      </w:r>
      <w:r>
        <w:rPr>
          <w:vertAlign w:val="baseline"/>
        </w:rPr>
        <w:t>dan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acellular dermal matrix allograft</w:t>
      </w:r>
      <w:r>
        <w:rPr>
          <w:vertAlign w:val="superscript"/>
        </w:rPr>
        <w:t>12</w:t>
      </w:r>
      <w:r>
        <w:rPr>
          <w:vertAlign w:val="baseline"/>
        </w:rPr>
        <w:t>. </w:t>
      </w:r>
      <w:r>
        <w:rPr>
          <w:i/>
          <w:vertAlign w:val="baseline"/>
        </w:rPr>
        <w:t>Scalpel surgical technique </w:t>
      </w:r>
      <w:r>
        <w:rPr>
          <w:vertAlign w:val="baseline"/>
        </w:rPr>
        <w:t>adalah membuang </w:t>
      </w:r>
      <w:r>
        <w:rPr>
          <w:i/>
          <w:vertAlign w:val="baseline"/>
        </w:rPr>
        <w:t>pigmented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gingiva epithelium </w:t>
      </w:r>
      <w:r>
        <w:rPr>
          <w:vertAlign w:val="baseline"/>
        </w:rPr>
        <w:t>dan jaringan ikatnya dengan menggunakan blade. Teknik ini merupakan</w:t>
      </w:r>
      <w:r>
        <w:rPr>
          <w:spacing w:val="1"/>
          <w:vertAlign w:val="baseline"/>
        </w:rPr>
        <w:t> </w:t>
      </w:r>
      <w:r>
        <w:rPr>
          <w:vertAlign w:val="baseline"/>
        </w:rPr>
        <w:t>teknik paling ekonomis dan teknik yang direkomendasikan untuk klinik yang tidak memiliki</w:t>
      </w:r>
      <w:r>
        <w:rPr>
          <w:spacing w:val="1"/>
          <w:vertAlign w:val="baseline"/>
        </w:rPr>
        <w:t> </w:t>
      </w:r>
      <w:r>
        <w:rPr>
          <w:vertAlign w:val="baseline"/>
        </w:rPr>
        <w:t>cukup alat atau alat tidak sedang tersedia karena tidak memerlukan banyak peralatan</w:t>
      </w:r>
      <w:r>
        <w:rPr>
          <w:vertAlign w:val="superscript"/>
        </w:rPr>
        <w:t>12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Proses penyembuhan dari penggunaan teknik ini lebih cepat dari pada teknik lainya. Namun,</w:t>
      </w:r>
      <w:r>
        <w:rPr>
          <w:spacing w:val="-52"/>
          <w:vertAlign w:val="baseline"/>
        </w:rPr>
        <w:t> </w:t>
      </w:r>
      <w:r>
        <w:rPr>
          <w:vertAlign w:val="baseline"/>
        </w:rPr>
        <w:t>proses ini menyebabkan pendarahan pada saat pengerjaan dan sesudah prosedur dimana</w:t>
      </w:r>
      <w:r>
        <w:rPr>
          <w:spacing w:val="1"/>
          <w:vertAlign w:val="baseline"/>
        </w:rPr>
        <w:t> </w:t>
      </w:r>
      <w:r>
        <w:rPr>
          <w:vertAlign w:val="baseline"/>
        </w:rPr>
        <w:t>dibutuhkan </w:t>
      </w:r>
      <w:r>
        <w:rPr>
          <w:i/>
          <w:vertAlign w:val="baseline"/>
        </w:rPr>
        <w:t>periodontal dressing </w:t>
      </w:r>
      <w:r>
        <w:rPr>
          <w:vertAlign w:val="baseline"/>
        </w:rPr>
        <w:t>untuk 7 – 10 hari. Bur </w:t>
      </w:r>
      <w:r>
        <w:rPr>
          <w:i/>
          <w:vertAlign w:val="baseline"/>
        </w:rPr>
        <w:t>ablasion method </w:t>
      </w:r>
      <w:r>
        <w:rPr>
          <w:vertAlign w:val="baseline"/>
        </w:rPr>
        <w:t>umumnya dapat</w:t>
      </w:r>
      <w:r>
        <w:rPr>
          <w:spacing w:val="1"/>
          <w:vertAlign w:val="baseline"/>
        </w:rPr>
        <w:t> </w:t>
      </w:r>
      <w:r>
        <w:rPr>
          <w:vertAlign w:val="baseline"/>
        </w:rPr>
        <w:t>menggunakan </w:t>
      </w:r>
      <w:r>
        <w:rPr>
          <w:i/>
          <w:vertAlign w:val="baseline"/>
        </w:rPr>
        <w:t>medium grit football shaped diamond </w:t>
      </w:r>
      <w:r>
        <w:rPr>
          <w:vertAlign w:val="baseline"/>
        </w:rPr>
        <w:t>bur dengan gerakan high speeds untuk</w:t>
      </w:r>
      <w:r>
        <w:rPr>
          <w:spacing w:val="1"/>
          <w:vertAlign w:val="baseline"/>
        </w:rPr>
        <w:t> </w:t>
      </w:r>
      <w:r>
        <w:rPr>
          <w:vertAlign w:val="baseline"/>
        </w:rPr>
        <w:t>memangkas</w:t>
      </w:r>
      <w:r>
        <w:rPr>
          <w:spacing w:val="1"/>
          <w:vertAlign w:val="baseline"/>
        </w:rPr>
        <w:t> </w:t>
      </w:r>
      <w:r>
        <w:rPr>
          <w:vertAlign w:val="baseline"/>
        </w:rPr>
        <w:t>epitelium</w:t>
      </w:r>
      <w:r>
        <w:rPr>
          <w:spacing w:val="1"/>
          <w:vertAlign w:val="baseline"/>
        </w:rPr>
        <w:t> </w:t>
      </w:r>
      <w:r>
        <w:rPr>
          <w:vertAlign w:val="baseline"/>
        </w:rPr>
        <w:t>gingiva.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Electro-surgery</w:t>
      </w:r>
      <w:r>
        <w:rPr>
          <w:i/>
          <w:spacing w:val="1"/>
          <w:vertAlign w:val="baseline"/>
        </w:rPr>
        <w:t> </w:t>
      </w:r>
      <w:r>
        <w:rPr>
          <w:vertAlign w:val="baseline"/>
        </w:rPr>
        <w:t>adalah</w:t>
      </w:r>
      <w:r>
        <w:rPr>
          <w:spacing w:val="1"/>
          <w:vertAlign w:val="baseline"/>
        </w:rPr>
        <w:t> </w:t>
      </w:r>
      <w:r>
        <w:rPr>
          <w:vertAlign w:val="baseline"/>
        </w:rPr>
        <w:t>alat</w:t>
      </w:r>
      <w:r>
        <w:rPr>
          <w:spacing w:val="1"/>
          <w:vertAlign w:val="baseline"/>
        </w:rPr>
        <w:t> </w:t>
      </w:r>
      <w:r>
        <w:rPr>
          <w:vertAlign w:val="baseline"/>
        </w:rPr>
        <w:t>yang</w:t>
      </w:r>
      <w:r>
        <w:rPr>
          <w:spacing w:val="1"/>
          <w:vertAlign w:val="baseline"/>
        </w:rPr>
        <w:t> </w:t>
      </w:r>
      <w:r>
        <w:rPr>
          <w:vertAlign w:val="baseline"/>
        </w:rPr>
        <w:t>menggunakan</w:t>
      </w:r>
      <w:r>
        <w:rPr>
          <w:spacing w:val="54"/>
          <w:vertAlign w:val="baseline"/>
        </w:rPr>
        <w:t> </w:t>
      </w:r>
      <w:r>
        <w:rPr>
          <w:vertAlign w:val="baseline"/>
        </w:rPr>
        <w:t>tenaga</w:t>
      </w:r>
      <w:r>
        <w:rPr>
          <w:spacing w:val="1"/>
          <w:vertAlign w:val="baseline"/>
        </w:rPr>
        <w:t> </w:t>
      </w:r>
      <w:r>
        <w:rPr>
          <w:vertAlign w:val="baseline"/>
        </w:rPr>
        <w:t>elektrik</w:t>
      </w:r>
      <w:r>
        <w:rPr>
          <w:spacing w:val="1"/>
          <w:vertAlign w:val="baseline"/>
        </w:rPr>
        <w:t> </w:t>
      </w:r>
      <w:r>
        <w:rPr>
          <w:vertAlign w:val="baseline"/>
        </w:rPr>
        <w:t>dengan</w:t>
      </w:r>
      <w:r>
        <w:rPr>
          <w:spacing w:val="1"/>
          <w:vertAlign w:val="baseline"/>
        </w:rPr>
        <w:t> </w:t>
      </w:r>
      <w:r>
        <w:rPr>
          <w:vertAlign w:val="baseline"/>
        </w:rPr>
        <w:t>kekuatan</w:t>
      </w:r>
      <w:r>
        <w:rPr>
          <w:spacing w:val="1"/>
          <w:vertAlign w:val="baseline"/>
        </w:rPr>
        <w:t> </w:t>
      </w:r>
      <w:r>
        <w:rPr>
          <w:vertAlign w:val="baseline"/>
        </w:rPr>
        <w:t>tinggi,</w:t>
      </w:r>
      <w:r>
        <w:rPr>
          <w:spacing w:val="1"/>
          <w:vertAlign w:val="baseline"/>
        </w:rPr>
        <w:t> </w:t>
      </w:r>
      <w:r>
        <w:rPr>
          <w:vertAlign w:val="baseline"/>
        </w:rPr>
        <w:t>yang</w:t>
      </w:r>
      <w:r>
        <w:rPr>
          <w:spacing w:val="1"/>
          <w:vertAlign w:val="baseline"/>
        </w:rPr>
        <w:t> </w:t>
      </w:r>
      <w:r>
        <w:rPr>
          <w:vertAlign w:val="baseline"/>
        </w:rPr>
        <w:t>langsung</w:t>
      </w:r>
      <w:r>
        <w:rPr>
          <w:spacing w:val="1"/>
          <w:vertAlign w:val="baseline"/>
        </w:rPr>
        <w:t> </w:t>
      </w:r>
      <w:r>
        <w:rPr>
          <w:vertAlign w:val="baseline"/>
        </w:rPr>
        <w:t>bersentuhan</w:t>
      </w:r>
      <w:r>
        <w:rPr>
          <w:spacing w:val="1"/>
          <w:vertAlign w:val="baseline"/>
        </w:rPr>
        <w:t> </w:t>
      </w:r>
      <w:r>
        <w:rPr>
          <w:vertAlign w:val="baseline"/>
        </w:rPr>
        <w:t>dengan</w:t>
      </w:r>
      <w:r>
        <w:rPr>
          <w:spacing w:val="1"/>
          <w:vertAlign w:val="baseline"/>
        </w:rPr>
        <w:t> </w:t>
      </w:r>
      <w:r>
        <w:rPr>
          <w:vertAlign w:val="baseline"/>
        </w:rPr>
        <w:t>jaringan,</w:t>
      </w:r>
      <w:r>
        <w:rPr>
          <w:spacing w:val="1"/>
          <w:vertAlign w:val="baseline"/>
        </w:rPr>
        <w:t> </w:t>
      </w:r>
      <w:r>
        <w:rPr>
          <w:vertAlign w:val="baseline"/>
        </w:rPr>
        <w:t>untuk</w:t>
      </w:r>
      <w:r>
        <w:rPr>
          <w:spacing w:val="1"/>
          <w:vertAlign w:val="baseline"/>
        </w:rPr>
        <w:t> </w:t>
      </w:r>
      <w:r>
        <w:rPr>
          <w:vertAlign w:val="baseline"/>
        </w:rPr>
        <w:t>mengurangi efek setelah prosedur. Perawatan </w:t>
      </w:r>
      <w:r>
        <w:rPr>
          <w:i/>
          <w:vertAlign w:val="baseline"/>
        </w:rPr>
        <w:t>cryosurgery</w:t>
      </w:r>
      <w:r>
        <w:rPr>
          <w:vertAlign w:val="baseline"/>
        </w:rPr>
        <w:t>, gingiva dibekukan dengan bahan</w:t>
      </w:r>
      <w:r>
        <w:rPr>
          <w:spacing w:val="-52"/>
          <w:vertAlign w:val="baseline"/>
        </w:rPr>
        <w:t> </w:t>
      </w:r>
      <w:r>
        <w:rPr>
          <w:vertAlign w:val="baseline"/>
        </w:rPr>
        <w:t>yang berbeda seperti nitrogen cair. Teknik ini didasarkan pada pembekuan air yang cepat</w:t>
      </w:r>
      <w:r>
        <w:rPr>
          <w:spacing w:val="1"/>
          <w:vertAlign w:val="baseline"/>
        </w:rPr>
        <w:t> </w:t>
      </w:r>
      <w:r>
        <w:rPr>
          <w:vertAlign w:val="baseline"/>
        </w:rPr>
        <w:t>dan pencairan yang lambat berulang kali, yang menyebabkan kerusakan jaringan.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Laser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ablation</w:t>
      </w:r>
      <w:r>
        <w:rPr>
          <w:i/>
          <w:spacing w:val="1"/>
          <w:vertAlign w:val="baseline"/>
        </w:rPr>
        <w:t> </w:t>
      </w:r>
      <w:r>
        <w:rPr>
          <w:vertAlign w:val="baseline"/>
        </w:rPr>
        <w:t>depigmentasi</w:t>
      </w:r>
      <w:r>
        <w:rPr>
          <w:spacing w:val="1"/>
          <w:vertAlign w:val="baseline"/>
        </w:rPr>
        <w:t> </w:t>
      </w:r>
      <w:r>
        <w:rPr>
          <w:vertAlign w:val="baseline"/>
        </w:rPr>
        <w:t>gingiva</w:t>
      </w:r>
      <w:r>
        <w:rPr>
          <w:spacing w:val="1"/>
          <w:vertAlign w:val="baseline"/>
        </w:rPr>
        <w:t> </w:t>
      </w:r>
      <w:r>
        <w:rPr>
          <w:vertAlign w:val="baseline"/>
        </w:rPr>
        <w:t>telah</w:t>
      </w:r>
      <w:r>
        <w:rPr>
          <w:spacing w:val="1"/>
          <w:vertAlign w:val="baseline"/>
        </w:rPr>
        <w:t> </w:t>
      </w:r>
      <w:r>
        <w:rPr>
          <w:vertAlign w:val="baseline"/>
        </w:rPr>
        <w:t>diakui</w:t>
      </w:r>
      <w:r>
        <w:rPr>
          <w:spacing w:val="1"/>
          <w:vertAlign w:val="baseline"/>
        </w:rPr>
        <w:t> </w:t>
      </w:r>
      <w:r>
        <w:rPr>
          <w:vertAlign w:val="baseline"/>
        </w:rPr>
        <w:t>sebagai</w:t>
      </w:r>
      <w:r>
        <w:rPr>
          <w:spacing w:val="1"/>
          <w:vertAlign w:val="baseline"/>
        </w:rPr>
        <w:t> </w:t>
      </w:r>
      <w:r>
        <w:rPr>
          <w:vertAlign w:val="baseline"/>
        </w:rPr>
        <w:t>salah</w:t>
      </w:r>
      <w:r>
        <w:rPr>
          <w:spacing w:val="1"/>
          <w:vertAlign w:val="baseline"/>
        </w:rPr>
        <w:t> </w:t>
      </w:r>
      <w:r>
        <w:rPr>
          <w:vertAlign w:val="baseline"/>
        </w:rPr>
        <w:t>satu</w:t>
      </w:r>
      <w:r>
        <w:rPr>
          <w:spacing w:val="1"/>
          <w:vertAlign w:val="baseline"/>
        </w:rPr>
        <w:t> </w:t>
      </w:r>
      <w:r>
        <w:rPr>
          <w:vertAlign w:val="baseline"/>
        </w:rPr>
        <w:t>teknik</w:t>
      </w:r>
      <w:r>
        <w:rPr>
          <w:spacing w:val="1"/>
          <w:vertAlign w:val="baseline"/>
        </w:rPr>
        <w:t> </w:t>
      </w:r>
      <w:r>
        <w:rPr>
          <w:vertAlign w:val="baseline"/>
        </w:rPr>
        <w:t>yang</w:t>
      </w:r>
      <w:r>
        <w:rPr>
          <w:spacing w:val="1"/>
          <w:vertAlign w:val="baseline"/>
        </w:rPr>
        <w:t> </w:t>
      </w:r>
      <w:r>
        <w:rPr>
          <w:vertAlign w:val="baseline"/>
        </w:rPr>
        <w:t>efektif,</w:t>
      </w:r>
      <w:r>
        <w:rPr>
          <w:spacing w:val="1"/>
          <w:vertAlign w:val="baseline"/>
        </w:rPr>
        <w:t> </w:t>
      </w:r>
      <w:r>
        <w:rPr>
          <w:vertAlign w:val="baseline"/>
        </w:rPr>
        <w:t>menyenangkan</w:t>
      </w:r>
      <w:r>
        <w:rPr>
          <w:spacing w:val="1"/>
          <w:vertAlign w:val="baseline"/>
        </w:rPr>
        <w:t> </w:t>
      </w:r>
      <w:r>
        <w:rPr>
          <w:vertAlign w:val="baseline"/>
        </w:rPr>
        <w:t>dan</w:t>
      </w:r>
      <w:r>
        <w:rPr>
          <w:spacing w:val="1"/>
          <w:vertAlign w:val="baseline"/>
        </w:rPr>
        <w:t> </w:t>
      </w:r>
      <w:r>
        <w:rPr>
          <w:vertAlign w:val="baseline"/>
        </w:rPr>
        <w:t>dapat</w:t>
      </w:r>
      <w:r>
        <w:rPr>
          <w:spacing w:val="1"/>
          <w:vertAlign w:val="baseline"/>
        </w:rPr>
        <w:t> </w:t>
      </w:r>
      <w:r>
        <w:rPr>
          <w:vertAlign w:val="baseline"/>
        </w:rPr>
        <w:t>diandalkan.</w:t>
      </w:r>
      <w:r>
        <w:rPr>
          <w:spacing w:val="1"/>
          <w:vertAlign w:val="baseline"/>
        </w:rPr>
        <w:t> </w:t>
      </w:r>
      <w:r>
        <w:rPr>
          <w:vertAlign w:val="baseline"/>
        </w:rPr>
        <w:t>Biasanya</w:t>
      </w:r>
      <w:r>
        <w:rPr>
          <w:spacing w:val="1"/>
          <w:vertAlign w:val="baseline"/>
        </w:rPr>
        <w:t> </w:t>
      </w:r>
      <w:r>
        <w:rPr>
          <w:vertAlign w:val="baseline"/>
        </w:rPr>
        <w:t>cukup</w:t>
      </w:r>
      <w:r>
        <w:rPr>
          <w:spacing w:val="1"/>
          <w:vertAlign w:val="baseline"/>
        </w:rPr>
        <w:t> </w:t>
      </w:r>
      <w:r>
        <w:rPr>
          <w:vertAlign w:val="baseline"/>
        </w:rPr>
        <w:t>untuk</w:t>
      </w:r>
      <w:r>
        <w:rPr>
          <w:spacing w:val="1"/>
          <w:vertAlign w:val="baseline"/>
        </w:rPr>
        <w:t> </w:t>
      </w:r>
      <w:r>
        <w:rPr>
          <w:vertAlign w:val="baseline"/>
        </w:rPr>
        <w:t>menghilangkan</w:t>
      </w:r>
      <w:r>
        <w:rPr>
          <w:spacing w:val="55"/>
          <w:vertAlign w:val="baseline"/>
        </w:rPr>
        <w:t> </w:t>
      </w:r>
      <w:r>
        <w:rPr>
          <w:vertAlign w:val="baseline"/>
        </w:rPr>
        <w:t>area</w:t>
      </w:r>
      <w:r>
        <w:rPr>
          <w:spacing w:val="1"/>
          <w:vertAlign w:val="baseline"/>
        </w:rPr>
        <w:t> </w:t>
      </w:r>
      <w:r>
        <w:rPr>
          <w:vertAlign w:val="baseline"/>
        </w:rPr>
        <w:t>berpigmen</w:t>
      </w:r>
      <w:r>
        <w:rPr>
          <w:spacing w:val="1"/>
          <w:vertAlign w:val="baseline"/>
        </w:rPr>
        <w:t> </w:t>
      </w:r>
      <w:r>
        <w:rPr>
          <w:vertAlign w:val="baseline"/>
        </w:rPr>
        <w:t>dan</w:t>
      </w:r>
      <w:r>
        <w:rPr>
          <w:spacing w:val="1"/>
          <w:vertAlign w:val="baseline"/>
        </w:rPr>
        <w:t> </w:t>
      </w:r>
      <w:r>
        <w:rPr>
          <w:vertAlign w:val="baseline"/>
        </w:rPr>
        <w:t>tidak</w:t>
      </w:r>
      <w:r>
        <w:rPr>
          <w:spacing w:val="1"/>
          <w:vertAlign w:val="baseline"/>
        </w:rPr>
        <w:t> </w:t>
      </w:r>
      <w:r>
        <w:rPr>
          <w:vertAlign w:val="baseline"/>
        </w:rPr>
        <w:t>memerlukan</w:t>
      </w:r>
      <w:r>
        <w:rPr>
          <w:spacing w:val="1"/>
          <w:vertAlign w:val="baseline"/>
        </w:rPr>
        <w:t> </w:t>
      </w:r>
      <w:r>
        <w:rPr>
          <w:vertAlign w:val="baseline"/>
        </w:rPr>
        <w:t>pembalut</w:t>
      </w:r>
      <w:r>
        <w:rPr>
          <w:spacing w:val="1"/>
          <w:vertAlign w:val="baseline"/>
        </w:rPr>
        <w:t> </w:t>
      </w:r>
      <w:r>
        <w:rPr>
          <w:vertAlign w:val="baseline"/>
        </w:rPr>
        <w:t>periodontal.</w:t>
      </w:r>
      <w:r>
        <w:rPr>
          <w:spacing w:val="1"/>
          <w:vertAlign w:val="baseline"/>
        </w:rPr>
        <w:t> </w:t>
      </w:r>
      <w:r>
        <w:rPr>
          <w:vertAlign w:val="baseline"/>
        </w:rPr>
        <w:t>Laser</w:t>
      </w:r>
      <w:r>
        <w:rPr>
          <w:spacing w:val="1"/>
          <w:vertAlign w:val="baseline"/>
        </w:rPr>
        <w:t> </w:t>
      </w:r>
      <w:r>
        <w:rPr>
          <w:vertAlign w:val="baseline"/>
        </w:rPr>
        <w:t>yang</w:t>
      </w:r>
      <w:r>
        <w:rPr>
          <w:spacing w:val="1"/>
          <w:vertAlign w:val="baseline"/>
        </w:rPr>
        <w:t> </w:t>
      </w:r>
      <w:r>
        <w:rPr>
          <w:vertAlign w:val="baseline"/>
        </w:rPr>
        <w:t>berbeda</w:t>
      </w:r>
      <w:r>
        <w:rPr>
          <w:spacing w:val="1"/>
          <w:vertAlign w:val="baseline"/>
        </w:rPr>
        <w:t> </w:t>
      </w:r>
      <w:r>
        <w:rPr>
          <w:vertAlign w:val="baseline"/>
        </w:rPr>
        <w:t>telah</w:t>
      </w:r>
      <w:r>
        <w:rPr>
          <w:spacing w:val="1"/>
          <w:vertAlign w:val="baseline"/>
        </w:rPr>
        <w:t> </w:t>
      </w:r>
      <w:r>
        <w:rPr>
          <w:vertAlign w:val="baseline"/>
        </w:rPr>
        <w:t>digunakan untuk depigmentasi gingiva termasuk karbon dioksida (10,600 nm), dioda (810</w:t>
      </w:r>
      <w:r>
        <w:rPr>
          <w:spacing w:val="1"/>
          <w:vertAlign w:val="baseline"/>
        </w:rPr>
        <w:t> </w:t>
      </w:r>
      <w:r>
        <w:rPr>
          <w:vertAlign w:val="baseline"/>
        </w:rPr>
        <w:t>nm)</w:t>
      </w:r>
      <w:r>
        <w:rPr>
          <w:i/>
          <w:vertAlign w:val="superscript"/>
        </w:rPr>
        <w:t>13</w:t>
      </w:r>
      <w:r>
        <w:rPr>
          <w:i/>
          <w:vertAlign w:val="baseline"/>
        </w:rPr>
        <w:t>. Radiosurgery </w:t>
      </w:r>
      <w:r>
        <w:rPr>
          <w:vertAlign w:val="baseline"/>
        </w:rPr>
        <w:t>adalah pengangkatan jaringan lunak dengan bantuan energi frekuensi</w:t>
      </w:r>
      <w:r>
        <w:rPr>
          <w:spacing w:val="1"/>
          <w:vertAlign w:val="baseline"/>
        </w:rPr>
        <w:t> </w:t>
      </w:r>
      <w:r>
        <w:rPr>
          <w:vertAlign w:val="baseline"/>
        </w:rPr>
        <w:t>radio yaitu</w:t>
      </w:r>
      <w:r>
        <w:rPr>
          <w:spacing w:val="-1"/>
          <w:vertAlign w:val="baseline"/>
        </w:rPr>
        <w:t> </w:t>
      </w:r>
      <w:r>
        <w:rPr>
          <w:vertAlign w:val="baseline"/>
        </w:rPr>
        <w:t>3,0</w:t>
      </w:r>
      <w:r>
        <w:rPr>
          <w:spacing w:val="-1"/>
          <w:vertAlign w:val="baseline"/>
        </w:rPr>
        <w:t> </w:t>
      </w:r>
      <w:r>
        <w:rPr>
          <w:vertAlign w:val="baseline"/>
        </w:rPr>
        <w:t>MHz</w:t>
      </w:r>
      <w:r>
        <w:rPr>
          <w:spacing w:val="-1"/>
          <w:vertAlign w:val="baseline"/>
        </w:rPr>
        <w:t> </w:t>
      </w:r>
      <w:r>
        <w:rPr>
          <w:vertAlign w:val="baseline"/>
        </w:rPr>
        <w:t>hingga 4,0</w:t>
      </w:r>
      <w:r>
        <w:rPr>
          <w:spacing w:val="-1"/>
          <w:vertAlign w:val="baseline"/>
        </w:rPr>
        <w:t> </w:t>
      </w:r>
      <w:r>
        <w:rPr>
          <w:vertAlign w:val="baseline"/>
        </w:rPr>
        <w:t>MHz.</w:t>
      </w:r>
      <w:r>
        <w:rPr>
          <w:vertAlign w:val="superscript"/>
        </w:rPr>
        <w:t>2,12</w:t>
      </w:r>
    </w:p>
    <w:p>
      <w:pPr>
        <w:pStyle w:val="BodyText"/>
        <w:spacing w:line="360" w:lineRule="auto" w:before="2"/>
        <w:ind w:left="460" w:right="213" w:firstLine="719"/>
        <w:jc w:val="both"/>
      </w:pPr>
      <w:r>
        <w:rPr/>
        <w:t>Kasus pertama merupakan</w:t>
      </w:r>
      <w:r>
        <w:rPr>
          <w:spacing w:val="1"/>
        </w:rPr>
        <w:t> </w:t>
      </w:r>
      <w:r>
        <w:rPr/>
        <w:t>pasien dengan periodontitis kronis generalisata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memiliki</w:t>
      </w:r>
      <w:r>
        <w:rPr>
          <w:spacing w:val="35"/>
        </w:rPr>
        <w:t> </w:t>
      </w:r>
      <w:r>
        <w:rPr/>
        <w:t>tampakan</w:t>
      </w:r>
      <w:r>
        <w:rPr>
          <w:spacing w:val="35"/>
        </w:rPr>
        <w:t> </w:t>
      </w:r>
      <w:r>
        <w:rPr/>
        <w:t>klinis</w:t>
      </w:r>
      <w:r>
        <w:rPr>
          <w:spacing w:val="37"/>
        </w:rPr>
        <w:t> </w:t>
      </w:r>
      <w:r>
        <w:rPr/>
        <w:t>gingiva</w:t>
      </w:r>
      <w:r>
        <w:rPr>
          <w:spacing w:val="34"/>
        </w:rPr>
        <w:t> </w:t>
      </w:r>
      <w:r>
        <w:rPr/>
        <w:t>berwarna</w:t>
      </w:r>
      <w:r>
        <w:rPr>
          <w:spacing w:val="37"/>
        </w:rPr>
        <w:t> </w:t>
      </w:r>
      <w:r>
        <w:rPr/>
        <w:t>merah</w:t>
      </w:r>
      <w:r>
        <w:rPr>
          <w:spacing w:val="35"/>
        </w:rPr>
        <w:t> </w:t>
      </w:r>
      <w:r>
        <w:rPr/>
        <w:t>tua</w:t>
      </w:r>
      <w:r>
        <w:rPr>
          <w:spacing w:val="34"/>
        </w:rPr>
        <w:t> </w:t>
      </w:r>
      <w:r>
        <w:rPr/>
        <w:t>kecokelatan</w:t>
      </w:r>
      <w:r>
        <w:rPr>
          <w:spacing w:val="36"/>
        </w:rPr>
        <w:t> </w:t>
      </w:r>
      <w:r>
        <w:rPr/>
        <w:t>di</w:t>
      </w:r>
      <w:r>
        <w:rPr>
          <w:spacing w:val="34"/>
        </w:rPr>
        <w:t> </w:t>
      </w:r>
      <w:r>
        <w:rPr/>
        <w:t>setiap</w:t>
      </w:r>
      <w:r>
        <w:rPr>
          <w:spacing w:val="37"/>
        </w:rPr>
        <w:t> </w:t>
      </w:r>
      <w:r>
        <w:rPr/>
        <w:t>regio</w:t>
      </w:r>
      <w:r>
        <w:rPr>
          <w:spacing w:val="35"/>
        </w:rPr>
        <w:t> </w:t>
      </w:r>
      <w:r>
        <w:rPr/>
        <w:t>rahang</w:t>
      </w:r>
      <w:r>
        <w:rPr>
          <w:spacing w:val="-52"/>
        </w:rPr>
        <w:t> </w:t>
      </w:r>
      <w:r>
        <w:rPr/>
        <w:t>atas dan rahang bawah sesuai dengan ciri-ciri pasien smoker’s melanosis pada anamnesa</w:t>
      </w:r>
      <w:r>
        <w:rPr>
          <w:spacing w:val="1"/>
        </w:rPr>
        <w:t> </w:t>
      </w:r>
      <w:r>
        <w:rPr/>
        <w:t>pasien memiliki kebiasaan merokok dengan frekuensi 2 hari 1 kotak rokok termasuk pada</w:t>
      </w:r>
      <w:r>
        <w:rPr>
          <w:spacing w:val="1"/>
        </w:rPr>
        <w:t> </w:t>
      </w:r>
      <w:r>
        <w:rPr>
          <w:sz w:val="23"/>
        </w:rPr>
        <w:t>perokok sedang yang menghisap 5-14 batang rokok per-hari</w:t>
      </w:r>
      <w:r>
        <w:rPr/>
        <w:t>, jenis rokok yang digunakan yaitu</w:t>
      </w:r>
      <w:r>
        <w:rPr>
          <w:spacing w:val="1"/>
        </w:rPr>
        <w:t> </w:t>
      </w:r>
      <w:r>
        <w:rPr/>
        <w:t>rokok non elektrik</w:t>
      </w:r>
      <w:r>
        <w:rPr>
          <w:vertAlign w:val="superscript"/>
        </w:rPr>
        <w:t>7</w:t>
      </w:r>
      <w:r>
        <w:rPr>
          <w:vertAlign w:val="baseline"/>
        </w:rPr>
        <w:t>. Menurut Dummet pada 1965 yaitu DOPI atau </w:t>
      </w:r>
      <w:r>
        <w:rPr>
          <w:i/>
          <w:vertAlign w:val="baseline"/>
        </w:rPr>
        <w:t>oral pigmentation index</w:t>
      </w:r>
      <w:r>
        <w:rPr>
          <w:i/>
          <w:spacing w:val="1"/>
          <w:vertAlign w:val="baseline"/>
        </w:rPr>
        <w:t> </w:t>
      </w:r>
      <w:r>
        <w:rPr>
          <w:vertAlign w:val="baseline"/>
        </w:rPr>
        <w:t>pada</w:t>
      </w:r>
      <w:r>
        <w:rPr>
          <w:spacing w:val="20"/>
          <w:vertAlign w:val="baseline"/>
        </w:rPr>
        <w:t> </w:t>
      </w:r>
      <w:r>
        <w:rPr>
          <w:vertAlign w:val="baseline"/>
        </w:rPr>
        <w:t>kasus</w:t>
      </w:r>
      <w:r>
        <w:rPr>
          <w:spacing w:val="20"/>
          <w:vertAlign w:val="baseline"/>
        </w:rPr>
        <w:t> </w:t>
      </w:r>
      <w:r>
        <w:rPr>
          <w:vertAlign w:val="baseline"/>
        </w:rPr>
        <w:t>pertama</w:t>
      </w:r>
      <w:r>
        <w:rPr>
          <w:spacing w:val="20"/>
          <w:vertAlign w:val="baseline"/>
        </w:rPr>
        <w:t> </w:t>
      </w:r>
      <w:r>
        <w:rPr>
          <w:vertAlign w:val="baseline"/>
        </w:rPr>
        <w:t>termasuk</w:t>
      </w:r>
      <w:r>
        <w:rPr>
          <w:spacing w:val="24"/>
          <w:vertAlign w:val="baseline"/>
        </w:rPr>
        <w:t> </w:t>
      </w:r>
      <w:r>
        <w:rPr>
          <w:vertAlign w:val="baseline"/>
        </w:rPr>
        <w:t>skor</w:t>
      </w:r>
      <w:r>
        <w:rPr>
          <w:spacing w:val="22"/>
          <w:vertAlign w:val="baseline"/>
        </w:rPr>
        <w:t> </w:t>
      </w:r>
      <w:r>
        <w:rPr>
          <w:vertAlign w:val="baseline"/>
        </w:rPr>
        <w:t>3</w:t>
      </w:r>
      <w:r>
        <w:rPr>
          <w:spacing w:val="22"/>
          <w:vertAlign w:val="baseline"/>
        </w:rPr>
        <w:t> </w:t>
      </w:r>
      <w:r>
        <w:rPr>
          <w:vertAlign w:val="baseline"/>
        </w:rPr>
        <w:t>pigmentasi</w:t>
      </w:r>
      <w:r>
        <w:rPr>
          <w:spacing w:val="22"/>
          <w:vertAlign w:val="baseline"/>
        </w:rPr>
        <w:t> </w:t>
      </w:r>
      <w:r>
        <w:rPr>
          <w:vertAlign w:val="baseline"/>
        </w:rPr>
        <w:t>klinis</w:t>
      </w:r>
      <w:r>
        <w:rPr>
          <w:spacing w:val="22"/>
          <w:vertAlign w:val="baseline"/>
        </w:rPr>
        <w:t> </w:t>
      </w:r>
      <w:r>
        <w:rPr>
          <w:vertAlign w:val="baseline"/>
        </w:rPr>
        <w:t>yang</w:t>
      </w:r>
      <w:r>
        <w:rPr>
          <w:spacing w:val="22"/>
          <w:vertAlign w:val="baseline"/>
        </w:rPr>
        <w:t> </w:t>
      </w:r>
      <w:r>
        <w:rPr>
          <w:vertAlign w:val="baseline"/>
        </w:rPr>
        <w:t>berat</w:t>
      </w:r>
      <w:r>
        <w:rPr>
          <w:spacing w:val="21"/>
          <w:vertAlign w:val="baseline"/>
        </w:rPr>
        <w:t> </w:t>
      </w:r>
      <w:r>
        <w:rPr>
          <w:vertAlign w:val="baseline"/>
        </w:rPr>
        <w:t>(brown</w:t>
      </w:r>
      <w:r>
        <w:rPr>
          <w:spacing w:val="20"/>
          <w:vertAlign w:val="baseline"/>
        </w:rPr>
        <w:t> </w:t>
      </w:r>
      <w:r>
        <w:rPr>
          <w:vertAlign w:val="baseline"/>
        </w:rPr>
        <w:t>tebal</w:t>
      </w:r>
      <w:r>
        <w:rPr>
          <w:spacing w:val="20"/>
          <w:vertAlign w:val="baseline"/>
        </w:rPr>
        <w:t> </w:t>
      </w:r>
      <w:r>
        <w:rPr>
          <w:vertAlign w:val="baseline"/>
        </w:rPr>
        <w:t>atau</w:t>
      </w:r>
      <w:r>
        <w:rPr>
          <w:spacing w:val="21"/>
          <w:vertAlign w:val="baseline"/>
        </w:rPr>
        <w:t> </w:t>
      </w:r>
      <w:r>
        <w:rPr>
          <w:vertAlign w:val="baseline"/>
        </w:rPr>
        <w:t>black</w:t>
      </w:r>
    </w:p>
    <w:p>
      <w:pPr>
        <w:spacing w:after="0" w:line="360" w:lineRule="auto"/>
        <w:jc w:val="both"/>
        <w:sectPr>
          <w:pgSz w:w="11900" w:h="16850"/>
          <w:pgMar w:header="0" w:footer="1067" w:top="1400" w:bottom="1260" w:left="980" w:right="1220"/>
        </w:sectPr>
      </w:pPr>
    </w:p>
    <w:p>
      <w:pPr>
        <w:pStyle w:val="BodyText"/>
        <w:spacing w:line="360" w:lineRule="auto" w:before="39"/>
        <w:ind w:left="460" w:right="214"/>
        <w:jc w:val="both"/>
      </w:pPr>
      <w:r>
        <w:rPr/>
        <w:t>bluish color ) dengan hasil penilaian DOPI 0,56 yaitu termasuk </w:t>
      </w:r>
      <w:r>
        <w:rPr>
          <w:i/>
        </w:rPr>
        <w:t>mild gingival pigmentation</w:t>
      </w:r>
      <w:r>
        <w:rPr/>
        <w:t>,</w:t>
      </w:r>
      <w:r>
        <w:rPr>
          <w:spacing w:val="1"/>
        </w:rPr>
        <w:t> </w:t>
      </w:r>
      <w:r>
        <w:rPr/>
        <w:t>dan pada derajat pigmentasi oleh Hedin kasus ini termasuk derajat IV: yaitu menjadi satu</w:t>
      </w:r>
      <w:r>
        <w:rPr>
          <w:spacing w:val="1"/>
        </w:rPr>
        <w:t> </w:t>
      </w:r>
      <w:r>
        <w:rPr/>
        <w:t>pita kontiniu yang panjang yang mencakup bagian terbesar gingiva di depan gigi kaninus dan</w:t>
      </w:r>
      <w:r>
        <w:rPr>
          <w:spacing w:val="-52"/>
        </w:rPr>
        <w:t> </w:t>
      </w:r>
      <w:r>
        <w:rPr/>
        <w:t>gigi insisivus</w:t>
      </w:r>
      <w:r>
        <w:rPr>
          <w:vertAlign w:val="superscript"/>
        </w:rPr>
        <w:t>2,7,8</w:t>
      </w:r>
      <w:r>
        <w:rPr>
          <w:vertAlign w:val="baseline"/>
        </w:rPr>
        <w:t>. Perawatan secara keseluruhan pada kasus pertama adalah</w:t>
      </w:r>
      <w:r>
        <w:rPr>
          <w:spacing w:val="54"/>
          <w:vertAlign w:val="baseline"/>
        </w:rPr>
        <w:t> </w:t>
      </w:r>
      <w:r>
        <w:rPr>
          <w:vertAlign w:val="baseline"/>
        </w:rPr>
        <w:t>DHE, scaling</w:t>
      </w:r>
      <w:r>
        <w:rPr>
          <w:spacing w:val="1"/>
          <w:vertAlign w:val="baseline"/>
        </w:rPr>
        <w:t> </w:t>
      </w:r>
      <w:r>
        <w:rPr>
          <w:vertAlign w:val="baseline"/>
        </w:rPr>
        <w:t>root planning, perawatan hipersensitivitas dentin, kuretase, depigmentasi gingiva, bedah</w:t>
      </w:r>
      <w:r>
        <w:rPr>
          <w:spacing w:val="1"/>
          <w:vertAlign w:val="baseline"/>
        </w:rPr>
        <w:t> </w:t>
      </w:r>
      <w:r>
        <w:rPr>
          <w:vertAlign w:val="baseline"/>
        </w:rPr>
        <w:t>flap</w:t>
      </w:r>
      <w:r>
        <w:rPr>
          <w:spacing w:val="-2"/>
          <w:vertAlign w:val="baseline"/>
        </w:rPr>
        <w:t> </w:t>
      </w:r>
      <w:r>
        <w:rPr>
          <w:vertAlign w:val="baseline"/>
        </w:rPr>
        <w:t>dan</w:t>
      </w:r>
      <w:r>
        <w:rPr>
          <w:spacing w:val="-1"/>
          <w:vertAlign w:val="baseline"/>
        </w:rPr>
        <w:t> </w:t>
      </w:r>
      <w:r>
        <w:rPr>
          <w:vertAlign w:val="baseline"/>
        </w:rPr>
        <w:t>kontrol</w:t>
      </w:r>
      <w:r>
        <w:rPr>
          <w:spacing w:val="-1"/>
          <w:vertAlign w:val="baseline"/>
        </w:rPr>
        <w:t> </w:t>
      </w:r>
      <w:r>
        <w:rPr>
          <w:vertAlign w:val="baseline"/>
        </w:rPr>
        <w:t>plak.</w:t>
      </w:r>
    </w:p>
    <w:p>
      <w:pPr>
        <w:pStyle w:val="BodyText"/>
        <w:spacing w:line="360" w:lineRule="auto" w:before="1"/>
        <w:ind w:left="460" w:right="212" w:firstLine="719"/>
        <w:jc w:val="both"/>
      </w:pPr>
      <w:r>
        <w:rPr/>
        <w:t>Kasus</w:t>
      </w:r>
      <w:r>
        <w:rPr>
          <w:spacing w:val="1"/>
        </w:rPr>
        <w:t> </w:t>
      </w:r>
      <w:r>
        <w:rPr/>
        <w:t>kedua</w:t>
      </w:r>
      <w:r>
        <w:rPr>
          <w:spacing w:val="1"/>
        </w:rPr>
        <w:t> </w:t>
      </w:r>
      <w:r>
        <w:rPr/>
        <w:t>pasien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kebiasaan</w:t>
      </w:r>
      <w:r>
        <w:rPr>
          <w:spacing w:val="1"/>
        </w:rPr>
        <w:t> </w:t>
      </w:r>
      <w:r>
        <w:rPr/>
        <w:t>buruk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aktif</w:t>
      </w:r>
      <w:r>
        <w:rPr>
          <w:spacing w:val="1"/>
        </w:rPr>
        <w:t> </w:t>
      </w:r>
      <w:r>
        <w:rPr/>
        <w:t>merokok</w:t>
      </w:r>
      <w:r>
        <w:rPr>
          <w:spacing w:val="1"/>
        </w:rPr>
        <w:t> </w:t>
      </w:r>
      <w:r>
        <w:rPr/>
        <w:t>elektrik.</w:t>
      </w:r>
      <w:r>
        <w:rPr>
          <w:spacing w:val="1"/>
        </w:rPr>
        <w:t> </w:t>
      </w:r>
      <w:r>
        <w:rPr/>
        <w:t>Hasil</w:t>
      </w:r>
      <w:r>
        <w:rPr>
          <w:spacing w:val="-52"/>
        </w:rPr>
        <w:t> </w:t>
      </w:r>
      <w:r>
        <w:rPr/>
        <w:t>pemeriksaan</w:t>
      </w:r>
      <w:r>
        <w:rPr>
          <w:spacing w:val="1"/>
        </w:rPr>
        <w:t> </w:t>
      </w:r>
      <w:r>
        <w:rPr/>
        <w:t>intraoral</w:t>
      </w:r>
      <w:r>
        <w:rPr>
          <w:spacing w:val="1"/>
        </w:rPr>
        <w:t> </w:t>
      </w:r>
      <w:r>
        <w:rPr/>
        <w:t>menunjukkan</w:t>
      </w:r>
      <w:r>
        <w:rPr>
          <w:spacing w:val="1"/>
        </w:rPr>
        <w:t> </w:t>
      </w:r>
      <w:r>
        <w:rPr/>
        <w:t>oral</w:t>
      </w:r>
      <w:r>
        <w:rPr>
          <w:spacing w:val="1"/>
        </w:rPr>
        <w:t> </w:t>
      </w:r>
      <w:r>
        <w:rPr/>
        <w:t>hygine</w:t>
      </w:r>
      <w:r>
        <w:rPr>
          <w:spacing w:val="1"/>
        </w:rPr>
        <w:t> </w:t>
      </w:r>
      <w:r>
        <w:rPr/>
        <w:t>pasien</w:t>
      </w:r>
      <w:r>
        <w:rPr>
          <w:spacing w:val="1"/>
        </w:rPr>
        <w:t> </w:t>
      </w:r>
      <w:r>
        <w:rPr/>
        <w:t>buruk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pasien</w:t>
      </w:r>
      <w:r>
        <w:rPr>
          <w:spacing w:val="1"/>
        </w:rPr>
        <w:t> </w:t>
      </w:r>
      <w:r>
        <w:rPr/>
        <w:t>didiagnosa</w:t>
      </w:r>
      <w:r>
        <w:rPr>
          <w:spacing w:val="1"/>
        </w:rPr>
        <w:t> </w:t>
      </w:r>
      <w:r>
        <w:rPr/>
        <w:t>periodontitis</w:t>
      </w:r>
      <w:r>
        <w:rPr>
          <w:spacing w:val="1"/>
        </w:rPr>
        <w:t> </w:t>
      </w:r>
      <w:r>
        <w:rPr/>
        <w:t>kronis</w:t>
      </w:r>
      <w:r>
        <w:rPr>
          <w:spacing w:val="1"/>
        </w:rPr>
        <w:t> </w:t>
      </w:r>
      <w:r>
        <w:rPr/>
        <w:t>generalisata.</w:t>
      </w:r>
      <w:r>
        <w:rPr>
          <w:spacing w:val="1"/>
        </w:rPr>
        <w:t> </w:t>
      </w:r>
      <w:r>
        <w:rPr>
          <w:sz w:val="23"/>
        </w:rPr>
        <w:t>Penelitian</w:t>
      </w:r>
      <w:r>
        <w:rPr>
          <w:spacing w:val="1"/>
          <w:sz w:val="23"/>
        </w:rPr>
        <w:t> </w:t>
      </w:r>
      <w:r>
        <w:rPr>
          <w:sz w:val="23"/>
        </w:rPr>
        <w:t>Sukma</w:t>
      </w:r>
      <w:r>
        <w:rPr>
          <w:sz w:val="23"/>
          <w:vertAlign w:val="superscript"/>
        </w:rPr>
        <w:t>7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data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karakteristik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perokok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elektrik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menunjukkan bahwa derajat pigmentasi pada perokok non elektrik lebih tinggi dibandingkan</w:t>
      </w:r>
      <w:r>
        <w:rPr>
          <w:spacing w:val="1"/>
          <w:sz w:val="23"/>
          <w:vertAlign w:val="baseline"/>
        </w:rPr>
        <w:t> </w:t>
      </w:r>
      <w:r>
        <w:rPr>
          <w:sz w:val="23"/>
          <w:vertAlign w:val="baseline"/>
        </w:rPr>
        <w:t>derajat pigmentasi perokok elektrik, namun pada kasus kedua ini terlihat </w:t>
      </w:r>
      <w:r>
        <w:rPr>
          <w:vertAlign w:val="baseline"/>
        </w:rPr>
        <w:t>Indeks pigmentasi</w:t>
      </w:r>
      <w:r>
        <w:rPr>
          <w:spacing w:val="1"/>
          <w:vertAlign w:val="baseline"/>
        </w:rPr>
        <w:t> </w:t>
      </w:r>
      <w:r>
        <w:rPr>
          <w:vertAlign w:val="baseline"/>
        </w:rPr>
        <w:t>gingiva lebih rendah dibandingkan kasus pertama yang menggunakan rokok non elektrik.</w:t>
      </w:r>
      <w:r>
        <w:rPr>
          <w:spacing w:val="1"/>
          <w:vertAlign w:val="baseline"/>
        </w:rPr>
        <w:t> </w:t>
      </w:r>
      <w:r>
        <w:rPr>
          <w:vertAlign w:val="baseline"/>
        </w:rPr>
        <w:t>Indeks kasus ini termasuk dalam skor skor 2 yaitu pigmentasi klinis yang sedang (medium</w:t>
      </w:r>
      <w:r>
        <w:rPr>
          <w:spacing w:val="1"/>
          <w:vertAlign w:val="baseline"/>
        </w:rPr>
        <w:t> </w:t>
      </w:r>
      <w:r>
        <w:rPr>
          <w:vertAlign w:val="baseline"/>
        </w:rPr>
        <w:t>brown</w:t>
      </w:r>
      <w:r>
        <w:rPr>
          <w:spacing w:val="8"/>
          <w:vertAlign w:val="baseline"/>
        </w:rPr>
        <w:t> </w:t>
      </w:r>
      <w:r>
        <w:rPr>
          <w:vertAlign w:val="baseline"/>
        </w:rPr>
        <w:t>or</w:t>
      </w:r>
      <w:r>
        <w:rPr>
          <w:spacing w:val="6"/>
          <w:vertAlign w:val="baseline"/>
        </w:rPr>
        <w:t> </w:t>
      </w:r>
      <w:r>
        <w:rPr>
          <w:vertAlign w:val="baseline"/>
        </w:rPr>
        <w:t>mixed</w:t>
      </w:r>
      <w:r>
        <w:rPr>
          <w:spacing w:val="6"/>
          <w:vertAlign w:val="baseline"/>
        </w:rPr>
        <w:t> </w:t>
      </w:r>
      <w:r>
        <w:rPr>
          <w:vertAlign w:val="baseline"/>
        </w:rPr>
        <w:t>pink</w:t>
      </w:r>
      <w:r>
        <w:rPr>
          <w:spacing w:val="7"/>
          <w:vertAlign w:val="baseline"/>
        </w:rPr>
        <w:t> </w:t>
      </w:r>
      <w:r>
        <w:rPr>
          <w:vertAlign w:val="baseline"/>
        </w:rPr>
        <w:t>and</w:t>
      </w:r>
      <w:r>
        <w:rPr>
          <w:spacing w:val="9"/>
          <w:vertAlign w:val="baseline"/>
        </w:rPr>
        <w:t> </w:t>
      </w:r>
      <w:r>
        <w:rPr>
          <w:vertAlign w:val="baseline"/>
        </w:rPr>
        <w:t>brown</w:t>
      </w:r>
      <w:r>
        <w:rPr>
          <w:spacing w:val="6"/>
          <w:vertAlign w:val="baseline"/>
        </w:rPr>
        <w:t> </w:t>
      </w:r>
      <w:r>
        <w:rPr>
          <w:vertAlign w:val="baseline"/>
        </w:rPr>
        <w:t>color)</w:t>
      </w:r>
      <w:r>
        <w:rPr>
          <w:spacing w:val="12"/>
          <w:vertAlign w:val="baseline"/>
        </w:rPr>
        <w:t> </w:t>
      </w:r>
      <w:r>
        <w:rPr>
          <w:vertAlign w:val="baseline"/>
        </w:rPr>
        <w:t>dan</w:t>
      </w:r>
      <w:r>
        <w:rPr>
          <w:spacing w:val="7"/>
          <w:vertAlign w:val="baseline"/>
        </w:rPr>
        <w:t> </w:t>
      </w:r>
      <w:r>
        <w:rPr>
          <w:vertAlign w:val="baseline"/>
        </w:rPr>
        <w:t>derajat</w:t>
      </w:r>
      <w:r>
        <w:rPr>
          <w:spacing w:val="9"/>
          <w:vertAlign w:val="baseline"/>
        </w:rPr>
        <w:t> </w:t>
      </w:r>
      <w:r>
        <w:rPr>
          <w:vertAlign w:val="baseline"/>
        </w:rPr>
        <w:t>pigmentasi</w:t>
      </w:r>
      <w:r>
        <w:rPr>
          <w:spacing w:val="7"/>
          <w:vertAlign w:val="baseline"/>
        </w:rPr>
        <w:t> </w:t>
      </w:r>
      <w:r>
        <w:rPr>
          <w:vertAlign w:val="baseline"/>
        </w:rPr>
        <w:t>oleh</w:t>
      </w:r>
      <w:r>
        <w:rPr>
          <w:spacing w:val="9"/>
          <w:vertAlign w:val="baseline"/>
        </w:rPr>
        <w:t> </w:t>
      </w:r>
      <w:r>
        <w:rPr>
          <w:vertAlign w:val="baseline"/>
        </w:rPr>
        <w:t>Hedin</w:t>
      </w:r>
      <w:r>
        <w:rPr>
          <w:spacing w:val="12"/>
          <w:vertAlign w:val="baseline"/>
        </w:rPr>
        <w:t> </w:t>
      </w:r>
      <w:r>
        <w:rPr>
          <w:vertAlign w:val="baseline"/>
        </w:rPr>
        <w:t>termasuk</w:t>
      </w:r>
      <w:r>
        <w:rPr>
          <w:spacing w:val="7"/>
          <w:vertAlign w:val="baseline"/>
        </w:rPr>
        <w:t> </w:t>
      </w:r>
      <w:r>
        <w:rPr>
          <w:vertAlign w:val="baseline"/>
        </w:rPr>
        <w:t>derajat</w:t>
      </w:r>
      <w:r>
        <w:rPr>
          <w:spacing w:val="-52"/>
          <w:vertAlign w:val="baseline"/>
        </w:rPr>
        <w:t> </w:t>
      </w:r>
      <w:r>
        <w:rPr>
          <w:vertAlign w:val="baseline"/>
        </w:rPr>
        <w:t>II yaitu seringkali itu adalah papilla di antara gigi kaninus dan gigi insisivus terdekat yang</w:t>
      </w:r>
      <w:r>
        <w:rPr>
          <w:spacing w:val="1"/>
          <w:vertAlign w:val="baseline"/>
        </w:rPr>
        <w:t> </w:t>
      </w:r>
      <w:r>
        <w:rPr>
          <w:vertAlign w:val="baseline"/>
        </w:rPr>
        <w:t>menunjukkan</w:t>
      </w:r>
      <w:r>
        <w:rPr>
          <w:spacing w:val="1"/>
          <w:vertAlign w:val="baseline"/>
        </w:rPr>
        <w:t> </w:t>
      </w:r>
      <w:r>
        <w:rPr>
          <w:vertAlign w:val="baseline"/>
        </w:rPr>
        <w:t>tingkat</w:t>
      </w:r>
      <w:r>
        <w:rPr>
          <w:spacing w:val="1"/>
          <w:vertAlign w:val="baseline"/>
        </w:rPr>
        <w:t> </w:t>
      </w:r>
      <w:r>
        <w:rPr>
          <w:vertAlign w:val="baseline"/>
        </w:rPr>
        <w:t>pigmentasi</w:t>
      </w:r>
      <w:r>
        <w:rPr>
          <w:spacing w:val="1"/>
          <w:vertAlign w:val="baseline"/>
        </w:rPr>
        <w:t> </w:t>
      </w:r>
      <w:r>
        <w:rPr>
          <w:vertAlign w:val="baseline"/>
        </w:rPr>
        <w:t>ini,</w:t>
      </w:r>
      <w:r>
        <w:rPr>
          <w:spacing w:val="1"/>
          <w:vertAlign w:val="baseline"/>
        </w:rPr>
        <w:t> </w:t>
      </w:r>
      <w:r>
        <w:rPr>
          <w:vertAlign w:val="baseline"/>
        </w:rPr>
        <w:t>bila</w:t>
      </w:r>
      <w:r>
        <w:rPr>
          <w:spacing w:val="1"/>
          <w:vertAlign w:val="baseline"/>
        </w:rPr>
        <w:t> </w:t>
      </w:r>
      <w:r>
        <w:rPr>
          <w:vertAlign w:val="baseline"/>
        </w:rPr>
        <w:t>derajat</w:t>
      </w:r>
      <w:r>
        <w:rPr>
          <w:spacing w:val="1"/>
          <w:vertAlign w:val="baseline"/>
        </w:rPr>
        <w:t> </w:t>
      </w:r>
      <w:r>
        <w:rPr>
          <w:vertAlign w:val="baseline"/>
        </w:rPr>
        <w:t>pigmentasi</w:t>
      </w:r>
      <w:r>
        <w:rPr>
          <w:spacing w:val="1"/>
          <w:vertAlign w:val="baseline"/>
        </w:rPr>
        <w:t> </w:t>
      </w:r>
      <w:r>
        <w:rPr>
          <w:vertAlign w:val="baseline"/>
        </w:rPr>
        <w:t>agak</w:t>
      </w:r>
      <w:r>
        <w:rPr>
          <w:spacing w:val="1"/>
          <w:vertAlign w:val="baseline"/>
        </w:rPr>
        <w:t> </w:t>
      </w:r>
      <w:r>
        <w:rPr>
          <w:vertAlign w:val="baseline"/>
        </w:rPr>
        <w:t>lebih</w:t>
      </w:r>
      <w:r>
        <w:rPr>
          <w:spacing w:val="1"/>
          <w:vertAlign w:val="baseline"/>
        </w:rPr>
        <w:t> </w:t>
      </w:r>
      <w:r>
        <w:rPr>
          <w:vertAlign w:val="baseline"/>
        </w:rPr>
        <w:t>diperpanjang,</w:t>
      </w:r>
      <w:r>
        <w:rPr>
          <w:spacing w:val="1"/>
          <w:vertAlign w:val="baseline"/>
        </w:rPr>
        <w:t> </w:t>
      </w:r>
      <w:r>
        <w:rPr>
          <w:vertAlign w:val="baseline"/>
        </w:rPr>
        <w:t>pigmentasi papilla interdental soliter yang lebih banyak diamati</w:t>
      </w:r>
      <w:r>
        <w:rPr>
          <w:vertAlign w:val="superscript"/>
        </w:rPr>
        <w:t>7,8</w:t>
      </w:r>
      <w:r>
        <w:rPr>
          <w:vertAlign w:val="baseline"/>
        </w:rPr>
        <w:t>. Kemungkinan hasil yang</w:t>
      </w:r>
      <w:r>
        <w:rPr>
          <w:spacing w:val="1"/>
          <w:vertAlign w:val="baseline"/>
        </w:rPr>
        <w:t> </w:t>
      </w:r>
      <w:r>
        <w:rPr>
          <w:vertAlign w:val="baseline"/>
        </w:rPr>
        <w:t>berbeda ini tergantung juga pada frekuensi dan durasi pemakaian rokok elektrik maupun</w:t>
      </w:r>
      <w:r>
        <w:rPr>
          <w:spacing w:val="1"/>
          <w:vertAlign w:val="baseline"/>
        </w:rPr>
        <w:t> </w:t>
      </w:r>
      <w:r>
        <w:rPr>
          <w:vertAlign w:val="baseline"/>
        </w:rPr>
        <w:t>non elektrik</w:t>
      </w:r>
      <w:r>
        <w:rPr>
          <w:vertAlign w:val="superscript"/>
        </w:rPr>
        <w:t>7,9</w:t>
      </w:r>
      <w:r>
        <w:rPr>
          <w:vertAlign w:val="baseline"/>
        </w:rPr>
        <w:t>. Rencana perawatan keseluruhan pada pasien ini dilakukan DHE, scaling</w:t>
      </w:r>
      <w:r>
        <w:rPr>
          <w:spacing w:val="1"/>
          <w:vertAlign w:val="baseline"/>
        </w:rPr>
        <w:t> </w:t>
      </w:r>
      <w:r>
        <w:rPr>
          <w:vertAlign w:val="baseline"/>
        </w:rPr>
        <w:t>dan</w:t>
      </w:r>
      <w:r>
        <w:rPr>
          <w:spacing w:val="1"/>
          <w:vertAlign w:val="baseline"/>
        </w:rPr>
        <w:t> </w:t>
      </w:r>
      <w:r>
        <w:rPr>
          <w:vertAlign w:val="baseline"/>
        </w:rPr>
        <w:t>root</w:t>
      </w:r>
      <w:r>
        <w:rPr>
          <w:spacing w:val="-2"/>
          <w:vertAlign w:val="baseline"/>
        </w:rPr>
        <w:t> </w:t>
      </w:r>
      <w:r>
        <w:rPr>
          <w:vertAlign w:val="baseline"/>
        </w:rPr>
        <w:t>planning, kuretase,</w:t>
      </w:r>
      <w:r>
        <w:rPr>
          <w:spacing w:val="-1"/>
          <w:vertAlign w:val="baseline"/>
        </w:rPr>
        <w:t> </w:t>
      </w:r>
      <w:r>
        <w:rPr>
          <w:vertAlign w:val="baseline"/>
        </w:rPr>
        <w:t>bedah</w:t>
      </w:r>
      <w:r>
        <w:rPr>
          <w:spacing w:val="-2"/>
          <w:vertAlign w:val="baseline"/>
        </w:rPr>
        <w:t> </w:t>
      </w:r>
      <w:r>
        <w:rPr>
          <w:vertAlign w:val="baseline"/>
        </w:rPr>
        <w:t>flap,</w:t>
      </w:r>
      <w:r>
        <w:rPr>
          <w:spacing w:val="-2"/>
          <w:vertAlign w:val="baseline"/>
        </w:rPr>
        <w:t> </w:t>
      </w:r>
      <w:r>
        <w:rPr>
          <w:vertAlign w:val="baseline"/>
        </w:rPr>
        <w:t>serta</w:t>
      </w:r>
      <w:r>
        <w:rPr>
          <w:spacing w:val="-2"/>
          <w:vertAlign w:val="baseline"/>
        </w:rPr>
        <w:t> </w:t>
      </w:r>
      <w:r>
        <w:rPr>
          <w:vertAlign w:val="baseline"/>
        </w:rPr>
        <w:t>kontrol</w:t>
      </w:r>
      <w:r>
        <w:rPr>
          <w:spacing w:val="-2"/>
          <w:vertAlign w:val="baseline"/>
        </w:rPr>
        <w:t> </w:t>
      </w:r>
      <w:r>
        <w:rPr>
          <w:vertAlign w:val="baseline"/>
        </w:rPr>
        <w:t>plak.</w:t>
      </w:r>
    </w:p>
    <w:p>
      <w:pPr>
        <w:pStyle w:val="BodyText"/>
      </w:pPr>
    </w:p>
    <w:p>
      <w:pPr>
        <w:pStyle w:val="BodyText"/>
        <w:spacing w:before="2"/>
        <w:rPr>
          <w:sz w:val="18"/>
        </w:rPr>
      </w:pPr>
    </w:p>
    <w:p>
      <w:pPr>
        <w:pStyle w:val="Heading1"/>
        <w:ind w:left="1447"/>
      </w:pPr>
      <w:r>
        <w:rPr/>
        <w:t>SIMPULAN</w:t>
      </w:r>
    </w:p>
    <w:p>
      <w:pPr>
        <w:pStyle w:val="BodyText"/>
        <w:spacing w:line="360" w:lineRule="auto" w:before="169"/>
        <w:ind w:left="460" w:right="212" w:firstLine="719"/>
        <w:jc w:val="both"/>
      </w:pPr>
      <w:r>
        <w:rPr>
          <w:i/>
        </w:rPr>
        <w:t>Smoker’s melanosis </w:t>
      </w:r>
      <w:r>
        <w:rPr/>
        <w:t>adalah perubahan karakteristik pada warna mukosa oral yang</w:t>
      </w:r>
      <w:r>
        <w:rPr>
          <w:spacing w:val="1"/>
        </w:rPr>
        <w:t> </w:t>
      </w:r>
      <w:r>
        <w:rPr/>
        <w:t>terpapar asap rokok dan merupakan hasil utama dari deposisi melanin pada lapisan sel basal</w:t>
      </w:r>
      <w:r>
        <w:rPr>
          <w:spacing w:val="-52"/>
        </w:rPr>
        <w:t> </w:t>
      </w:r>
      <w:r>
        <w:rPr/>
        <w:t>pada</w:t>
      </w:r>
      <w:r>
        <w:rPr>
          <w:spacing w:val="1"/>
        </w:rPr>
        <w:t> </w:t>
      </w:r>
      <w:r>
        <w:rPr/>
        <w:t>mukosa.</w:t>
      </w:r>
      <w:r>
        <w:rPr>
          <w:spacing w:val="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dampak</w:t>
      </w:r>
      <w:r>
        <w:rPr>
          <w:spacing w:val="1"/>
        </w:rPr>
        <w:t> </w:t>
      </w:r>
      <w:r>
        <w:rPr/>
        <w:t>merokok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keparahan</w:t>
      </w:r>
      <w:r>
        <w:rPr>
          <w:spacing w:val="1"/>
        </w:rPr>
        <w:t> </w:t>
      </w:r>
      <w:r>
        <w:rPr/>
        <w:t>terjadinya</w:t>
      </w:r>
      <w:r>
        <w:rPr>
          <w:spacing w:val="1"/>
        </w:rPr>
        <w:t> </w:t>
      </w:r>
      <w:r>
        <w:rPr/>
        <w:t>smoker’s</w:t>
      </w:r>
      <w:r>
        <w:rPr>
          <w:spacing w:val="1"/>
        </w:rPr>
        <w:t> </w:t>
      </w:r>
      <w:r>
        <w:rPr/>
        <w:t>melanosis</w:t>
      </w:r>
      <w:r>
        <w:rPr>
          <w:spacing w:val="1"/>
        </w:rPr>
        <w:t> </w:t>
      </w:r>
      <w:r>
        <w:rPr/>
        <w:t>tergantung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frekuensi,</w:t>
      </w:r>
      <w:r>
        <w:rPr>
          <w:spacing w:val="1"/>
        </w:rPr>
        <w:t> </w:t>
      </w:r>
      <w:r>
        <w:rPr/>
        <w:t>durasi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jenis</w:t>
      </w:r>
      <w:r>
        <w:rPr>
          <w:spacing w:val="1"/>
        </w:rPr>
        <w:t> </w:t>
      </w:r>
      <w:r>
        <w:rPr/>
        <w:t>rokok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digunakan.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mengetahui indeks pigmentasi gingiva dapat dilakukan dengan indeks Dummet (DOPI) DAN</w:t>
      </w:r>
      <w:r>
        <w:rPr>
          <w:spacing w:val="1"/>
        </w:rPr>
        <w:t> </w:t>
      </w:r>
      <w:r>
        <w:rPr/>
        <w:t>Hedin (DPI).</w:t>
      </w:r>
      <w:r>
        <w:rPr>
          <w:spacing w:val="-1"/>
        </w:rPr>
        <w:t> </w:t>
      </w:r>
      <w:r>
        <w:rPr/>
        <w:t>Perawatan</w:t>
      </w:r>
      <w:r>
        <w:rPr>
          <w:spacing w:val="-2"/>
        </w:rPr>
        <w:t> </w:t>
      </w:r>
      <w:r>
        <w:rPr/>
        <w:t>pada</w:t>
      </w:r>
      <w:r>
        <w:rPr>
          <w:spacing w:val="-1"/>
        </w:rPr>
        <w:t> </w:t>
      </w:r>
      <w:r>
        <w:rPr/>
        <w:t>smoker’s</w:t>
      </w:r>
      <w:r>
        <w:rPr>
          <w:spacing w:val="-3"/>
        </w:rPr>
        <w:t> </w:t>
      </w:r>
      <w:r>
        <w:rPr/>
        <w:t>melanosis</w:t>
      </w:r>
      <w:r>
        <w:rPr>
          <w:spacing w:val="-3"/>
        </w:rPr>
        <w:t> </w:t>
      </w:r>
      <w:r>
        <w:rPr/>
        <w:t>yaitu</w:t>
      </w:r>
      <w:r>
        <w:rPr>
          <w:spacing w:val="3"/>
        </w:rPr>
        <w:t> </w:t>
      </w:r>
      <w:r>
        <w:rPr/>
        <w:t>dengan</w:t>
      </w:r>
      <w:r>
        <w:rPr>
          <w:spacing w:val="-2"/>
        </w:rPr>
        <w:t> </w:t>
      </w:r>
      <w:r>
        <w:rPr/>
        <w:t>depigmentasi</w:t>
      </w:r>
      <w:r>
        <w:rPr>
          <w:spacing w:val="-1"/>
        </w:rPr>
        <w:t> </w:t>
      </w:r>
      <w:r>
        <w:rPr/>
        <w:t>gingiva.</w:t>
      </w:r>
    </w:p>
    <w:p>
      <w:pPr>
        <w:spacing w:after="0" w:line="360" w:lineRule="auto"/>
        <w:jc w:val="both"/>
        <w:sectPr>
          <w:pgSz w:w="11900" w:h="16850"/>
          <w:pgMar w:header="0" w:footer="1067" w:top="1400" w:bottom="1260" w:left="980" w:right="1220"/>
        </w:sectPr>
      </w:pPr>
    </w:p>
    <w:p>
      <w:pPr>
        <w:pStyle w:val="Heading1"/>
        <w:spacing w:before="21"/>
        <w:ind w:right="495"/>
      </w:pPr>
      <w:r>
        <w:rPr/>
        <w:t>DAFTAR</w:t>
      </w:r>
      <w:r>
        <w:rPr>
          <w:spacing w:val="-1"/>
        </w:rPr>
        <w:t> </w:t>
      </w:r>
      <w:r>
        <w:rPr/>
        <w:t>PUSTAKA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10"/>
        <w:rPr>
          <w:b/>
          <w:sz w:val="21"/>
        </w:rPr>
      </w:pPr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360" w:lineRule="auto" w:before="1" w:after="0"/>
        <w:ind w:left="1900" w:right="274" w:hanging="360"/>
        <w:jc w:val="left"/>
        <w:rPr>
          <w:sz w:val="24"/>
        </w:rPr>
      </w:pPr>
      <w:r>
        <w:rPr>
          <w:sz w:val="24"/>
        </w:rPr>
        <w:t>Pratiwi, W. O., Lestari, C., &amp; Bakar, A.</w:t>
      </w:r>
      <w:r>
        <w:rPr>
          <w:spacing w:val="1"/>
          <w:sz w:val="24"/>
        </w:rPr>
        <w:t> </w:t>
      </w:r>
      <w:r>
        <w:rPr>
          <w:sz w:val="24"/>
        </w:rPr>
        <w:t>Prevalensi Dan Distribusi Smoker’s</w:t>
      </w:r>
      <w:r>
        <w:rPr>
          <w:spacing w:val="1"/>
          <w:sz w:val="24"/>
        </w:rPr>
        <w:t> </w:t>
      </w:r>
      <w:r>
        <w:rPr>
          <w:sz w:val="24"/>
        </w:rPr>
        <w:t>Melanosis</w:t>
      </w:r>
      <w:r>
        <w:rPr>
          <w:spacing w:val="-3"/>
          <w:sz w:val="24"/>
        </w:rPr>
        <w:t> </w:t>
      </w:r>
      <w:r>
        <w:rPr>
          <w:sz w:val="24"/>
        </w:rPr>
        <w:t>Pada</w:t>
      </w:r>
      <w:r>
        <w:rPr>
          <w:spacing w:val="-3"/>
          <w:sz w:val="24"/>
        </w:rPr>
        <w:t> </w:t>
      </w:r>
      <w:r>
        <w:rPr>
          <w:sz w:val="24"/>
        </w:rPr>
        <w:t>Buruh</w:t>
      </w:r>
      <w:r>
        <w:rPr>
          <w:spacing w:val="-3"/>
          <w:sz w:val="24"/>
        </w:rPr>
        <w:t> </w:t>
      </w:r>
      <w:r>
        <w:rPr>
          <w:sz w:val="24"/>
        </w:rPr>
        <w:t>Bangunan</w:t>
      </w:r>
      <w:r>
        <w:rPr>
          <w:spacing w:val="-4"/>
          <w:sz w:val="24"/>
        </w:rPr>
        <w:t> </w:t>
      </w:r>
      <w:r>
        <w:rPr>
          <w:sz w:val="24"/>
        </w:rPr>
        <w:t>Yang</w:t>
      </w:r>
      <w:r>
        <w:rPr>
          <w:spacing w:val="-5"/>
          <w:sz w:val="24"/>
        </w:rPr>
        <w:t> </w:t>
      </w:r>
      <w:r>
        <w:rPr>
          <w:sz w:val="24"/>
        </w:rPr>
        <w:t>Perokok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PT.</w:t>
      </w:r>
      <w:r>
        <w:rPr>
          <w:spacing w:val="-3"/>
          <w:sz w:val="24"/>
        </w:rPr>
        <w:t> </w:t>
      </w:r>
      <w:r>
        <w:rPr>
          <w:sz w:val="24"/>
        </w:rPr>
        <w:t>Trikencana</w:t>
      </w:r>
      <w:r>
        <w:rPr>
          <w:spacing w:val="-5"/>
          <w:sz w:val="24"/>
        </w:rPr>
        <w:t> </w:t>
      </w:r>
      <w:r>
        <w:rPr>
          <w:sz w:val="24"/>
        </w:rPr>
        <w:t>Sakti</w:t>
      </w:r>
      <w:r>
        <w:rPr>
          <w:spacing w:val="-3"/>
          <w:sz w:val="24"/>
        </w:rPr>
        <w:t> </w:t>
      </w:r>
      <w:r>
        <w:rPr>
          <w:sz w:val="24"/>
        </w:rPr>
        <w:t>Utama</w:t>
      </w:r>
      <w:r>
        <w:rPr>
          <w:spacing w:val="-51"/>
          <w:sz w:val="24"/>
        </w:rPr>
        <w:t> </w:t>
      </w:r>
      <w:r>
        <w:rPr>
          <w:sz w:val="24"/>
        </w:rPr>
        <w:t>Ketaping. Jurnal</w:t>
      </w:r>
      <w:r>
        <w:rPr>
          <w:spacing w:val="-2"/>
          <w:sz w:val="24"/>
        </w:rPr>
        <w:t> </w:t>
      </w:r>
      <w:r>
        <w:rPr>
          <w:sz w:val="24"/>
        </w:rPr>
        <w:t>B-Dent,</w:t>
      </w:r>
      <w:r>
        <w:rPr>
          <w:spacing w:val="-4"/>
          <w:sz w:val="24"/>
        </w:rPr>
        <w:t> </w:t>
      </w:r>
      <w:r>
        <w:rPr>
          <w:sz w:val="24"/>
        </w:rPr>
        <w:t>Vol 4.</w:t>
      </w:r>
      <w:r>
        <w:rPr>
          <w:spacing w:val="-2"/>
          <w:sz w:val="24"/>
        </w:rPr>
        <w:t> </w:t>
      </w:r>
      <w:r>
        <w:rPr>
          <w:sz w:val="24"/>
        </w:rPr>
        <w:t>2017.</w:t>
      </w:r>
      <w:r>
        <w:rPr>
          <w:spacing w:val="1"/>
          <w:sz w:val="24"/>
        </w:rPr>
        <w:t> </w:t>
      </w:r>
      <w:r>
        <w:rPr>
          <w:sz w:val="24"/>
        </w:rPr>
        <w:t>No.1,</w:t>
      </w:r>
      <w:r>
        <w:rPr>
          <w:spacing w:val="-1"/>
          <w:sz w:val="24"/>
        </w:rPr>
        <w:t> </w:t>
      </w:r>
      <w:r>
        <w:rPr>
          <w:sz w:val="24"/>
        </w:rPr>
        <w:t>Juni</w:t>
      </w:r>
      <w:r>
        <w:rPr>
          <w:spacing w:val="1"/>
          <w:sz w:val="24"/>
        </w:rPr>
        <w:t> 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23</w:t>
      </w:r>
      <w:r>
        <w:rPr>
          <w:spacing w:val="1"/>
          <w:sz w:val="24"/>
        </w:rPr>
        <w:t> </w:t>
      </w:r>
      <w:r>
        <w:rPr>
          <w:sz w:val="24"/>
        </w:rPr>
        <w:t>-31.</w:t>
      </w:r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360" w:lineRule="auto" w:before="0" w:after="0"/>
        <w:ind w:left="1900" w:right="243" w:hanging="360"/>
        <w:jc w:val="left"/>
        <w:rPr>
          <w:sz w:val="24"/>
        </w:rPr>
      </w:pPr>
      <w:r>
        <w:rPr>
          <w:sz w:val="24"/>
        </w:rPr>
        <w:t>Muttaqin, R. Analisa Derajat Pigmentasi Gingiva pada Perokok dengan</w:t>
      </w:r>
      <w:r>
        <w:rPr>
          <w:spacing w:val="1"/>
          <w:sz w:val="24"/>
        </w:rPr>
        <w:t> </w:t>
      </w:r>
      <w:r>
        <w:rPr>
          <w:sz w:val="24"/>
        </w:rPr>
        <w:t>Menggunakan Metode Clinical Oral Photograph. 2018. Retrieved 08 10, 2021,</w:t>
      </w:r>
      <w:r>
        <w:rPr>
          <w:spacing w:val="-52"/>
          <w:sz w:val="24"/>
        </w:rPr>
        <w:t> </w:t>
      </w:r>
      <w:r>
        <w:rPr>
          <w:sz w:val="24"/>
        </w:rPr>
        <w:t>from</w:t>
      </w:r>
      <w:r>
        <w:rPr>
          <w:spacing w:val="-5"/>
          <w:sz w:val="24"/>
        </w:rPr>
        <w:t> </w:t>
      </w:r>
      <w:r>
        <w:rPr>
          <w:sz w:val="24"/>
        </w:rPr>
        <w:t>repositori</w:t>
      </w:r>
      <w:r>
        <w:rPr>
          <w:spacing w:val="-5"/>
          <w:sz w:val="24"/>
        </w:rPr>
        <w:t> </w:t>
      </w:r>
      <w:r>
        <w:rPr>
          <w:sz w:val="24"/>
        </w:rPr>
        <w:t>USU:</w:t>
      </w:r>
      <w:r>
        <w:rPr>
          <w:spacing w:val="-4"/>
          <w:sz w:val="24"/>
        </w:rPr>
        <w:t> </w:t>
      </w:r>
      <w:hyperlink r:id="rId15">
        <w:r>
          <w:rPr>
            <w:sz w:val="24"/>
          </w:rPr>
          <w:t>http://repositori.usu.ac.id/handle/123456789/8068</w:t>
        </w:r>
      </w:hyperlink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360" w:lineRule="auto" w:before="0" w:after="0"/>
        <w:ind w:left="1900" w:right="257" w:hanging="360"/>
        <w:jc w:val="left"/>
        <w:rPr>
          <w:sz w:val="24"/>
        </w:rPr>
      </w:pPr>
      <w:r>
        <w:rPr>
          <w:sz w:val="24"/>
        </w:rPr>
        <w:t>Sekeon, M.S.,Wantania,F., Mintjelungan, C.N.</w:t>
      </w:r>
      <w:r>
        <w:rPr>
          <w:spacing w:val="1"/>
          <w:sz w:val="24"/>
        </w:rPr>
        <w:t> </w:t>
      </w:r>
      <w:r>
        <w:rPr>
          <w:sz w:val="24"/>
        </w:rPr>
        <w:t>Prevalensi Smoker’s Melanosis</w:t>
      </w:r>
      <w:r>
        <w:rPr>
          <w:spacing w:val="-52"/>
          <w:sz w:val="24"/>
        </w:rPr>
        <w:t> </w:t>
      </w:r>
      <w:r>
        <w:rPr>
          <w:sz w:val="24"/>
        </w:rPr>
        <w:t>Pada Laki-Laki Perokok Di Tinjau Dari Lama Merokok Di Desa Kanonang 1</w:t>
      </w:r>
      <w:r>
        <w:rPr>
          <w:spacing w:val="1"/>
          <w:sz w:val="24"/>
        </w:rPr>
        <w:t> </w:t>
      </w:r>
      <w:r>
        <w:rPr>
          <w:sz w:val="24"/>
        </w:rPr>
        <w:t>Kecamatan</w:t>
      </w:r>
      <w:r>
        <w:rPr>
          <w:spacing w:val="-1"/>
          <w:sz w:val="24"/>
        </w:rPr>
        <w:t> </w:t>
      </w:r>
      <w:r>
        <w:rPr>
          <w:sz w:val="24"/>
        </w:rPr>
        <w:t>Kawangkoan</w:t>
      </w:r>
      <w:r>
        <w:rPr>
          <w:spacing w:val="-4"/>
          <w:sz w:val="24"/>
        </w:rPr>
        <w:t> </w:t>
      </w:r>
      <w:r>
        <w:rPr>
          <w:sz w:val="24"/>
        </w:rPr>
        <w:t>Barat. Pharmacon</w:t>
      </w:r>
      <w:r>
        <w:rPr>
          <w:spacing w:val="-1"/>
          <w:sz w:val="24"/>
        </w:rPr>
        <w:t> </w:t>
      </w:r>
      <w:r>
        <w:rPr>
          <w:sz w:val="24"/>
        </w:rPr>
        <w:t>jurnal</w:t>
      </w:r>
      <w:r>
        <w:rPr>
          <w:spacing w:val="-2"/>
          <w:sz w:val="24"/>
        </w:rPr>
        <w:t> </w:t>
      </w:r>
      <w:r>
        <w:rPr>
          <w:sz w:val="24"/>
        </w:rPr>
        <w:t>Ilmiah Farmasi.</w:t>
      </w:r>
      <w:r>
        <w:rPr>
          <w:spacing w:val="-3"/>
          <w:sz w:val="24"/>
        </w:rPr>
        <w:t> </w:t>
      </w:r>
      <w:r>
        <w:rPr>
          <w:sz w:val="24"/>
        </w:rPr>
        <w:t>2016.</w:t>
      </w:r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360" w:lineRule="auto" w:before="0" w:after="0"/>
        <w:ind w:left="1900" w:right="581" w:hanging="360"/>
        <w:jc w:val="left"/>
        <w:rPr>
          <w:sz w:val="24"/>
        </w:rPr>
      </w:pPr>
      <w:r>
        <w:rPr>
          <w:sz w:val="24"/>
        </w:rPr>
        <w:t>Fauzani, N. Terapi berhenti merokok: studi kasus 3 perokok berat. Makara</w:t>
      </w:r>
      <w:r>
        <w:rPr>
          <w:spacing w:val="-52"/>
          <w:sz w:val="24"/>
        </w:rPr>
        <w:t> </w:t>
      </w:r>
      <w:r>
        <w:rPr>
          <w:sz w:val="24"/>
        </w:rPr>
        <w:t>Kesehatan.</w:t>
      </w:r>
      <w:r>
        <w:rPr>
          <w:spacing w:val="52"/>
          <w:sz w:val="24"/>
        </w:rPr>
        <w:t> </w:t>
      </w:r>
      <w:r>
        <w:rPr>
          <w:sz w:val="24"/>
        </w:rPr>
        <w:t>2015.</w:t>
      </w:r>
      <w:r>
        <w:rPr>
          <w:spacing w:val="1"/>
          <w:sz w:val="24"/>
        </w:rPr>
        <w:t> </w:t>
      </w:r>
      <w:r>
        <w:rPr>
          <w:sz w:val="24"/>
        </w:rPr>
        <w:t>9(1):15-22.</w:t>
      </w:r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360" w:lineRule="auto" w:before="0" w:after="0"/>
        <w:ind w:left="1900" w:right="214" w:hanging="360"/>
        <w:jc w:val="both"/>
        <w:rPr>
          <w:sz w:val="24"/>
        </w:rPr>
      </w:pPr>
      <w:r>
        <w:rPr>
          <w:sz w:val="24"/>
        </w:rPr>
        <w:t>Nadeem, M., Yaldrum , A., Shafique, R., &amp; Lopez, R. Intraoral distribution of</w:t>
      </w:r>
      <w:r>
        <w:rPr>
          <w:spacing w:val="1"/>
          <w:sz w:val="24"/>
        </w:rPr>
        <w:t> </w:t>
      </w:r>
      <w:r>
        <w:rPr>
          <w:sz w:val="24"/>
        </w:rPr>
        <w:t>oral melanosis and cigarrette smoking in a Pakistan population. International</w:t>
      </w:r>
      <w:r>
        <w:rPr>
          <w:spacing w:val="1"/>
          <w:sz w:val="24"/>
        </w:rPr>
        <w:t> </w:t>
      </w:r>
      <w:r>
        <w:rPr>
          <w:sz w:val="24"/>
        </w:rPr>
        <w:t>Journal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Dental Clinics.</w:t>
      </w:r>
      <w:r>
        <w:rPr>
          <w:spacing w:val="-1"/>
          <w:sz w:val="24"/>
        </w:rPr>
        <w:t> </w:t>
      </w:r>
      <w:r>
        <w:rPr>
          <w:sz w:val="24"/>
        </w:rPr>
        <w:t>2011.</w:t>
      </w:r>
      <w:r>
        <w:rPr>
          <w:spacing w:val="-2"/>
          <w:sz w:val="24"/>
        </w:rPr>
        <w:t> </w:t>
      </w:r>
      <w:r>
        <w:rPr>
          <w:sz w:val="24"/>
        </w:rPr>
        <w:t>3(1):c25-28.</w:t>
      </w:r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360" w:lineRule="auto" w:before="0" w:after="0"/>
        <w:ind w:left="1900" w:right="508" w:hanging="360"/>
        <w:jc w:val="left"/>
        <w:rPr>
          <w:sz w:val="24"/>
        </w:rPr>
      </w:pPr>
      <w:r>
        <w:rPr>
          <w:sz w:val="24"/>
        </w:rPr>
        <w:t>Valerie , B., &amp; Malone , R. Melanin and nico-tine: a review of the literature.</w:t>
      </w:r>
      <w:r>
        <w:rPr>
          <w:spacing w:val="-53"/>
          <w:sz w:val="24"/>
        </w:rPr>
        <w:t> </w:t>
      </w:r>
      <w:r>
        <w:rPr>
          <w:sz w:val="24"/>
        </w:rPr>
        <w:t>Nicotine Tob</w:t>
      </w:r>
      <w:r>
        <w:rPr>
          <w:spacing w:val="2"/>
          <w:sz w:val="24"/>
        </w:rPr>
        <w:t> </w:t>
      </w:r>
      <w:r>
        <w:rPr>
          <w:sz w:val="24"/>
        </w:rPr>
        <w:t>Res.</w:t>
      </w:r>
      <w:r>
        <w:rPr>
          <w:spacing w:val="-3"/>
          <w:sz w:val="24"/>
        </w:rPr>
        <w:t> </w:t>
      </w:r>
      <w:r>
        <w:rPr>
          <w:sz w:val="24"/>
        </w:rPr>
        <w:t>2006.</w:t>
      </w:r>
      <w:r>
        <w:rPr>
          <w:spacing w:val="-2"/>
          <w:sz w:val="24"/>
        </w:rPr>
        <w:t> </w:t>
      </w:r>
      <w:r>
        <w:rPr>
          <w:sz w:val="24"/>
        </w:rPr>
        <w:t>8(4):487-98.</w:t>
      </w:r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360" w:lineRule="auto" w:before="0" w:after="0"/>
        <w:ind w:left="1900" w:right="864" w:hanging="360"/>
        <w:jc w:val="left"/>
        <w:rPr>
          <w:sz w:val="24"/>
        </w:rPr>
      </w:pPr>
      <w:r>
        <w:rPr>
          <w:sz w:val="24"/>
        </w:rPr>
        <w:t>Sukma, Y. H. A. Perbedaan Perokok Elektrik Dan Non Elelktrik Terhadap</w:t>
      </w:r>
      <w:r>
        <w:rPr>
          <w:spacing w:val="-52"/>
          <w:sz w:val="24"/>
        </w:rPr>
        <w:t> </w:t>
      </w:r>
      <w:r>
        <w:rPr>
          <w:sz w:val="24"/>
        </w:rPr>
        <w:t>Derajat Pigmentasi Gingiva ( </w:t>
      </w:r>
      <w:r>
        <w:rPr>
          <w:i/>
          <w:sz w:val="24"/>
        </w:rPr>
        <w:t>Smoker’s Melanosis</w:t>
      </w:r>
      <w:r>
        <w:rPr>
          <w:sz w:val="24"/>
        </w:rPr>
        <w:t>). Universitas</w:t>
      </w:r>
      <w:r>
        <w:rPr>
          <w:spacing w:val="1"/>
          <w:sz w:val="24"/>
        </w:rPr>
        <w:t> </w:t>
      </w:r>
      <w:r>
        <w:rPr>
          <w:sz w:val="24"/>
        </w:rPr>
        <w:t>Muhammadiyah Surakarta. 2020.</w:t>
      </w:r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240" w:lineRule="auto" w:before="1" w:after="0"/>
        <w:ind w:left="1900" w:right="0" w:hanging="361"/>
        <w:jc w:val="left"/>
        <w:rPr>
          <w:sz w:val="24"/>
        </w:rPr>
      </w:pPr>
      <w:r>
        <w:rPr>
          <w:sz w:val="24"/>
        </w:rPr>
        <w:t>Hedin,</w:t>
      </w:r>
      <w:r>
        <w:rPr>
          <w:spacing w:val="37"/>
          <w:sz w:val="24"/>
        </w:rPr>
        <w:t> </w:t>
      </w:r>
      <w:r>
        <w:rPr>
          <w:sz w:val="24"/>
        </w:rPr>
        <w:t>C.</w:t>
      </w:r>
      <w:r>
        <w:rPr>
          <w:spacing w:val="37"/>
          <w:sz w:val="24"/>
        </w:rPr>
        <w:t> </w:t>
      </w:r>
      <w:r>
        <w:rPr>
          <w:sz w:val="24"/>
        </w:rPr>
        <w:t>Smokers’</w:t>
      </w:r>
      <w:r>
        <w:rPr>
          <w:spacing w:val="38"/>
          <w:sz w:val="24"/>
        </w:rPr>
        <w:t> </w:t>
      </w:r>
      <w:r>
        <w:rPr>
          <w:sz w:val="24"/>
        </w:rPr>
        <w:t>melanosis:</w:t>
      </w:r>
      <w:r>
        <w:rPr>
          <w:spacing w:val="38"/>
          <w:sz w:val="24"/>
        </w:rPr>
        <w:t> </w:t>
      </w:r>
      <w:r>
        <w:rPr>
          <w:sz w:val="24"/>
        </w:rPr>
        <w:t>Occurrence</w:t>
      </w:r>
      <w:r>
        <w:rPr>
          <w:spacing w:val="38"/>
          <w:sz w:val="24"/>
        </w:rPr>
        <w:t> </w:t>
      </w:r>
      <w:r>
        <w:rPr>
          <w:sz w:val="24"/>
        </w:rPr>
        <w:t>and</w:t>
      </w:r>
      <w:r>
        <w:rPr>
          <w:spacing w:val="34"/>
          <w:sz w:val="24"/>
        </w:rPr>
        <w:t> </w:t>
      </w:r>
      <w:r>
        <w:rPr>
          <w:sz w:val="24"/>
        </w:rPr>
        <w:t>localization</w:t>
      </w:r>
      <w:r>
        <w:rPr>
          <w:spacing w:val="37"/>
          <w:sz w:val="24"/>
        </w:rPr>
        <w:t> </w:t>
      </w:r>
      <w:r>
        <w:rPr>
          <w:sz w:val="24"/>
        </w:rPr>
        <w:t>in</w:t>
      </w:r>
      <w:r>
        <w:rPr>
          <w:spacing w:val="36"/>
          <w:sz w:val="24"/>
        </w:rPr>
        <w:t> </w:t>
      </w:r>
      <w:r>
        <w:rPr>
          <w:sz w:val="24"/>
        </w:rPr>
        <w:t>the</w:t>
      </w:r>
      <w:r>
        <w:rPr>
          <w:spacing w:val="38"/>
          <w:sz w:val="24"/>
        </w:rPr>
        <w:t> </w:t>
      </w:r>
      <w:r>
        <w:rPr>
          <w:sz w:val="24"/>
        </w:rPr>
        <w:t>attached</w:t>
      </w:r>
    </w:p>
    <w:p>
      <w:pPr>
        <w:pStyle w:val="BodyText"/>
        <w:spacing w:before="146"/>
        <w:ind w:left="1900"/>
      </w:pPr>
      <w:r>
        <w:rPr/>
        <w:t>gingiva. Arch</w:t>
      </w:r>
      <w:r>
        <w:rPr>
          <w:spacing w:val="-2"/>
        </w:rPr>
        <w:t> </w:t>
      </w:r>
      <w:r>
        <w:rPr/>
        <w:t>Dermatol.</w:t>
      </w:r>
      <w:r>
        <w:rPr>
          <w:spacing w:val="-3"/>
        </w:rPr>
        <w:t> </w:t>
      </w:r>
      <w:r>
        <w:rPr/>
        <w:t>1977.</w:t>
      </w:r>
      <w:r>
        <w:rPr>
          <w:spacing w:val="-4"/>
        </w:rPr>
        <w:t> </w:t>
      </w:r>
      <w:r>
        <w:rPr/>
        <w:t>113:1533-8.</w:t>
      </w:r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240" w:lineRule="auto" w:before="147" w:after="0"/>
        <w:ind w:left="1900" w:right="0" w:hanging="361"/>
        <w:jc w:val="left"/>
        <w:rPr>
          <w:sz w:val="24"/>
        </w:rPr>
      </w:pPr>
      <w:r>
        <w:rPr>
          <w:sz w:val="24"/>
        </w:rPr>
        <w:t>Revien,</w:t>
      </w:r>
      <w:r>
        <w:rPr>
          <w:spacing w:val="-3"/>
          <w:sz w:val="24"/>
        </w:rPr>
        <w:t> </w:t>
      </w:r>
      <w:r>
        <w:rPr>
          <w:sz w:val="24"/>
        </w:rPr>
        <w:t>I.,</w:t>
      </w:r>
      <w:r>
        <w:rPr>
          <w:spacing w:val="-2"/>
          <w:sz w:val="24"/>
        </w:rPr>
        <w:t> </w:t>
      </w:r>
      <w:r>
        <w:rPr>
          <w:sz w:val="24"/>
        </w:rPr>
        <w:t>Supit,</w:t>
      </w:r>
      <w:r>
        <w:rPr>
          <w:spacing w:val="-2"/>
          <w:sz w:val="24"/>
        </w:rPr>
        <w:t> </w:t>
      </w:r>
      <w:r>
        <w:rPr>
          <w:sz w:val="24"/>
        </w:rPr>
        <w:t>A.,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4"/>
          <w:sz w:val="24"/>
        </w:rPr>
        <w:t> </w:t>
      </w:r>
      <w:r>
        <w:rPr>
          <w:sz w:val="24"/>
        </w:rPr>
        <w:t>Anin,</w:t>
      </w:r>
      <w:r>
        <w:rPr>
          <w:spacing w:val="-2"/>
          <w:sz w:val="24"/>
        </w:rPr>
        <w:t> </w:t>
      </w:r>
      <w:r>
        <w:rPr>
          <w:sz w:val="24"/>
        </w:rPr>
        <w:t>P.</w:t>
      </w:r>
      <w:r>
        <w:rPr>
          <w:spacing w:val="-1"/>
          <w:sz w:val="24"/>
        </w:rPr>
        <w:t> </w:t>
      </w:r>
      <w:r>
        <w:rPr>
          <w:sz w:val="24"/>
        </w:rPr>
        <w:t>Kebiasaan</w:t>
      </w:r>
      <w:r>
        <w:rPr>
          <w:spacing w:val="-3"/>
          <w:sz w:val="24"/>
        </w:rPr>
        <w:t> </w:t>
      </w:r>
      <w:r>
        <w:rPr>
          <w:sz w:val="24"/>
        </w:rPr>
        <w:t>Merokok</w:t>
      </w:r>
      <w:r>
        <w:rPr>
          <w:spacing w:val="-3"/>
          <w:sz w:val="24"/>
        </w:rPr>
        <w:t> </w:t>
      </w:r>
      <w:r>
        <w:rPr>
          <w:sz w:val="24"/>
        </w:rPr>
        <w:t>dan</w:t>
      </w:r>
      <w:r>
        <w:rPr>
          <w:spacing w:val="-3"/>
          <w:sz w:val="24"/>
        </w:rPr>
        <w:t> </w:t>
      </w:r>
      <w:r>
        <w:rPr>
          <w:sz w:val="24"/>
        </w:rPr>
        <w:t>Terjadinya</w:t>
      </w:r>
      <w:r>
        <w:rPr>
          <w:spacing w:val="-2"/>
          <w:sz w:val="24"/>
        </w:rPr>
        <w:t> </w:t>
      </w:r>
      <w:r>
        <w:rPr>
          <w:sz w:val="24"/>
        </w:rPr>
        <w:t>Smoker’s</w:t>
      </w:r>
    </w:p>
    <w:p>
      <w:pPr>
        <w:pStyle w:val="BodyText"/>
        <w:spacing w:before="146"/>
        <w:ind w:left="1900"/>
      </w:pPr>
      <w:r>
        <w:rPr/>
        <w:t>Melanosis.</w:t>
      </w:r>
      <w:r>
        <w:rPr>
          <w:spacing w:val="1"/>
        </w:rPr>
        <w:t> </w:t>
      </w:r>
      <w:r>
        <w:rPr/>
        <w:t>e-GiGi.</w:t>
      </w:r>
      <w:r>
        <w:rPr>
          <w:spacing w:val="-4"/>
        </w:rPr>
        <w:t> </w:t>
      </w:r>
      <w:r>
        <w:rPr/>
        <w:t>2020.</w:t>
      </w:r>
      <w:r>
        <w:rPr>
          <w:spacing w:val="-6"/>
        </w:rPr>
        <w:t> </w:t>
      </w:r>
      <w:r>
        <w:rPr/>
        <w:t>8(2):44-53.</w:t>
      </w:r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360" w:lineRule="auto" w:before="146" w:after="0"/>
        <w:ind w:left="1900" w:right="594" w:hanging="360"/>
        <w:jc w:val="left"/>
        <w:rPr>
          <w:sz w:val="24"/>
        </w:rPr>
      </w:pPr>
      <w:r>
        <w:rPr>
          <w:sz w:val="24"/>
        </w:rPr>
        <w:t>Vieta,</w:t>
      </w:r>
      <w:r>
        <w:rPr>
          <w:spacing w:val="-4"/>
          <w:sz w:val="24"/>
        </w:rPr>
        <w:t> </w:t>
      </w:r>
      <w:r>
        <w:rPr>
          <w:sz w:val="24"/>
        </w:rPr>
        <w:t>C.,</w:t>
      </w:r>
      <w:r>
        <w:rPr>
          <w:spacing w:val="-3"/>
          <w:sz w:val="24"/>
        </w:rPr>
        <w:t> </w:t>
      </w:r>
      <w:r>
        <w:rPr>
          <w:sz w:val="24"/>
        </w:rPr>
        <w:t>Setiadhi,</w:t>
      </w:r>
      <w:r>
        <w:rPr>
          <w:spacing w:val="-4"/>
          <w:sz w:val="24"/>
        </w:rPr>
        <w:t> </w:t>
      </w:r>
      <w:r>
        <w:rPr>
          <w:sz w:val="24"/>
        </w:rPr>
        <w:t>R.,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4"/>
          <w:sz w:val="24"/>
        </w:rPr>
        <w:t> </w:t>
      </w:r>
      <w:r>
        <w:rPr>
          <w:sz w:val="24"/>
        </w:rPr>
        <w:t>Zubaedah,</w:t>
      </w:r>
      <w:r>
        <w:rPr>
          <w:spacing w:val="-4"/>
          <w:sz w:val="24"/>
        </w:rPr>
        <w:t> </w:t>
      </w:r>
      <w:r>
        <w:rPr>
          <w:sz w:val="24"/>
        </w:rPr>
        <w:t>C.</w:t>
      </w:r>
      <w:r>
        <w:rPr>
          <w:spacing w:val="-3"/>
          <w:sz w:val="24"/>
        </w:rPr>
        <w:t> </w:t>
      </w:r>
      <w:r>
        <w:rPr>
          <w:sz w:val="24"/>
        </w:rPr>
        <w:t>Gambaran</w:t>
      </w:r>
      <w:r>
        <w:rPr>
          <w:spacing w:val="-3"/>
          <w:sz w:val="24"/>
        </w:rPr>
        <w:t> </w:t>
      </w:r>
      <w:r>
        <w:rPr>
          <w:sz w:val="24"/>
        </w:rPr>
        <w:t>klinis</w:t>
      </w:r>
      <w:r>
        <w:rPr>
          <w:spacing w:val="-1"/>
          <w:sz w:val="24"/>
        </w:rPr>
        <w:t> </w:t>
      </w:r>
      <w:r>
        <w:rPr>
          <w:sz w:val="24"/>
        </w:rPr>
        <w:t>smoker’s</w:t>
      </w:r>
      <w:r>
        <w:rPr>
          <w:spacing w:val="-2"/>
          <w:sz w:val="24"/>
        </w:rPr>
        <w:t> </w:t>
      </w:r>
      <w:r>
        <w:rPr>
          <w:sz w:val="24"/>
        </w:rPr>
        <w:t>melanosis</w:t>
      </w:r>
      <w:r>
        <w:rPr>
          <w:spacing w:val="-52"/>
          <w:sz w:val="24"/>
        </w:rPr>
        <w:t> </w:t>
      </w:r>
      <w:r>
        <w:rPr>
          <w:sz w:val="24"/>
        </w:rPr>
        <w:t>pada perokok kretek ditinjau dari lama merokok. J Ked Gi Unpad. 2017.</w:t>
      </w:r>
      <w:r>
        <w:rPr>
          <w:spacing w:val="1"/>
          <w:sz w:val="24"/>
        </w:rPr>
        <w:t> </w:t>
      </w:r>
      <w:r>
        <w:rPr>
          <w:sz w:val="24"/>
        </w:rPr>
        <w:t>29(1);16-24.</w:t>
      </w:r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360" w:lineRule="auto" w:before="0" w:after="0"/>
        <w:ind w:left="1900" w:right="473" w:hanging="360"/>
        <w:jc w:val="both"/>
        <w:rPr>
          <w:sz w:val="24"/>
        </w:rPr>
      </w:pPr>
      <w:r>
        <w:rPr>
          <w:sz w:val="24"/>
        </w:rPr>
        <w:t>Motamayel,F.A., Falsafi, P., Hayati,Z., Rezaei,F., Poorolajal, J. Prevalence of</w:t>
      </w:r>
      <w:r>
        <w:rPr>
          <w:spacing w:val="1"/>
          <w:sz w:val="24"/>
        </w:rPr>
        <w:t> </w:t>
      </w:r>
      <w:r>
        <w:rPr>
          <w:sz w:val="24"/>
        </w:rPr>
        <w:t>Oral Mucosal Lesions in Male Smokers and Nonsmokers. Chonnam Medical</w:t>
      </w:r>
      <w:r>
        <w:rPr>
          <w:spacing w:val="-52"/>
          <w:sz w:val="24"/>
        </w:rPr>
        <w:t> </w:t>
      </w:r>
      <w:r>
        <w:rPr>
          <w:sz w:val="24"/>
        </w:rPr>
        <w:t>Journal.2013.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0" w:footer="1067" w:top="1420" w:bottom="1260" w:left="980" w:right="1220"/>
        </w:sectPr>
      </w:pPr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360" w:lineRule="auto" w:before="39" w:after="0"/>
        <w:ind w:left="1900" w:right="236" w:hanging="360"/>
        <w:jc w:val="left"/>
        <w:rPr>
          <w:sz w:val="24"/>
        </w:rPr>
      </w:pPr>
      <w:r>
        <w:rPr>
          <w:sz w:val="24"/>
        </w:rPr>
        <w:t>Rosa, H. S., Josephine, H., Wijayanti, I., &amp; Anggara, R. Penatalaksanaan</w:t>
      </w:r>
      <w:r>
        <w:rPr>
          <w:spacing w:val="1"/>
          <w:sz w:val="24"/>
        </w:rPr>
        <w:t> </w:t>
      </w:r>
      <w:r>
        <w:rPr>
          <w:sz w:val="24"/>
        </w:rPr>
        <w:t>Depigmentasi Gingiva Fisiologis dengan Teknik Sederhana. JKGT Vol.2, Nomor</w:t>
      </w:r>
      <w:r>
        <w:rPr>
          <w:spacing w:val="-53"/>
          <w:sz w:val="24"/>
        </w:rPr>
        <w:t> </w:t>
      </w:r>
      <w:r>
        <w:rPr>
          <w:sz w:val="24"/>
        </w:rPr>
        <w:t>2.</w:t>
      </w:r>
      <w:r>
        <w:rPr>
          <w:spacing w:val="-1"/>
          <w:sz w:val="24"/>
        </w:rPr>
        <w:t> </w:t>
      </w:r>
      <w:r>
        <w:rPr>
          <w:sz w:val="24"/>
        </w:rPr>
        <w:t>2020. 1-7.</w:t>
      </w:r>
    </w:p>
    <w:p>
      <w:pPr>
        <w:pStyle w:val="ListParagraph"/>
        <w:numPr>
          <w:ilvl w:val="0"/>
          <w:numId w:val="2"/>
        </w:numPr>
        <w:tabs>
          <w:tab w:pos="1901" w:val="left" w:leader="none"/>
        </w:tabs>
        <w:spacing w:line="360" w:lineRule="auto" w:before="0" w:after="0"/>
        <w:ind w:left="1900" w:right="266" w:hanging="360"/>
        <w:jc w:val="left"/>
        <w:rPr>
          <w:sz w:val="24"/>
        </w:rPr>
      </w:pPr>
      <w:r>
        <w:rPr>
          <w:sz w:val="24"/>
        </w:rPr>
        <w:t>Monteiro,</w:t>
      </w:r>
      <w:r>
        <w:rPr>
          <w:spacing w:val="-5"/>
          <w:sz w:val="24"/>
        </w:rPr>
        <w:t> </w:t>
      </w:r>
      <w:r>
        <w:rPr>
          <w:sz w:val="24"/>
        </w:rPr>
        <w:t>L.,</w:t>
      </w:r>
      <w:r>
        <w:rPr>
          <w:spacing w:val="-3"/>
          <w:sz w:val="24"/>
        </w:rPr>
        <w:t> </w:t>
      </w:r>
      <w:r>
        <w:rPr>
          <w:sz w:val="24"/>
        </w:rPr>
        <w:t>Costa,</w:t>
      </w:r>
      <w:r>
        <w:rPr>
          <w:spacing w:val="-4"/>
          <w:sz w:val="24"/>
        </w:rPr>
        <w:t> </w:t>
      </w:r>
      <w:r>
        <w:rPr>
          <w:sz w:val="24"/>
        </w:rPr>
        <w:t>J.,</w:t>
      </w:r>
      <w:r>
        <w:rPr>
          <w:spacing w:val="-2"/>
          <w:sz w:val="24"/>
        </w:rPr>
        <w:t> </w:t>
      </w:r>
      <w:r>
        <w:rPr>
          <w:sz w:val="24"/>
        </w:rPr>
        <w:t>Câmara,</w:t>
      </w:r>
      <w:r>
        <w:rPr>
          <w:spacing w:val="-2"/>
          <w:sz w:val="24"/>
        </w:rPr>
        <w:t> </w:t>
      </w:r>
      <w:r>
        <w:rPr>
          <w:sz w:val="24"/>
        </w:rPr>
        <w:t>M.,</w:t>
      </w:r>
      <w:r>
        <w:rPr>
          <w:spacing w:val="-5"/>
          <w:sz w:val="24"/>
        </w:rPr>
        <w:t> </w:t>
      </w:r>
      <w:r>
        <w:rPr>
          <w:sz w:val="24"/>
        </w:rPr>
        <w:t>Albuquerque,</w:t>
      </w:r>
      <w:r>
        <w:rPr>
          <w:spacing w:val="-4"/>
          <w:sz w:val="24"/>
        </w:rPr>
        <w:t> </w:t>
      </w:r>
      <w:r>
        <w:rPr>
          <w:sz w:val="24"/>
        </w:rPr>
        <w:t>R.,</w:t>
      </w:r>
      <w:r>
        <w:rPr>
          <w:spacing w:val="-2"/>
          <w:sz w:val="24"/>
        </w:rPr>
        <w:t> </w:t>
      </w:r>
      <w:r>
        <w:rPr>
          <w:sz w:val="24"/>
        </w:rPr>
        <w:t>Martins,</w:t>
      </w:r>
      <w:r>
        <w:rPr>
          <w:spacing w:val="-4"/>
          <w:sz w:val="24"/>
        </w:rPr>
        <w:t> </w:t>
      </w:r>
      <w:r>
        <w:rPr>
          <w:sz w:val="24"/>
        </w:rPr>
        <w:t>M.,</w:t>
      </w:r>
      <w:r>
        <w:rPr>
          <w:spacing w:val="-4"/>
          <w:sz w:val="24"/>
        </w:rPr>
        <w:t> </w:t>
      </w:r>
      <w:r>
        <w:rPr>
          <w:sz w:val="24"/>
        </w:rPr>
        <w:t>Pacheco,</w:t>
      </w:r>
      <w:r>
        <w:rPr>
          <w:spacing w:val="-2"/>
          <w:sz w:val="24"/>
        </w:rPr>
        <w:t> </w:t>
      </w:r>
      <w:r>
        <w:rPr>
          <w:sz w:val="24"/>
        </w:rPr>
        <w:t>J.,</w:t>
      </w:r>
      <w:r>
        <w:rPr>
          <w:spacing w:val="-51"/>
          <w:sz w:val="24"/>
        </w:rPr>
        <w:t> </w:t>
      </w:r>
      <w:r>
        <w:rPr>
          <w:sz w:val="24"/>
        </w:rPr>
        <w:t>et al. Aesthetic Depigmentation of Gingival Smoker’s Melanosis. Hindawi</w:t>
      </w:r>
      <w:r>
        <w:rPr>
          <w:spacing w:val="1"/>
          <w:sz w:val="24"/>
        </w:rPr>
        <w:t> </w:t>
      </w:r>
      <w:r>
        <w:rPr>
          <w:sz w:val="24"/>
        </w:rPr>
        <w:t>Publishing</w:t>
      </w:r>
      <w:r>
        <w:rPr>
          <w:spacing w:val="-3"/>
          <w:sz w:val="24"/>
        </w:rPr>
        <w:t> </w:t>
      </w:r>
      <w:r>
        <w:rPr>
          <w:sz w:val="24"/>
        </w:rPr>
        <w:t>Corporation.</w:t>
      </w:r>
      <w:r>
        <w:rPr>
          <w:spacing w:val="-3"/>
          <w:sz w:val="24"/>
        </w:rPr>
        <w:t> </w:t>
      </w:r>
      <w:r>
        <w:rPr>
          <w:sz w:val="24"/>
        </w:rPr>
        <w:t>2015.</w:t>
      </w:r>
      <w:r>
        <w:rPr>
          <w:spacing w:val="-3"/>
          <w:sz w:val="24"/>
        </w:rPr>
        <w:t> </w:t>
      </w:r>
      <w:r>
        <w:rPr>
          <w:sz w:val="24"/>
        </w:rPr>
        <w:t>1-5.</w:t>
      </w:r>
    </w:p>
    <w:sectPr>
      <w:pgSz w:w="11900" w:h="16850"/>
      <w:pgMar w:header="0" w:footer="1067" w:top="1400" w:bottom="1260" w:left="98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6.73999pt;margin-top:777.677612pt;width:19.4pt;height:16.1pt;mso-position-horizontal-relative:page;mso-position-vertical-relative:page;z-index:-15827968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60"/>
                  <w:rPr>
                    <w:rFonts w:ascii="Cambria"/>
                  </w:rPr>
                </w:pPr>
                <w:r>
                  <w:rPr/>
                  <w:fldChar w:fldCharType="begin"/>
                </w:r>
                <w:r>
                  <w:rPr>
                    <w:rFonts w:ascii="Cambria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900" w:hanging="360"/>
        <w:jc w:val="left"/>
      </w:pPr>
      <w:rPr>
        <w:rFonts w:hint="default" w:ascii="Calibri" w:hAnsi="Calibri" w:eastAsia="Calibri" w:cs="Calibri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679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459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239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019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799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579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359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139" w:hanging="360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0" w:hanging="361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383" w:hanging="36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307" w:hanging="36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31" w:hanging="36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55" w:hanging="36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79" w:hanging="36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03" w:hanging="36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927" w:hanging="36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851" w:hanging="361"/>
      </w:pPr>
      <w:rPr>
        <w:rFonts w:hint="default"/>
        <w:lang w:val="id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737" w:right="486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id" w:eastAsia="en-US" w:bidi="ar-SA"/>
    </w:rPr>
  </w:style>
  <w:style w:styleId="Heading2" w:type="paragraph">
    <w:name w:val="Heading 2"/>
    <w:basedOn w:val="Normal"/>
    <w:uiPriority w:val="1"/>
    <w:qFormat/>
    <w:pPr>
      <w:spacing w:before="51"/>
      <w:ind w:left="736" w:right="495"/>
      <w:jc w:val="center"/>
      <w:outlineLvl w:val="2"/>
    </w:pPr>
    <w:rPr>
      <w:rFonts w:ascii="Calibri" w:hAnsi="Calibri" w:eastAsia="Calibri" w:cs="Calibri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1900" w:hanging="360"/>
    </w:pPr>
    <w:rPr>
      <w:rFonts w:ascii="Calibri" w:hAnsi="Calibri" w:eastAsia="Calibri" w:cs="Calibri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adelcesar48@gmail.com" TargetMode="Externa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png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hyperlink" Target="http://repositori.usu.ac.id/handle/123456789/8068" TargetMode="External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2022-04-08T03:55:21Z</dcterms:created>
  <dcterms:modified xsi:type="dcterms:W3CDTF">2022-04-08T03:55:21Z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2022-04-08T00:00:00Z</vt:filetime>
  </property>
</Properties>
</file>