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US" w:eastAsia="zh-CN"/>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US" w:eastAsia="zh-CN"/>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1964F9C8" w14:textId="50556B9B" w:rsidR="00845CF6" w:rsidRPr="00845CF6" w:rsidRDefault="00845CF6" w:rsidP="00845CF6">
      <w:pPr>
        <w:spacing w:after="0"/>
        <w:jc w:val="center"/>
        <w:rPr>
          <w:rFonts w:ascii="Candara" w:hAnsi="Candara" w:cs="Arial"/>
          <w:b/>
          <w:color w:val="000000"/>
          <w:sz w:val="24"/>
          <w:szCs w:val="24"/>
        </w:rPr>
      </w:pPr>
      <w:r w:rsidRPr="00845CF6">
        <w:rPr>
          <w:rFonts w:ascii="Candara" w:hAnsi="Candara" w:cs="Arial"/>
          <w:b/>
          <w:color w:val="000000"/>
          <w:sz w:val="24"/>
          <w:szCs w:val="24"/>
        </w:rPr>
        <w:t>Strategi Pemeritah Dalam Menurunkan Angka Stanting</w:t>
      </w:r>
    </w:p>
    <w:p w14:paraId="3A67A425" w14:textId="780DF145" w:rsidR="00067644" w:rsidRPr="00D07105" w:rsidRDefault="00845CF6" w:rsidP="00845CF6">
      <w:pPr>
        <w:spacing w:after="0"/>
        <w:jc w:val="center"/>
        <w:rPr>
          <w:rFonts w:ascii="Candara" w:hAnsi="Candara" w:cs="Arial"/>
          <w:b/>
          <w:color w:val="000000"/>
          <w:sz w:val="24"/>
          <w:szCs w:val="24"/>
          <w:lang w:val="en-AU"/>
        </w:rPr>
      </w:pPr>
      <w:r w:rsidRPr="00845CF6">
        <w:rPr>
          <w:rFonts w:ascii="Candara" w:hAnsi="Candara" w:cs="Arial"/>
          <w:b/>
          <w:color w:val="000000"/>
          <w:sz w:val="24"/>
          <w:szCs w:val="24"/>
        </w:rPr>
        <w:t>di Pagesangan Barat</w:t>
      </w:r>
      <w:r w:rsidR="00D07105">
        <w:rPr>
          <w:rFonts w:ascii="Candara" w:hAnsi="Candara" w:cs="Arial"/>
          <w:b/>
          <w:color w:val="000000"/>
          <w:sz w:val="24"/>
          <w:szCs w:val="24"/>
          <w:lang w:val="en-AU"/>
        </w:rPr>
        <w:t xml:space="preserve"> </w:t>
      </w:r>
    </w:p>
    <w:p w14:paraId="3510F6E2" w14:textId="5A5EBB4A" w:rsidR="00FC1685" w:rsidRDefault="00FC1685" w:rsidP="001B6D7D">
      <w:pPr>
        <w:pStyle w:val="FootnoteText"/>
        <w:jc w:val="center"/>
        <w:rPr>
          <w:rFonts w:ascii="Candara" w:hAnsi="Candara"/>
          <w:b/>
          <w:bCs/>
          <w:sz w:val="22"/>
          <w:szCs w:val="22"/>
          <w:lang w:val="id-ID"/>
        </w:rPr>
      </w:pPr>
    </w:p>
    <w:p w14:paraId="66DC14F7" w14:textId="253EEAFA" w:rsidR="00FC1685" w:rsidRPr="00845CF6" w:rsidRDefault="00845CF6" w:rsidP="009B15B6">
      <w:pPr>
        <w:pStyle w:val="FootnoteText"/>
        <w:jc w:val="center"/>
        <w:rPr>
          <w:rFonts w:ascii="Candara" w:hAnsi="Candara"/>
          <w:b/>
          <w:bCs/>
          <w:sz w:val="22"/>
          <w:szCs w:val="22"/>
          <w:lang w:val="id-ID"/>
        </w:rPr>
      </w:pPr>
      <w:r>
        <w:rPr>
          <w:rFonts w:ascii="Candara" w:hAnsi="Candara"/>
          <w:b/>
          <w:bCs/>
          <w:sz w:val="22"/>
          <w:szCs w:val="22"/>
          <w:lang w:val="id-ID"/>
        </w:rPr>
        <w:t>St. Yulaiha</w:t>
      </w:r>
      <w:r w:rsidR="00B233BC" w:rsidRPr="00B233BC">
        <w:rPr>
          <w:rFonts w:ascii="Candara" w:hAnsi="Candara"/>
          <w:b/>
          <w:bCs/>
          <w:sz w:val="22"/>
          <w:szCs w:val="22"/>
          <w:vertAlign w:val="superscript"/>
        </w:rPr>
        <w:t>1</w:t>
      </w:r>
      <w:r w:rsidR="00B233BC">
        <w:rPr>
          <w:rFonts w:ascii="Candara" w:hAnsi="Candara"/>
          <w:b/>
          <w:bCs/>
          <w:sz w:val="22"/>
          <w:szCs w:val="22"/>
        </w:rPr>
        <w:t>,</w:t>
      </w:r>
      <w:r>
        <w:rPr>
          <w:rFonts w:ascii="Candara" w:hAnsi="Candara"/>
          <w:b/>
          <w:bCs/>
          <w:sz w:val="22"/>
          <w:szCs w:val="22"/>
          <w:lang w:val="id-ID"/>
        </w:rPr>
        <w:t>Ilham Zitri</w:t>
      </w:r>
      <w:r w:rsidR="00B233BC" w:rsidRPr="00B233BC">
        <w:rPr>
          <w:rFonts w:ascii="Candara" w:hAnsi="Candara"/>
          <w:b/>
          <w:bCs/>
          <w:sz w:val="22"/>
          <w:szCs w:val="22"/>
          <w:vertAlign w:val="superscript"/>
        </w:rPr>
        <w:t>2</w:t>
      </w:r>
    </w:p>
    <w:p w14:paraId="241D31E8" w14:textId="0EA29CD5" w:rsidR="001B6D7D" w:rsidRDefault="00B233BC" w:rsidP="00E91232">
      <w:pPr>
        <w:spacing w:after="0" w:line="240" w:lineRule="auto"/>
        <w:jc w:val="center"/>
        <w:rPr>
          <w:rFonts w:ascii="Candara" w:hAnsi="Candara"/>
          <w:sz w:val="20"/>
          <w:szCs w:val="20"/>
        </w:rPr>
      </w:pPr>
      <w:r w:rsidRPr="00B233BC">
        <w:rPr>
          <w:rFonts w:ascii="Candara" w:hAnsi="Candara"/>
          <w:sz w:val="20"/>
          <w:szCs w:val="20"/>
          <w:vertAlign w:val="superscript"/>
          <w:lang w:val="en-AU"/>
        </w:rPr>
        <w:t>1</w:t>
      </w:r>
      <w:r w:rsidR="00872E88">
        <w:rPr>
          <w:rFonts w:ascii="Candara" w:hAnsi="Candara"/>
          <w:sz w:val="20"/>
          <w:szCs w:val="20"/>
          <w:lang w:val="en-AU"/>
        </w:rPr>
        <w:t xml:space="preserve"> (Universitas</w:t>
      </w:r>
      <w:r w:rsidR="00F76982">
        <w:rPr>
          <w:rFonts w:ascii="Candara" w:hAnsi="Candara"/>
          <w:sz w:val="20"/>
          <w:szCs w:val="20"/>
        </w:rPr>
        <w:t xml:space="preserve"> Muhammadiyah Mataram</w:t>
      </w:r>
      <w:r w:rsidR="00F76982">
        <w:rPr>
          <w:rFonts w:ascii="Candara" w:hAnsi="Candara"/>
          <w:sz w:val="20"/>
          <w:szCs w:val="20"/>
          <w:lang w:val="en-AU"/>
        </w:rPr>
        <w:t>, Fakultas</w:t>
      </w:r>
      <w:r w:rsidR="00F76982">
        <w:rPr>
          <w:rFonts w:ascii="Candara" w:hAnsi="Candara"/>
          <w:sz w:val="20"/>
          <w:szCs w:val="20"/>
        </w:rPr>
        <w:t xml:space="preserve"> Ilmu</w:t>
      </w:r>
      <w:r w:rsidR="00BD382A">
        <w:rPr>
          <w:rFonts w:ascii="Candara" w:hAnsi="Candara"/>
          <w:sz w:val="20"/>
          <w:szCs w:val="20"/>
        </w:rPr>
        <w:t xml:space="preserve"> Sosial</w:t>
      </w:r>
      <w:r w:rsidR="00F76982">
        <w:rPr>
          <w:rFonts w:ascii="Candara" w:hAnsi="Candara"/>
          <w:sz w:val="20"/>
          <w:szCs w:val="20"/>
        </w:rPr>
        <w:t xml:space="preserve"> Politik</w:t>
      </w:r>
      <w:r w:rsidR="00872E88">
        <w:rPr>
          <w:rFonts w:ascii="Candara" w:hAnsi="Candara"/>
          <w:sz w:val="20"/>
          <w:szCs w:val="20"/>
          <w:lang w:val="en-AU"/>
        </w:rPr>
        <w:t>)</w:t>
      </w:r>
    </w:p>
    <w:p w14:paraId="5EC20AC6" w14:textId="36EF532B" w:rsidR="00F76982" w:rsidRPr="00F76982" w:rsidRDefault="00F76982" w:rsidP="00F76982">
      <w:pPr>
        <w:spacing w:after="0" w:line="240" w:lineRule="auto"/>
        <w:jc w:val="center"/>
        <w:rPr>
          <w:rFonts w:ascii="Candara" w:hAnsi="Candara"/>
          <w:sz w:val="20"/>
          <w:szCs w:val="20"/>
        </w:rPr>
      </w:pPr>
      <w:r>
        <w:rPr>
          <w:rFonts w:ascii="Candara" w:hAnsi="Candara"/>
          <w:sz w:val="20"/>
          <w:szCs w:val="20"/>
          <w:vertAlign w:val="superscript"/>
        </w:rPr>
        <w:t>2</w:t>
      </w:r>
      <w:r>
        <w:rPr>
          <w:rFonts w:ascii="Candara" w:hAnsi="Candara"/>
          <w:sz w:val="20"/>
          <w:szCs w:val="20"/>
          <w:lang w:val="en-AU"/>
        </w:rPr>
        <w:t xml:space="preserve"> (Universitas</w:t>
      </w:r>
      <w:r>
        <w:rPr>
          <w:rFonts w:ascii="Candara" w:hAnsi="Candara"/>
          <w:sz w:val="20"/>
          <w:szCs w:val="20"/>
        </w:rPr>
        <w:t xml:space="preserve"> Muhammadiyah Mataram</w:t>
      </w:r>
      <w:r>
        <w:rPr>
          <w:rFonts w:ascii="Candara" w:hAnsi="Candara"/>
          <w:sz w:val="20"/>
          <w:szCs w:val="20"/>
          <w:lang w:val="en-AU"/>
        </w:rPr>
        <w:t>, Fakultas</w:t>
      </w:r>
      <w:r>
        <w:rPr>
          <w:rFonts w:ascii="Candara" w:hAnsi="Candara"/>
          <w:sz w:val="20"/>
          <w:szCs w:val="20"/>
        </w:rPr>
        <w:t xml:space="preserve"> Ilmu</w:t>
      </w:r>
      <w:r w:rsidR="00BD382A">
        <w:rPr>
          <w:rFonts w:ascii="Candara" w:hAnsi="Candara"/>
          <w:sz w:val="20"/>
          <w:szCs w:val="20"/>
        </w:rPr>
        <w:t xml:space="preserve"> Sosial</w:t>
      </w:r>
      <w:r>
        <w:rPr>
          <w:rFonts w:ascii="Candara" w:hAnsi="Candara"/>
          <w:sz w:val="20"/>
          <w:szCs w:val="20"/>
        </w:rPr>
        <w:t xml:space="preserve"> Politik</w:t>
      </w:r>
      <w:r>
        <w:rPr>
          <w:rFonts w:ascii="Candara" w:hAnsi="Candara"/>
          <w:sz w:val="20"/>
          <w:szCs w:val="20"/>
          <w:lang w:val="en-AU"/>
        </w:rPr>
        <w:t>)</w:t>
      </w:r>
    </w:p>
    <w:p w14:paraId="179B3A6F" w14:textId="2C09056D" w:rsidR="001A57A6" w:rsidRPr="00F76982" w:rsidRDefault="00F76982" w:rsidP="00BD382A">
      <w:pPr>
        <w:spacing w:after="0" w:line="240" w:lineRule="auto"/>
        <w:jc w:val="center"/>
        <w:rPr>
          <w:rFonts w:ascii="Candara" w:hAnsi="Candara"/>
          <w:sz w:val="20"/>
          <w:szCs w:val="20"/>
        </w:rPr>
      </w:pPr>
      <w:r>
        <w:rPr>
          <w:rFonts w:ascii="Candara" w:hAnsi="Candara"/>
          <w:sz w:val="20"/>
          <w:szCs w:val="20"/>
          <w:lang w:val="en-AU"/>
        </w:rPr>
        <w:t xml:space="preserve">Alamat Korespondensi: </w:t>
      </w:r>
      <w:hyperlink r:id="rId11" w:history="1">
        <w:r w:rsidR="00BD382A" w:rsidRPr="00BF54EF">
          <w:rPr>
            <w:rStyle w:val="Hyperlink"/>
            <w:rFonts w:ascii="Candara" w:hAnsi="Candara"/>
            <w:sz w:val="20"/>
            <w:szCs w:val="20"/>
          </w:rPr>
          <w:t>ilham.zitri@ummat.ac.id</w:t>
        </w:r>
      </w:hyperlink>
      <w:r w:rsidR="00BD382A">
        <w:rPr>
          <w:rFonts w:ascii="Candara" w:hAnsi="Candara"/>
          <w:sz w:val="20"/>
          <w:szCs w:val="20"/>
        </w:rPr>
        <w:t xml:space="preserve"> </w:t>
      </w:r>
    </w:p>
    <w:p w14:paraId="1F4B3FA8" w14:textId="57B571C1" w:rsidR="00E91232" w:rsidRPr="00E91232" w:rsidRDefault="00E91232" w:rsidP="00FF73B3">
      <w:pPr>
        <w:spacing w:after="0" w:line="240" w:lineRule="auto"/>
        <w:rPr>
          <w:rFonts w:ascii="Candara" w:hAnsi="Candara"/>
          <w:sz w:val="20"/>
          <w:szCs w:val="20"/>
          <w:lang w:val="en-AU"/>
        </w:rPr>
      </w:pPr>
      <w:bookmarkStart w:id="0" w:name="_GoBack"/>
      <w:bookmarkEnd w:id="0"/>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00E5F250" w:rsidR="00A55048" w:rsidRDefault="00B303EF" w:rsidP="00845CF6">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Abstract:</w:t>
      </w:r>
      <w:r w:rsidR="00845CF6">
        <w:rPr>
          <w:rFonts w:ascii="Candara" w:eastAsia="Calibri" w:hAnsi="Candara"/>
          <w:b/>
          <w:bCs/>
          <w:i/>
          <w:sz w:val="20"/>
          <w:szCs w:val="20"/>
        </w:rPr>
        <w:t xml:space="preserve"> </w:t>
      </w:r>
      <w:r w:rsidR="00845CF6" w:rsidRPr="00845CF6">
        <w:rPr>
          <w:rFonts w:ascii="Candara" w:eastAsia="Calibri" w:hAnsi="Candara"/>
          <w:bCs/>
          <w:i/>
          <w:sz w:val="20"/>
          <w:szCs w:val="20"/>
        </w:rPr>
        <w:t>The prevalence of stunting in Indonesia is still relatively high, namely 24.4 percent, still above the standard accepted by WHO, namely below 20 percent. This is because young women before marriage have high rates of anemia and malnutrition, which causes stunted growth of children during pregnancy. Growth retardation refers to impaired growth and development that occurs primarily in the first 1,000 days of life due to prolonged nutritional deficiencies, recurrent infections, or inadequate psychosocial stimulation. Meanwhile, in the long term, cognitive and learning abilities decrease, immunity decreases, and the risk of developing chronic diseases increases. The stunting rate in West Pagsangan is the highest in Mataram City and is considered the highest stunting rate. The aim of this research is to determine the government's strategy for reducing stunting rates in West Pagesangan. The data collection techniques used in this research used interviews, field observations and documentation. The theory used is strategic theory in his book Sedarmayanti (2014) which consists of three indicators, namely planning, involvement of top leadership, and long-term organizational programs. The results of the study show that the government's strategy for overcoming stunting in West Page Sanan Regency is good, and data available at the Page Sanan Regency Health Center shows that the stunting rate is decreasing every year. Second, the involvement of leaders as interdisciplinary actors in this case sub-district and even sub-district governments needs further improvement</w:t>
      </w:r>
      <w:r w:rsidR="00845CF6">
        <w:rPr>
          <w:rFonts w:ascii="Candara" w:eastAsia="Calibri" w:hAnsi="Candara"/>
          <w:bCs/>
          <w:i/>
          <w:sz w:val="20"/>
          <w:szCs w:val="20"/>
        </w:rPr>
        <w:t xml:space="preserve">. </w:t>
      </w:r>
      <w:r w:rsidR="00FE33CB">
        <w:rPr>
          <w:rFonts w:ascii="Candara" w:eastAsia="Calibri" w:hAnsi="Candara"/>
          <w:bCs/>
          <w:i/>
          <w:sz w:val="20"/>
          <w:szCs w:val="20"/>
          <w:lang w:val="en-US"/>
        </w:rPr>
        <w:t xml:space="preserve"> </w:t>
      </w:r>
    </w:p>
    <w:p w14:paraId="2B1C72E1" w14:textId="77F4DEF8" w:rsidR="0033404E" w:rsidRPr="00845CF6" w:rsidRDefault="001B6D7D" w:rsidP="00845CF6">
      <w:pPr>
        <w:spacing w:after="0" w:line="240" w:lineRule="auto"/>
        <w:ind w:left="851" w:right="849"/>
        <w:jc w:val="both"/>
        <w:rPr>
          <w:rFonts w:ascii="Candara" w:eastAsia="Calibri" w:hAnsi="Candara"/>
          <w:bCs/>
          <w:i/>
          <w:sz w:val="20"/>
          <w:szCs w:val="20"/>
        </w:rPr>
      </w:pPr>
      <w:r w:rsidRPr="0013647B">
        <w:rPr>
          <w:rFonts w:ascii="Candara" w:eastAsia="Calibri" w:hAnsi="Candara"/>
          <w:b/>
          <w:bCs/>
          <w:i/>
          <w:sz w:val="20"/>
          <w:szCs w:val="20"/>
        </w:rPr>
        <w:t>Keyword</w:t>
      </w:r>
      <w:r w:rsidR="00162B5B">
        <w:rPr>
          <w:rFonts w:ascii="Candara" w:eastAsia="Calibri" w:hAnsi="Candara"/>
          <w:b/>
          <w:bCs/>
          <w:i/>
          <w:sz w:val="20"/>
          <w:szCs w:val="20"/>
        </w:rPr>
        <w:t xml:space="preserve">s: </w:t>
      </w:r>
      <w:r w:rsidR="00845CF6">
        <w:rPr>
          <w:rFonts w:ascii="Candara" w:eastAsia="Calibri" w:hAnsi="Candara"/>
          <w:bCs/>
          <w:i/>
          <w:sz w:val="20"/>
          <w:szCs w:val="20"/>
        </w:rPr>
        <w:t>S</w:t>
      </w:r>
      <w:r w:rsidR="00845CF6" w:rsidRPr="00845CF6">
        <w:rPr>
          <w:rFonts w:ascii="Candara" w:eastAsia="Calibri" w:hAnsi="Candara"/>
          <w:bCs/>
          <w:i/>
          <w:sz w:val="20"/>
          <w:szCs w:val="20"/>
        </w:rPr>
        <w:t>trategy, stunting, pagesangan barat</w:t>
      </w:r>
    </w:p>
    <w:p w14:paraId="7D6FE0AD" w14:textId="43EF33E7" w:rsidR="002D51EB" w:rsidRPr="00D6198A" w:rsidRDefault="00DB641D" w:rsidP="002D51EB">
      <w:pPr>
        <w:spacing w:after="0" w:line="240" w:lineRule="auto"/>
        <w:rPr>
          <w:rFonts w:ascii="Candara" w:hAnsi="Candara" w:cs="Arial"/>
          <w:b/>
          <w:color w:val="000000"/>
          <w:sz w:val="24"/>
          <w:szCs w:val="24"/>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1C277F1F" w14:textId="658F4205" w:rsidR="00845CF6" w:rsidRPr="00845CF6" w:rsidRDefault="00845CF6" w:rsidP="00845CF6">
      <w:pPr>
        <w:tabs>
          <w:tab w:val="left" w:pos="851"/>
        </w:tabs>
        <w:spacing w:after="0" w:line="240" w:lineRule="auto"/>
        <w:ind w:firstLine="720"/>
        <w:jc w:val="both"/>
        <w:rPr>
          <w:rFonts w:ascii="Candara" w:hAnsi="Candara" w:cs="Arial"/>
          <w:color w:val="000000"/>
          <w:sz w:val="24"/>
          <w:szCs w:val="24"/>
        </w:rPr>
      </w:pPr>
      <w:r w:rsidRPr="00845CF6">
        <w:rPr>
          <w:rFonts w:ascii="Candara" w:hAnsi="Candara" w:cs="Arial"/>
          <w:color w:val="000000"/>
          <w:sz w:val="24"/>
          <w:szCs w:val="24"/>
        </w:rPr>
        <w:t>Indonesia masih memiliki angka prevalensi stunting cukup tinggi, yaitu 24,4 persen dan masih di atas angka standar yang ditoleransi WHO, yaitu di bawah 20 persen. Hal ini dikarenakan tingginya angka anemia dan kurang gizi pada remaja putri sebelum nikah sehingga pada saat hamil menghasilkan anak stunting. Stunting merupakan sebuah kondisi gagal pertumbuhan dan perkembangan yang dialami anak -anak akibat kurangnya asupan gizi dalam waktu lama, infeksi berulang, dan stimulasi psikososial yang tidak memadai terutama pada 1.000 Hari Pertama Kehidupan.</w:t>
      </w:r>
    </w:p>
    <w:p w14:paraId="289A03D2" w14:textId="61043D05" w:rsidR="00D6198A" w:rsidRPr="00D6198A" w:rsidRDefault="00845CF6" w:rsidP="00D6198A">
      <w:pPr>
        <w:tabs>
          <w:tab w:val="left" w:pos="851"/>
        </w:tabs>
        <w:spacing w:after="0" w:line="240" w:lineRule="auto"/>
        <w:ind w:firstLine="720"/>
        <w:jc w:val="both"/>
        <w:rPr>
          <w:rFonts w:ascii="Candara" w:hAnsi="Candara" w:cs="Arial"/>
          <w:color w:val="000000"/>
          <w:sz w:val="24"/>
          <w:szCs w:val="24"/>
          <w:lang w:val="en-AU"/>
        </w:rPr>
      </w:pPr>
      <w:r w:rsidRPr="00845CF6">
        <w:rPr>
          <w:rFonts w:ascii="Candara" w:hAnsi="Candara" w:cs="Arial"/>
          <w:color w:val="000000"/>
          <w:sz w:val="24"/>
          <w:szCs w:val="24"/>
        </w:rPr>
        <w:t>Stunting merupakan suatu kondisi kekurangan gizi kronis yang terjadi pada saat periode kritis dari proses tumbuh dan kembang mulai janin. Untuk Indonesia, saat ini diperkirakan ada 37, 2% dari anak usia 0-59 bulan atau sekitar 9 juta anak dengan kondisi stunting, yang berlanjut sampai usia sekolah 6-18 tahun. Stunting didefinisikan sebagai kondisi anak usia 0 59 bulan, dimana tinggi badan menurut umur berada di bawah minus 2 Standar Deviasi (&lt;- 2SD) dari standar median WHO. Stunting akan berdampak dan dikaitkan dengan proses kembang otak yang terganggu, dimana dalam jangka pendek berpengaruh pada kemampuan kognitif. Jangka panjang mengurangi kapasitas untuk berpendidikan lebih baik dan hilangnya</w:t>
      </w:r>
      <w:r w:rsidR="00D6198A">
        <w:rPr>
          <w:rFonts w:ascii="Candara" w:hAnsi="Candara" w:cs="Arial"/>
          <w:color w:val="000000"/>
          <w:sz w:val="24"/>
          <w:szCs w:val="24"/>
        </w:rPr>
        <w:t xml:space="preserve"> </w:t>
      </w:r>
      <w:r w:rsidR="00D6198A" w:rsidRPr="00D6198A">
        <w:rPr>
          <w:rFonts w:ascii="Candara" w:hAnsi="Candara" w:cs="Arial"/>
          <w:color w:val="000000"/>
          <w:sz w:val="24"/>
          <w:szCs w:val="24"/>
          <w:lang w:val="en-AU"/>
        </w:rPr>
        <w:t xml:space="preserve">kesempatan untuk peluang kerja dengan pendapatan lebih baik (Riskesdas, Prevalensi Stunting, 2018). </w:t>
      </w:r>
      <w:proofErr w:type="gramStart"/>
      <w:r w:rsidR="00D6198A" w:rsidRPr="00D6198A">
        <w:rPr>
          <w:rFonts w:ascii="Candara" w:hAnsi="Candara" w:cs="Arial"/>
          <w:color w:val="000000"/>
          <w:sz w:val="24"/>
          <w:szCs w:val="24"/>
          <w:lang w:val="en-AU"/>
        </w:rPr>
        <w:t>Salah satu penyebab stunting adalah pola asuh ibu terhadap balitanya.</w:t>
      </w:r>
      <w:proofErr w:type="gramEnd"/>
      <w:r w:rsidR="00D6198A" w:rsidRPr="00D6198A">
        <w:rPr>
          <w:rFonts w:ascii="Candara" w:hAnsi="Candara" w:cs="Arial"/>
          <w:color w:val="000000"/>
          <w:sz w:val="24"/>
          <w:szCs w:val="24"/>
          <w:lang w:val="en-AU"/>
        </w:rPr>
        <w:t xml:space="preserve"> </w:t>
      </w:r>
      <w:proofErr w:type="gramStart"/>
      <w:r w:rsidR="00D6198A" w:rsidRPr="00D6198A">
        <w:rPr>
          <w:rFonts w:ascii="Candara" w:hAnsi="Candara" w:cs="Arial"/>
          <w:color w:val="000000"/>
          <w:sz w:val="24"/>
          <w:szCs w:val="24"/>
          <w:lang w:val="en-AU"/>
        </w:rPr>
        <w:t>Pola asuh erat kaitannya dengan tingkat pengetahuan ibu.</w:t>
      </w:r>
      <w:proofErr w:type="gramEnd"/>
      <w:r w:rsidR="00D6198A" w:rsidRPr="00D6198A">
        <w:rPr>
          <w:rFonts w:ascii="Candara" w:hAnsi="Candara" w:cs="Arial"/>
          <w:color w:val="000000"/>
          <w:sz w:val="24"/>
          <w:szCs w:val="24"/>
          <w:lang w:val="en-AU"/>
        </w:rPr>
        <w:t xml:space="preserve"> </w:t>
      </w:r>
      <w:proofErr w:type="gramStart"/>
      <w:r w:rsidR="00D6198A" w:rsidRPr="00D6198A">
        <w:rPr>
          <w:rFonts w:ascii="Candara" w:hAnsi="Candara" w:cs="Arial"/>
          <w:color w:val="000000"/>
          <w:sz w:val="24"/>
          <w:szCs w:val="24"/>
          <w:lang w:val="en-AU"/>
        </w:rPr>
        <w:t>Pengetahuan yang kurang dapat menjadikan pola asuh ibu kurang sehingga memengaruhi kejadian stunting pada balita.</w:t>
      </w:r>
      <w:proofErr w:type="gramEnd"/>
      <w:r w:rsidR="00D6198A" w:rsidRPr="00D6198A">
        <w:rPr>
          <w:rFonts w:ascii="Candara" w:hAnsi="Candara" w:cs="Arial"/>
          <w:color w:val="000000"/>
          <w:sz w:val="24"/>
          <w:szCs w:val="24"/>
          <w:lang w:val="en-AU"/>
        </w:rPr>
        <w:t xml:space="preserve"> Masalah stunting penting untuk diselesaikan</w:t>
      </w:r>
      <w:proofErr w:type="gramStart"/>
      <w:r w:rsidR="00D6198A" w:rsidRPr="00D6198A">
        <w:rPr>
          <w:rFonts w:ascii="Candara" w:hAnsi="Candara" w:cs="Arial"/>
          <w:color w:val="000000"/>
          <w:sz w:val="24"/>
          <w:szCs w:val="24"/>
          <w:lang w:val="en-AU"/>
        </w:rPr>
        <w:t>,karena</w:t>
      </w:r>
      <w:proofErr w:type="gramEnd"/>
      <w:r w:rsidR="00D6198A" w:rsidRPr="00D6198A">
        <w:rPr>
          <w:rFonts w:ascii="Candara" w:hAnsi="Candara" w:cs="Arial"/>
          <w:color w:val="000000"/>
          <w:sz w:val="24"/>
          <w:szCs w:val="24"/>
          <w:lang w:val="en-AU"/>
        </w:rPr>
        <w:t xml:space="preserve"> berpotensi mengganggu potensi sumber daya manusia dan berhubungan dengan tingkat kesehatan, bahkan dapat meningkatkan kematian pada balita (Yuwanti et al., 2021) dalam (Fitri et al.).</w:t>
      </w:r>
    </w:p>
    <w:p w14:paraId="480B3CDE" w14:textId="37914D8E" w:rsidR="002D51EB" w:rsidRDefault="00D6198A" w:rsidP="00D6198A">
      <w:pPr>
        <w:tabs>
          <w:tab w:val="left" w:pos="851"/>
        </w:tabs>
        <w:spacing w:after="0" w:line="240" w:lineRule="auto"/>
        <w:ind w:firstLine="720"/>
        <w:jc w:val="both"/>
        <w:rPr>
          <w:rFonts w:ascii="Candara" w:hAnsi="Candara" w:cs="Arial"/>
          <w:color w:val="000000"/>
          <w:sz w:val="24"/>
          <w:szCs w:val="24"/>
        </w:rPr>
      </w:pPr>
      <w:r w:rsidRPr="00D6198A">
        <w:rPr>
          <w:rFonts w:ascii="Candara" w:hAnsi="Candara" w:cs="Arial"/>
          <w:color w:val="000000"/>
          <w:sz w:val="24"/>
          <w:szCs w:val="24"/>
          <w:lang w:val="en-AU"/>
        </w:rPr>
        <w:t>Stunting juga merupakan kondisi gagal Pertumbuhan pada anak baik itu pertumbuhan tubuh maupuan otak</w:t>
      </w:r>
      <w:proofErr w:type="gramStart"/>
      <w:r w:rsidRPr="00D6198A">
        <w:rPr>
          <w:rFonts w:ascii="Candara" w:hAnsi="Candara" w:cs="Arial"/>
          <w:color w:val="000000"/>
          <w:sz w:val="24"/>
          <w:szCs w:val="24"/>
          <w:lang w:val="en-AU"/>
        </w:rPr>
        <w:t>,akibat</w:t>
      </w:r>
      <w:proofErr w:type="gramEnd"/>
      <w:r w:rsidRPr="00D6198A">
        <w:rPr>
          <w:rFonts w:ascii="Candara" w:hAnsi="Candara" w:cs="Arial"/>
          <w:color w:val="000000"/>
          <w:sz w:val="24"/>
          <w:szCs w:val="24"/>
          <w:lang w:val="en-AU"/>
        </w:rPr>
        <w:t xml:space="preserve"> dari kekurangan gizi kronis. </w:t>
      </w:r>
      <w:proofErr w:type="gramStart"/>
      <w:r w:rsidRPr="00D6198A">
        <w:rPr>
          <w:rFonts w:ascii="Candara" w:hAnsi="Candara" w:cs="Arial"/>
          <w:color w:val="000000"/>
          <w:sz w:val="24"/>
          <w:szCs w:val="24"/>
          <w:lang w:val="en-AU"/>
        </w:rPr>
        <w:t>Salah satu fektorsosial ekonomi yang mempengaruhi stunting yaitu status ekonomi orang tua dan ketahanan pangan keluarga.</w:t>
      </w:r>
      <w:proofErr w:type="gramEnd"/>
      <w:r w:rsidRPr="00D6198A">
        <w:rPr>
          <w:rFonts w:ascii="Candara" w:hAnsi="Candara" w:cs="Arial"/>
          <w:color w:val="000000"/>
          <w:sz w:val="24"/>
          <w:szCs w:val="24"/>
          <w:lang w:val="en-AU"/>
        </w:rPr>
        <w:t xml:space="preserve"> </w:t>
      </w:r>
      <w:proofErr w:type="gramStart"/>
      <w:r w:rsidRPr="00D6198A">
        <w:rPr>
          <w:rFonts w:ascii="Candara" w:hAnsi="Candara" w:cs="Arial"/>
          <w:color w:val="000000"/>
          <w:sz w:val="24"/>
          <w:szCs w:val="24"/>
          <w:lang w:val="en-AU"/>
        </w:rPr>
        <w:t>Adapun penyebab stunting sendiri yaitu asupan gizi yang dikonsumsi selama dalam kandungan maupun masa balita tergolong rendah.</w:t>
      </w:r>
      <w:proofErr w:type="gramEnd"/>
      <w:r w:rsidRPr="00D6198A">
        <w:rPr>
          <w:rFonts w:ascii="Candara" w:hAnsi="Candara" w:cs="Arial"/>
          <w:color w:val="000000"/>
          <w:sz w:val="24"/>
          <w:szCs w:val="24"/>
          <w:lang w:val="en-AU"/>
        </w:rPr>
        <w:t xml:space="preserve"> Pengetahuan ibu mengenai kesehatan dan gizi sebelum masa kehamilan,serta masa nifas masih rendah, terbatasnya layanan kesehatan seperti pelayanan antenatal, pelayanan post natal dan rendahnya akses makanan bergizi, rendahnya akses sanitasi dan air bersih juga merupakan penyebab stunting (Yuwanti et al.,2021).</w:t>
      </w:r>
    </w:p>
    <w:p w14:paraId="08D964A3" w14:textId="77777777" w:rsidR="00D6198A" w:rsidRPr="00D6198A" w:rsidRDefault="00D6198A" w:rsidP="00D6198A">
      <w:pPr>
        <w:tabs>
          <w:tab w:val="left" w:pos="851"/>
        </w:tabs>
        <w:spacing w:after="0" w:line="240" w:lineRule="auto"/>
        <w:ind w:firstLine="720"/>
        <w:jc w:val="both"/>
        <w:rPr>
          <w:rFonts w:ascii="Candara" w:hAnsi="Candara" w:cs="Arial"/>
          <w:color w:val="000000"/>
          <w:sz w:val="24"/>
          <w:szCs w:val="24"/>
        </w:rPr>
      </w:pPr>
      <w:r w:rsidRPr="00D6198A">
        <w:rPr>
          <w:rFonts w:ascii="Candara" w:hAnsi="Candara" w:cs="Arial"/>
          <w:color w:val="000000"/>
          <w:sz w:val="24"/>
          <w:szCs w:val="24"/>
        </w:rPr>
        <w:t xml:space="preserve">Dari data hasil PSG pada tahun 2017, prevalensi stunting di Propinsi NTB sebesar 37, 2 % lebih tinggi dari rata-rata nasional yakni 29, 6 %. Angka itu juga bertambah bila dibanding dengan tahun. 2016 yakni sebesar 29, 9 % atau naik 7, 29 %. Untuk prevalensi stunting teratas di Kabupaten Sumbawa, yaitu 41, 9 % disusul Lombok Tengah 39, 9 %, Dompu 38, 3 %, Kota Mataram 37, 8 %, Lombok Utara 37, 6 %, Bima 36, 6 %, Kota Bima 36, 3 %, Lombok Barat 36, 1 % serta Lombok Timur 35, 1 % (firman, 2018) . Dinas Kesehatan (Dikes) NTB mencatat pada tahun 2018, rata-rata angka stunting di NTB sebesar 33,49%. Lombok Barat masuk ke jajaran nomor tiga setelah Lombok Timur dan Dompu, yaitu Lombok Barat 33,61%, Lombok Timur </w:t>
      </w:r>
      <w:r w:rsidRPr="00D6198A">
        <w:rPr>
          <w:rFonts w:ascii="Candara" w:hAnsi="Candara" w:cs="Arial"/>
          <w:color w:val="000000"/>
          <w:sz w:val="24"/>
          <w:szCs w:val="24"/>
        </w:rPr>
        <w:lastRenderedPageBreak/>
        <w:t>43,52%, dan Dompu 33,83%. Kepala Dinas Kesehatan (Dikes) NTB mengatakan sebanyak 60 desa yang diintervensi untuk penurunan kasus stunting di NTB. Sebanyak 60 desa yang diintervensi tersebut merupakan desa yang paling banyak ditemukan kasus stunting. Salah satunya merupakan desa Mambalan Kecamatan Gunung Sari Kabupaten Lombok Barat. Didapatkan data puskesmas 351 balita diantaranya kasus stunting berjumlah 19 orang balita di Desa Mambalan yang merupakan kasus stunting tertinggi (Dikes NTB 2018) dalam (Muliani et al.)</w:t>
      </w:r>
    </w:p>
    <w:p w14:paraId="7AA5C6A0" w14:textId="16F66D33" w:rsidR="00D6198A" w:rsidRPr="00D6198A" w:rsidRDefault="00D6198A" w:rsidP="00D6198A">
      <w:pPr>
        <w:tabs>
          <w:tab w:val="left" w:pos="851"/>
        </w:tabs>
        <w:spacing w:after="0" w:line="240" w:lineRule="auto"/>
        <w:ind w:firstLine="720"/>
        <w:jc w:val="both"/>
        <w:rPr>
          <w:rFonts w:ascii="Candara" w:hAnsi="Candara" w:cs="Arial"/>
          <w:color w:val="000000"/>
          <w:sz w:val="24"/>
          <w:szCs w:val="24"/>
        </w:rPr>
      </w:pPr>
      <w:r w:rsidRPr="00D6198A">
        <w:rPr>
          <w:rFonts w:ascii="Candara" w:hAnsi="Candara" w:cs="Arial"/>
          <w:color w:val="000000"/>
          <w:sz w:val="24"/>
          <w:szCs w:val="24"/>
        </w:rPr>
        <w:t xml:space="preserve">Angka stunting di kota mataram pada tahun 2022, Pemerintah Kota (Pemkot) Mataram sebelumnya mengklaim angka stunting mengalami penurunan dari 24 persen menjadi 17,33 persen. Data ini berbanding terbalik dari hasil survei status gizi Indonesia (SSGI) Kementerian Kesehatan di tahun 2022, angka stunting di Mataram mencapai 25,8 persen. Data stunting di kota mataram pada tahun 2023 terbilang masih tinggi di smapaikan oleh kepala dinas Kesehatan kota mataram angka stunting 2023 adalah 333.9 jiwa atau 15,66 persen. Angka stanting di pagesangan barat bisa di katakana sangat tinggi, namun Upaya memerintah pagesangan batrat sangat gesit dalam menangani kasus stanting ini, penjelasannya yang akan saya uraikan di pembahasan.  </w:t>
      </w:r>
    </w:p>
    <w:p w14:paraId="494AC9A0" w14:textId="77777777" w:rsidR="00067644" w:rsidRPr="00F76982" w:rsidRDefault="00067644" w:rsidP="002D51EB">
      <w:pPr>
        <w:tabs>
          <w:tab w:val="left" w:pos="90"/>
        </w:tabs>
        <w:spacing w:after="0" w:line="240" w:lineRule="auto"/>
        <w:jc w:val="both"/>
        <w:rPr>
          <w:rFonts w:ascii="Candara" w:hAnsi="Candara" w:cs="Arial"/>
          <w:b/>
          <w:i/>
          <w:color w:val="000000"/>
          <w:sz w:val="24"/>
          <w:szCs w:val="24"/>
        </w:rPr>
      </w:pPr>
    </w:p>
    <w:p w14:paraId="5525ED45" w14:textId="3D29D1A6" w:rsidR="002D51EB" w:rsidRPr="00124779" w:rsidRDefault="00124779" w:rsidP="00D6198A">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Metode P</w:t>
      </w:r>
      <w:r w:rsidRPr="00124779">
        <w:rPr>
          <w:rFonts w:ascii="Candara" w:hAnsi="Candara" w:cs="Arial"/>
          <w:b/>
          <w:color w:val="000000"/>
          <w:sz w:val="24"/>
          <w:szCs w:val="24"/>
          <w:lang w:val="en-US"/>
        </w:rPr>
        <w:t>enelitian</w:t>
      </w:r>
      <w:r w:rsidR="00E9065F">
        <w:rPr>
          <w:rFonts w:ascii="Candara" w:hAnsi="Candara" w:cs="Arial"/>
          <w:b/>
          <w:color w:val="000000"/>
          <w:sz w:val="24"/>
          <w:szCs w:val="24"/>
          <w:lang w:val="en-US"/>
        </w:rPr>
        <w:t xml:space="preserve"> </w:t>
      </w:r>
    </w:p>
    <w:p w14:paraId="3D6440D8" w14:textId="1CF9FB49" w:rsidR="00D6198A" w:rsidRPr="00D6198A" w:rsidRDefault="00D6198A" w:rsidP="00D6198A">
      <w:pPr>
        <w:spacing w:after="0" w:line="240" w:lineRule="auto"/>
        <w:ind w:left="-18" w:firstLine="738"/>
        <w:jc w:val="both"/>
        <w:rPr>
          <w:rFonts w:ascii="Candara" w:hAnsi="Candara" w:cs="Arial"/>
          <w:color w:val="000000"/>
          <w:sz w:val="24"/>
          <w:szCs w:val="24"/>
        </w:rPr>
      </w:pPr>
      <w:r w:rsidRPr="00D6198A">
        <w:rPr>
          <w:rFonts w:ascii="Candara" w:hAnsi="Candara" w:cs="Arial"/>
          <w:color w:val="000000"/>
          <w:sz w:val="24"/>
          <w:szCs w:val="24"/>
        </w:rPr>
        <w:t>Pendekatan yang digunakan pada penelitian ini adalah pendekatan kualitatif, dimana dalam menjawab permasalahan penelitian dikaji secara mendalam dan menyeluruh mengenai obyek yang diteliti, guna menghasilkan kesimpulan-kesimpulan penelitian dalam konteks waktu dan situasi yang bersangkutan.  Prosedur pengumpulan data dalam penelitian ini adalah observasi, wawancara dan dokumentasi. Teknik analisis data untuk melihat peran pemerintah pagesangan barat dalam menjalankan penanganan pada kasus stanting yang terbilang cukup tinggi  di pagesanga barat menggunakan triangulasi data yaitu reduksi data, penyajian data dan penarikan kesimpulan. (Fitriana et al.)</w:t>
      </w:r>
    </w:p>
    <w:p w14:paraId="2B0C4A5B" w14:textId="71DF4228" w:rsidR="00124779" w:rsidRPr="00B9725C" w:rsidRDefault="00D6198A" w:rsidP="00D6198A">
      <w:pPr>
        <w:spacing w:after="0" w:line="240" w:lineRule="auto"/>
        <w:ind w:left="-18" w:firstLine="738"/>
        <w:jc w:val="both"/>
        <w:rPr>
          <w:rFonts w:ascii="Candara" w:hAnsi="Candara" w:cs="Arial"/>
          <w:color w:val="000000"/>
          <w:sz w:val="24"/>
          <w:szCs w:val="24"/>
          <w:lang w:val="en-AU"/>
        </w:rPr>
      </w:pPr>
      <w:r w:rsidRPr="00D6198A">
        <w:rPr>
          <w:rFonts w:ascii="Candara" w:hAnsi="Candara" w:cs="Arial"/>
          <w:color w:val="000000"/>
          <w:sz w:val="24"/>
          <w:szCs w:val="24"/>
        </w:rPr>
        <w:t>Penelitian ini menggunakan metode deskriptif dengan pendekatan kualitatif. Adapun sumber data dalam penelitian ini adalah data primer yang diperoleh langsung dari obyek yang diteliti atau dari keterangan pihak pemerintah kelurahan pagesangan barat, dan Masyarakat. Selain itu juga didukung data sekunder yang merupakan data yang diperoleh dari dokumen, publikasi-publikasi, atau literatur berupa buku-buku, media cetak maupun online strategi pemerintahn menangani stanting. Adapun teknik pengumpulan data dalam penelitian ini terdiri atas observasi (observation), wawancara (interview), dan dokumentasi (documentation). Sedangkan teknik analisa data dalam penelitian ini menggunakan model interaktif yang terdiri dari tiga hal utama, yaitu; (1) reduksi data; (2) penyajian data; dan (3) penarikan kesimpulan/verifikasi</w:t>
      </w:r>
      <w:r>
        <w:rPr>
          <w:rFonts w:ascii="Candara" w:hAnsi="Candara" w:cs="Arial"/>
          <w:color w:val="000000"/>
          <w:sz w:val="24"/>
          <w:szCs w:val="24"/>
        </w:rPr>
        <w:t>.</w:t>
      </w:r>
    </w:p>
    <w:p w14:paraId="118D5A2E" w14:textId="77777777" w:rsidR="00124779" w:rsidRDefault="00124779" w:rsidP="002D51EB">
      <w:pPr>
        <w:spacing w:after="0" w:line="240" w:lineRule="auto"/>
        <w:ind w:left="-18"/>
        <w:jc w:val="both"/>
        <w:rPr>
          <w:rFonts w:ascii="Candara" w:hAnsi="Candara" w:cs="Arial"/>
          <w:b/>
          <w:color w:val="000000"/>
          <w:sz w:val="24"/>
          <w:szCs w:val="24"/>
          <w:lang w:val="en-AU"/>
        </w:rPr>
      </w:pPr>
    </w:p>
    <w:p w14:paraId="76C9575F" w14:textId="77777777" w:rsidR="00E9065F" w:rsidRDefault="00E9065F" w:rsidP="002D51EB">
      <w:pPr>
        <w:spacing w:after="0" w:line="240" w:lineRule="auto"/>
        <w:ind w:left="-18"/>
        <w:jc w:val="both"/>
        <w:rPr>
          <w:rFonts w:ascii="Candara" w:hAnsi="Candara" w:cs="Arial"/>
          <w:b/>
          <w:color w:val="000000"/>
          <w:sz w:val="24"/>
          <w:szCs w:val="24"/>
          <w:lang w:val="en-AU"/>
        </w:rPr>
      </w:pPr>
    </w:p>
    <w:p w14:paraId="2529CE5A" w14:textId="085C94A4" w:rsidR="002D51EB" w:rsidRPr="00E9065F" w:rsidRDefault="00E9065F" w:rsidP="00D6198A">
      <w:pPr>
        <w:spacing w:after="0" w:line="240" w:lineRule="auto"/>
        <w:ind w:left="-18"/>
        <w:jc w:val="both"/>
        <w:rPr>
          <w:rFonts w:ascii="Candara" w:hAnsi="Candara" w:cs="Arial"/>
          <w:color w:val="000000"/>
          <w:sz w:val="24"/>
          <w:szCs w:val="24"/>
          <w:lang w:val="en-AU"/>
        </w:rPr>
      </w:pPr>
      <w:r>
        <w:rPr>
          <w:rFonts w:ascii="Candara" w:hAnsi="Candara" w:cs="Arial"/>
          <w:b/>
          <w:color w:val="000000"/>
          <w:sz w:val="24"/>
          <w:szCs w:val="24"/>
          <w:lang w:val="en-AU"/>
        </w:rPr>
        <w:t>Hasil dan Pembahasan</w:t>
      </w:r>
    </w:p>
    <w:p w14:paraId="2D788C27" w14:textId="4DDCF614" w:rsidR="00D6198A" w:rsidRPr="00D6198A"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gramStart"/>
      <w:r w:rsidRPr="00D6198A">
        <w:rPr>
          <w:rFonts w:ascii="Candara" w:hAnsi="Candara" w:cs="Arial"/>
          <w:color w:val="000000"/>
          <w:sz w:val="24"/>
          <w:szCs w:val="24"/>
          <w:lang w:val="en-AU" w:eastAsia="id-ID"/>
        </w:rPr>
        <w:t>Kelurahan Pagesangan Barat merupakan salah satu dari 9 (sembilan) kelurahan yang berada di wilayah Kecamatan Mataram, Kota Mataram.</w:t>
      </w:r>
      <w:proofErr w:type="gramEnd"/>
      <w:r w:rsidRPr="00D6198A">
        <w:rPr>
          <w:rFonts w:ascii="Candara" w:hAnsi="Candara" w:cs="Arial"/>
          <w:color w:val="000000"/>
          <w:sz w:val="24"/>
          <w:szCs w:val="24"/>
          <w:lang w:val="en-AU" w:eastAsia="id-ID"/>
        </w:rPr>
        <w:t xml:space="preserve"> Secara administratif, Kelurahan Pagesangan Barat merupakan kelurahan pemekaran </w:t>
      </w:r>
      <w:r w:rsidRPr="00D6198A">
        <w:rPr>
          <w:rFonts w:ascii="Candara" w:hAnsi="Candara" w:cs="Arial"/>
          <w:color w:val="000000"/>
          <w:sz w:val="24"/>
          <w:szCs w:val="24"/>
          <w:lang w:val="en-AU" w:eastAsia="id-ID"/>
        </w:rPr>
        <w:lastRenderedPageBreak/>
        <w:t>berdasarkan Peraturan Daerah Kota Mataram Nomor 3 Tahun 2007 tentang Pemekaran Kecamatan dan Kelurahan di Kota Mataram. Adapun luas Kelurahan Pagesangan Barat adalah 7.527,5 km² dengan batas-batas wilayah sebagai berikut : Sebelah utara-Kelurahan Punia, Sebelah Selatan-Kelurahan Pagesangan &amp; Kelurahan Karang Pule, Sebelah timur-Kelurahan Pagesangan, Sebelah barat-Kelurahan Karang Pule &amp; Kelurahan Kekalik Jaya. Apabila ditinjau dari segi geografis, keadaan wilayah Kelurahan Pagesangan Barat dikategorikan sebagai dataran rendah bukan pantai, dengan kondisi  wilayah tanah relatif datar yang mempunyai ketinggian 5-15 meter dari permukaan laut.</w:t>
      </w:r>
    </w:p>
    <w:p w14:paraId="04A590EF" w14:textId="77777777" w:rsidR="00D6198A" w:rsidRPr="00D6198A"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r w:rsidRPr="00D6198A">
        <w:rPr>
          <w:rFonts w:ascii="Candara" w:hAnsi="Candara" w:cs="Arial"/>
          <w:color w:val="000000"/>
          <w:sz w:val="24"/>
          <w:szCs w:val="24"/>
          <w:lang w:val="en-AU" w:eastAsia="id-ID"/>
        </w:rPr>
        <w:t xml:space="preserve">Stunting merupakan suatu kondisi kekurangan gizi kronis yang terjadi pada saat periode kritis dari proses tumbuh dan kembang mulai janin. Untuk Indonesia, saat ini diperkirakan ada 37, 2% dari anak usia 0-59 bulan atau sekitar 9 juta anak dengan kondisi stunting, yang berlanjut sampai usia sekolah 6-18 tahun. Stunting didefinisikan sebagai kondisi anak </w:t>
      </w:r>
      <w:proofErr w:type="gramStart"/>
      <w:r w:rsidRPr="00D6198A">
        <w:rPr>
          <w:rFonts w:ascii="Candara" w:hAnsi="Candara" w:cs="Arial"/>
          <w:color w:val="000000"/>
          <w:sz w:val="24"/>
          <w:szCs w:val="24"/>
          <w:lang w:val="en-AU" w:eastAsia="id-ID"/>
        </w:rPr>
        <w:t>usia</w:t>
      </w:r>
      <w:proofErr w:type="gramEnd"/>
      <w:r w:rsidRPr="00D6198A">
        <w:rPr>
          <w:rFonts w:ascii="Candara" w:hAnsi="Candara" w:cs="Arial"/>
          <w:color w:val="000000"/>
          <w:sz w:val="24"/>
          <w:szCs w:val="24"/>
          <w:lang w:val="en-AU" w:eastAsia="id-ID"/>
        </w:rPr>
        <w:t xml:space="preserve"> 0 59 bulan, dimana tinggi badan menurut umur berada di bawah minus 2 Standar Deviasi (&lt;- 2SD) dari standar median WHO. Stunting </w:t>
      </w:r>
      <w:proofErr w:type="gramStart"/>
      <w:r w:rsidRPr="00D6198A">
        <w:rPr>
          <w:rFonts w:ascii="Candara" w:hAnsi="Candara" w:cs="Arial"/>
          <w:color w:val="000000"/>
          <w:sz w:val="24"/>
          <w:szCs w:val="24"/>
          <w:lang w:val="en-AU" w:eastAsia="id-ID"/>
        </w:rPr>
        <w:t>akan</w:t>
      </w:r>
      <w:proofErr w:type="gramEnd"/>
      <w:r w:rsidRPr="00D6198A">
        <w:rPr>
          <w:rFonts w:ascii="Candara" w:hAnsi="Candara" w:cs="Arial"/>
          <w:color w:val="000000"/>
          <w:sz w:val="24"/>
          <w:szCs w:val="24"/>
          <w:lang w:val="en-AU" w:eastAsia="id-ID"/>
        </w:rPr>
        <w:t xml:space="preserve"> berdampak dan dikaitkan dengan proses kembang otak yang terganggu, dimana dalam jangka pendek berpengaruh pada kemampuan kognitif. </w:t>
      </w:r>
      <w:proofErr w:type="gramStart"/>
      <w:r w:rsidRPr="00D6198A">
        <w:rPr>
          <w:rFonts w:ascii="Candara" w:hAnsi="Candara" w:cs="Arial"/>
          <w:color w:val="000000"/>
          <w:sz w:val="24"/>
          <w:szCs w:val="24"/>
          <w:lang w:val="en-AU" w:eastAsia="id-ID"/>
        </w:rPr>
        <w:t>Jangka panjang mengurangi kapasitas untuk berpendidikan lebih baik dan hilangnya kesempatan untuk peluang kerja dengan pendapatan lebih baik (Riskesdas, Prevalensi Stunting, 2018).</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Salah satu penyebab stunting adalah pola asuh ibu terhadap balitanya.</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Pola asuh erat kaitannya dengan tingkat pengetahuan ibu.</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Pengetahuan yang kurang dapat menjadikan pola asuh ibu kurang sehingga memengaruhi kejadian stunting pada balita.</w:t>
      </w:r>
      <w:proofErr w:type="gramEnd"/>
      <w:r w:rsidRPr="00D6198A">
        <w:rPr>
          <w:rFonts w:ascii="Candara" w:hAnsi="Candara" w:cs="Arial"/>
          <w:color w:val="000000"/>
          <w:sz w:val="24"/>
          <w:szCs w:val="24"/>
          <w:lang w:val="en-AU" w:eastAsia="id-ID"/>
        </w:rPr>
        <w:t xml:space="preserve"> Masalah stunting penting untuk diselesaikan</w:t>
      </w:r>
      <w:proofErr w:type="gramStart"/>
      <w:r w:rsidRPr="00D6198A">
        <w:rPr>
          <w:rFonts w:ascii="Candara" w:hAnsi="Candara" w:cs="Arial"/>
          <w:color w:val="000000"/>
          <w:sz w:val="24"/>
          <w:szCs w:val="24"/>
          <w:lang w:val="en-AU" w:eastAsia="id-ID"/>
        </w:rPr>
        <w:t>,karena</w:t>
      </w:r>
      <w:proofErr w:type="gramEnd"/>
      <w:r w:rsidRPr="00D6198A">
        <w:rPr>
          <w:rFonts w:ascii="Candara" w:hAnsi="Candara" w:cs="Arial"/>
          <w:color w:val="000000"/>
          <w:sz w:val="24"/>
          <w:szCs w:val="24"/>
          <w:lang w:val="en-AU" w:eastAsia="id-ID"/>
        </w:rPr>
        <w:t xml:space="preserve"> berpotensi mengganggu potensi sumber daya manusia dan berhubungan dengan tingkat kesehatan, bahkan dapat meningkatkan kematian pada balita (Yuwanti et al., 2021) dalam (Fitri et al.).</w:t>
      </w:r>
    </w:p>
    <w:p w14:paraId="5EB5CF5A" w14:textId="77777777" w:rsidR="00D6198A" w:rsidRPr="00D6198A"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gramStart"/>
      <w:r w:rsidRPr="00D6198A">
        <w:rPr>
          <w:rFonts w:ascii="Candara" w:hAnsi="Candara" w:cs="Arial"/>
          <w:color w:val="000000"/>
          <w:sz w:val="24"/>
          <w:szCs w:val="24"/>
          <w:lang w:val="en-AU" w:eastAsia="id-ID"/>
        </w:rPr>
        <w:t>Dari data hasil PSG pada tahun 2017, prevalensi stunting di Propinsi NTB sebesar 37, 2 % lebih tinggi dari rata-rata nasional yakni 29, 6 %.</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Angka itu juga bertambah bila dibanding dengan tahun.</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2016 yakni sebesar 29, 9 % atau naik 7, 29 %.</w:t>
      </w:r>
      <w:proofErr w:type="gramEnd"/>
      <w:r w:rsidRPr="00D6198A">
        <w:rPr>
          <w:rFonts w:ascii="Candara" w:hAnsi="Candara" w:cs="Arial"/>
          <w:color w:val="000000"/>
          <w:sz w:val="24"/>
          <w:szCs w:val="24"/>
          <w:lang w:val="en-AU" w:eastAsia="id-ID"/>
        </w:rPr>
        <w:t xml:space="preserve"> Untuk prevalensi stunting teratas di Kabupaten Sumbawa, yaitu 41, 9 % disusul Lombok Tengah 39, 9 %, Dompu 38, 3 %, Kota Mataram 37, 8 %, Lombok Utara 37, 6 %, Bima 36, 6 %, Kota Bima 36, 3 %, Lombok Barat 36, 1 % serta Lombok Timur 35, 1 % (firman, 2018) . Dinas Kesehatan (Dikes) NTB mencatat pada tahun 2018, rata-rata angka stunting di NTB sebesar 33</w:t>
      </w:r>
      <w:proofErr w:type="gramStart"/>
      <w:r w:rsidRPr="00D6198A">
        <w:rPr>
          <w:rFonts w:ascii="Candara" w:hAnsi="Candara" w:cs="Arial"/>
          <w:color w:val="000000"/>
          <w:sz w:val="24"/>
          <w:szCs w:val="24"/>
          <w:lang w:val="en-AU" w:eastAsia="id-ID"/>
        </w:rPr>
        <w:t>,49</w:t>
      </w:r>
      <w:proofErr w:type="gramEnd"/>
      <w:r w:rsidRPr="00D6198A">
        <w:rPr>
          <w:rFonts w:ascii="Candara" w:hAnsi="Candara" w:cs="Arial"/>
          <w:color w:val="000000"/>
          <w:sz w:val="24"/>
          <w:szCs w:val="24"/>
          <w:lang w:val="en-AU" w:eastAsia="id-ID"/>
        </w:rPr>
        <w:t xml:space="preserve">%. Lombok Barat masuk ke jajaran nomor tiga setelah Lombok Timur dan Dompu, yaitu Lombok Barat 33,61%, Lombok Timur 43,52%, dan Dompu 33,83%. </w:t>
      </w:r>
      <w:proofErr w:type="gramStart"/>
      <w:r w:rsidRPr="00D6198A">
        <w:rPr>
          <w:rFonts w:ascii="Candara" w:hAnsi="Candara" w:cs="Arial"/>
          <w:color w:val="000000"/>
          <w:sz w:val="24"/>
          <w:szCs w:val="24"/>
          <w:lang w:val="en-AU" w:eastAsia="id-ID"/>
        </w:rPr>
        <w:t>Kepala Dinas Kesehatan (Dikes) NTB mengatakan sebanyak 60 desa yang diintervensi untuk penurunan kasus stunting di NTB.</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Sebanyak 60 desa yang diintervensi tersebut merupakan desa yang paling banyak ditemukan kasus stunting.</w:t>
      </w:r>
      <w:proofErr w:type="gramEnd"/>
      <w:r w:rsidRPr="00D6198A">
        <w:rPr>
          <w:rFonts w:ascii="Candara" w:hAnsi="Candara" w:cs="Arial"/>
          <w:color w:val="000000"/>
          <w:sz w:val="24"/>
          <w:szCs w:val="24"/>
          <w:lang w:val="en-AU" w:eastAsia="id-ID"/>
        </w:rPr>
        <w:t xml:space="preserve"> </w:t>
      </w:r>
      <w:proofErr w:type="gramStart"/>
      <w:r w:rsidRPr="00D6198A">
        <w:rPr>
          <w:rFonts w:ascii="Candara" w:hAnsi="Candara" w:cs="Arial"/>
          <w:color w:val="000000"/>
          <w:sz w:val="24"/>
          <w:szCs w:val="24"/>
          <w:lang w:val="en-AU" w:eastAsia="id-ID"/>
        </w:rPr>
        <w:t>Salah satunya merupakan desa Mambalan Kecamatan Gunung Sari Kabupaten Lombok Barat.</w:t>
      </w:r>
      <w:proofErr w:type="gramEnd"/>
      <w:r w:rsidRPr="00D6198A">
        <w:rPr>
          <w:rFonts w:ascii="Candara" w:hAnsi="Candara" w:cs="Arial"/>
          <w:color w:val="000000"/>
          <w:sz w:val="24"/>
          <w:szCs w:val="24"/>
          <w:lang w:val="en-AU" w:eastAsia="id-ID"/>
        </w:rPr>
        <w:t xml:space="preserve"> Didapatkan data puskesmas 351 balita diantaranya kasus stunting berjumlah 19 orang balita di Desa Mambalan yang merupakan kasus stunting tertinggi (Dikes NTB 2018) dalam (Muliani et al.)</w:t>
      </w:r>
    </w:p>
    <w:p w14:paraId="7FE0A82D" w14:textId="77777777" w:rsidR="00D6198A" w:rsidRPr="00D6198A"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gramStart"/>
      <w:r w:rsidRPr="00D6198A">
        <w:rPr>
          <w:rFonts w:ascii="Candara" w:hAnsi="Candara" w:cs="Arial"/>
          <w:color w:val="000000"/>
          <w:sz w:val="24"/>
          <w:szCs w:val="24"/>
          <w:lang w:val="en-AU" w:eastAsia="id-ID"/>
        </w:rPr>
        <w:t>Di wilayah pagesangan barat memiliki angka stunting 115 yang cukup tinggi, berdasarkan survey status gizi balita pada 14-03-2023.</w:t>
      </w:r>
      <w:proofErr w:type="gramEnd"/>
      <w:r w:rsidRPr="00D6198A">
        <w:rPr>
          <w:rFonts w:ascii="Candara" w:hAnsi="Candara" w:cs="Arial"/>
          <w:color w:val="000000"/>
          <w:sz w:val="24"/>
          <w:szCs w:val="24"/>
          <w:lang w:val="en-AU" w:eastAsia="id-ID"/>
        </w:rPr>
        <w:t xml:space="preserve"> Tingginya angka stanting di pagesangan barat yang diseabkan oleh kurangnya pegetahuan ibu balita terhadap </w:t>
      </w:r>
      <w:r w:rsidRPr="00D6198A">
        <w:rPr>
          <w:rFonts w:ascii="Candara" w:hAnsi="Candara" w:cs="Arial"/>
          <w:color w:val="000000"/>
          <w:sz w:val="24"/>
          <w:szCs w:val="24"/>
          <w:lang w:val="en-AU" w:eastAsia="id-ID"/>
        </w:rPr>
        <w:lastRenderedPageBreak/>
        <w:t xml:space="preserve">stunting dan bagaimana </w:t>
      </w:r>
      <w:proofErr w:type="gramStart"/>
      <w:r w:rsidRPr="00D6198A">
        <w:rPr>
          <w:rFonts w:ascii="Candara" w:hAnsi="Candara" w:cs="Arial"/>
          <w:color w:val="000000"/>
          <w:sz w:val="24"/>
          <w:szCs w:val="24"/>
          <w:lang w:val="en-AU" w:eastAsia="id-ID"/>
        </w:rPr>
        <w:t>cara</w:t>
      </w:r>
      <w:proofErr w:type="gramEnd"/>
      <w:r w:rsidRPr="00D6198A">
        <w:rPr>
          <w:rFonts w:ascii="Candara" w:hAnsi="Candara" w:cs="Arial"/>
          <w:color w:val="000000"/>
          <w:sz w:val="24"/>
          <w:szCs w:val="24"/>
          <w:lang w:val="en-AU" w:eastAsia="id-ID"/>
        </w:rPr>
        <w:t xml:space="preserve"> pencegahan stunting yang harus dilakukan oleh ibu balita. Kebanyakan bayi, balita dan anak-anak yang terkena stunting adalah pada saat mereka lahir dikarenakan kebutuhan zat gizi yang di dapatkan dalam kandungan itu kurang, dikarenakan ibu pada saat hamil jarang mengkonsumsi makanan sehat dan memberikan asupan nutrisi pada saat hamil, jadi itu faktor lain kenapa stunting bisa naik angkanya.  </w:t>
      </w:r>
      <w:proofErr w:type="gramStart"/>
      <w:r w:rsidRPr="00D6198A">
        <w:rPr>
          <w:rFonts w:ascii="Candara" w:hAnsi="Candara" w:cs="Arial"/>
          <w:color w:val="000000"/>
          <w:sz w:val="24"/>
          <w:szCs w:val="24"/>
          <w:lang w:val="en-AU" w:eastAsia="id-ID"/>
        </w:rPr>
        <w:t>Pemerintahan pagesangan barat melakukan beberapa strategi untung menurunkan angka stunting di kelurahan pagesangan barat.</w:t>
      </w:r>
      <w:proofErr w:type="gramEnd"/>
      <w:r w:rsidRPr="00D6198A">
        <w:rPr>
          <w:rFonts w:ascii="Candara" w:hAnsi="Candara" w:cs="Arial"/>
          <w:color w:val="000000"/>
          <w:sz w:val="24"/>
          <w:szCs w:val="24"/>
          <w:lang w:val="en-AU" w:eastAsia="id-ID"/>
        </w:rPr>
        <w:t xml:space="preserve"> Kebanyakan bayi, balita dan anak-anak yang terkena stunting adalah pada saat mereka lahir dikarenakan kebutuhan zat gizi yang di dapatkan dalam kandungan itu kurang, dikarenakan ibu pada saat hamil itu jarang mengkonsumsi makanan sehat dan memberikan asupan nutrisi pada saat hamil, jadi itu faktor lain kenapa stunting ini bisa naik angkanya. </w:t>
      </w:r>
      <w:proofErr w:type="gramStart"/>
      <w:r w:rsidRPr="00D6198A">
        <w:rPr>
          <w:rFonts w:ascii="Candara" w:hAnsi="Candara" w:cs="Arial"/>
          <w:color w:val="000000"/>
          <w:sz w:val="24"/>
          <w:szCs w:val="24"/>
          <w:lang w:val="en-AU" w:eastAsia="id-ID"/>
        </w:rPr>
        <w:t>Dan kurangnya pengetahuan ibu tentang pecegahan stanting.</w:t>
      </w:r>
      <w:proofErr w:type="gramEnd"/>
      <w:r w:rsidRPr="00D6198A">
        <w:rPr>
          <w:rFonts w:ascii="Candara" w:hAnsi="Candara" w:cs="Arial"/>
          <w:color w:val="000000"/>
          <w:sz w:val="24"/>
          <w:szCs w:val="24"/>
          <w:lang w:val="en-AU" w:eastAsia="id-ID"/>
        </w:rPr>
        <w:t xml:space="preserve"> Kebanyakan bayi, balita dan anak-anak yang terkena stunting adalah pada saat mereka lahir, jadi kebutuhan zat gizi yang di dapatkan dalam kanungan itu kurang, dikarenakan ibu pada saat hamil itu jarang mengkonsmsi makanan sehat dan memberikan asupan nutrisi padda saat hamil, jadi itu factor lain kenapa stunting ini bisa naik angkanya. </w:t>
      </w:r>
    </w:p>
    <w:p w14:paraId="68A0C98C" w14:textId="77777777" w:rsidR="00D6198A" w:rsidRPr="00D6198A"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val="en-AU" w:eastAsia="id-ID"/>
        </w:rPr>
      </w:pPr>
      <w:proofErr w:type="gramStart"/>
      <w:r w:rsidRPr="00D6198A">
        <w:rPr>
          <w:rFonts w:ascii="Candara" w:hAnsi="Candara" w:cs="Arial"/>
          <w:color w:val="000000"/>
          <w:sz w:val="24"/>
          <w:szCs w:val="24"/>
          <w:lang w:val="en-AU" w:eastAsia="id-ID"/>
        </w:rPr>
        <w:t>Suatu Strategi sangat di butuhkan dalam merencanakan suatu kegiatan maupun suatu Program, dalam hal ini di dalamnya ada pemerintah sebagai satuan aparat untuk menjalankan kegiatan maupun program bahkan strategi tersebut.</w:t>
      </w:r>
      <w:proofErr w:type="gramEnd"/>
      <w:r w:rsidRPr="00D6198A">
        <w:rPr>
          <w:rFonts w:ascii="Candara" w:hAnsi="Candara" w:cs="Arial"/>
          <w:color w:val="000000"/>
          <w:sz w:val="24"/>
          <w:szCs w:val="24"/>
          <w:lang w:val="en-AU" w:eastAsia="id-ID"/>
        </w:rPr>
        <w:t xml:space="preserve"> Oleh karena itu di dalam hal ini pemerintah kelurahan pemerintahan pageesangan barat dengan strategi perencanaan mereka bekerja sama dengan beberapa instansi terkait di Daerah untuk mengatasi permaslahan stunting yaitu dari pihak Dinas Pengendalian Penduduk &amp; Keluarga Berencana Daerah Kabupaten kepulauan sangihe lewat program dari BKKBN sendiri mereka yaitu dengan cara pencegahan stunting yang dilakukan sejak dari usia kandungan 0-59 bulan (sampai dengan kurang lebih 5 tahun). </w:t>
      </w:r>
      <w:proofErr w:type="gramStart"/>
      <w:r w:rsidRPr="00D6198A">
        <w:rPr>
          <w:rFonts w:ascii="Candara" w:hAnsi="Candara" w:cs="Arial"/>
          <w:color w:val="000000"/>
          <w:sz w:val="24"/>
          <w:szCs w:val="24"/>
          <w:lang w:val="en-AU" w:eastAsia="id-ID"/>
        </w:rPr>
        <w:t>Dengan hal ini kiranya dapat menenakan laju pertumbuhan angka stunting di Indonesia.</w:t>
      </w:r>
      <w:proofErr w:type="gramEnd"/>
      <w:r w:rsidRPr="00D6198A">
        <w:rPr>
          <w:rFonts w:ascii="Candara" w:hAnsi="Candara" w:cs="Arial"/>
          <w:color w:val="000000"/>
          <w:sz w:val="24"/>
          <w:szCs w:val="24"/>
          <w:lang w:val="en-AU" w:eastAsia="id-ID"/>
        </w:rPr>
        <w:t xml:space="preserve"> (Salmon and Moninjta)</w:t>
      </w:r>
    </w:p>
    <w:p w14:paraId="141E11F8" w14:textId="7AB73AB0" w:rsidR="002D51EB" w:rsidRDefault="00D6198A" w:rsidP="00D6198A">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D6198A">
        <w:rPr>
          <w:rFonts w:ascii="Candara" w:hAnsi="Candara" w:cs="Arial"/>
          <w:color w:val="000000"/>
          <w:sz w:val="24"/>
          <w:szCs w:val="24"/>
          <w:lang w:val="en-AU" w:eastAsia="id-ID"/>
        </w:rPr>
        <w:t xml:space="preserve">Mengidentifikasi strantegi pemerintahan dalam mengurangi angka stunting di kelurahan pagesangan barat, ada beberapa strategi yang di lakukan pemerintah anatara lain </w:t>
      </w:r>
      <w:proofErr w:type="gramStart"/>
      <w:r w:rsidRPr="00D6198A">
        <w:rPr>
          <w:rFonts w:ascii="Candara" w:hAnsi="Candara" w:cs="Arial"/>
          <w:color w:val="000000"/>
          <w:sz w:val="24"/>
          <w:szCs w:val="24"/>
          <w:lang w:val="en-AU" w:eastAsia="id-ID"/>
        </w:rPr>
        <w:t>ada  pemberian</w:t>
      </w:r>
      <w:proofErr w:type="gramEnd"/>
      <w:r w:rsidRPr="00D6198A">
        <w:rPr>
          <w:rFonts w:ascii="Candara" w:hAnsi="Candara" w:cs="Arial"/>
          <w:color w:val="000000"/>
          <w:sz w:val="24"/>
          <w:szCs w:val="24"/>
          <w:lang w:val="en-AU" w:eastAsia="id-ID"/>
        </w:rPr>
        <w:t xml:space="preserve"> makanan bergizi selama 3 bulan, pemberian susu, jajan sehat, ada juga pembagian telur, sweaping rutinn dari kelurahan dan posyandu, dari tim pkk keluharan juga memberikan makanan yang di masak dan di bagikan kesetiap rumah penyandang stunting. </w:t>
      </w:r>
      <w:proofErr w:type="gramStart"/>
      <w:r w:rsidRPr="00D6198A">
        <w:rPr>
          <w:rFonts w:ascii="Candara" w:hAnsi="Candara" w:cs="Arial"/>
          <w:color w:val="000000"/>
          <w:sz w:val="24"/>
          <w:szCs w:val="24"/>
          <w:lang w:val="en-AU" w:eastAsia="id-ID"/>
        </w:rPr>
        <w:t>Strategi ini bertujuan untuk memberikan makanan bergizi bagi anak dan balita penyandang stanting, dan penulis melakukan penelitian dengan membandingkan data sebelum dan sesudah pemerintah menjalankan strateginya.</w:t>
      </w:r>
      <w:proofErr w:type="gramEnd"/>
    </w:p>
    <w:p w14:paraId="60A4149C" w14:textId="77777777" w:rsidR="002D51EB" w:rsidRDefault="002D51EB" w:rsidP="002D51EB">
      <w:pPr>
        <w:spacing w:after="0" w:line="240" w:lineRule="auto"/>
        <w:jc w:val="both"/>
        <w:rPr>
          <w:rFonts w:ascii="Candara" w:hAnsi="Candara" w:cs="Arial"/>
          <w:b/>
          <w:i/>
          <w:color w:val="000000"/>
          <w:sz w:val="24"/>
          <w:szCs w:val="24"/>
          <w:lang w:val="en-US" w:eastAsia="id-ID"/>
        </w:rPr>
      </w:pPr>
    </w:p>
    <w:p w14:paraId="73BFFBA1" w14:textId="77777777" w:rsidR="00731B62" w:rsidRPr="00D6198A" w:rsidRDefault="00731B62" w:rsidP="002D51EB">
      <w:pPr>
        <w:spacing w:after="0" w:line="240" w:lineRule="auto"/>
        <w:jc w:val="both"/>
        <w:rPr>
          <w:rFonts w:ascii="Candara" w:hAnsi="Candara" w:cs="Arial"/>
          <w:b/>
          <w:color w:val="000000"/>
          <w:sz w:val="24"/>
          <w:szCs w:val="24"/>
        </w:rPr>
      </w:pPr>
    </w:p>
    <w:p w14:paraId="27254534" w14:textId="0A62CE77" w:rsidR="005548D0" w:rsidRPr="005548D0" w:rsidRDefault="005548D0" w:rsidP="00D6198A">
      <w:pPr>
        <w:spacing w:after="0" w:line="240" w:lineRule="auto"/>
        <w:jc w:val="center"/>
        <w:rPr>
          <w:rFonts w:ascii="Candara" w:hAnsi="Candara" w:cs="Arial"/>
          <w:b/>
          <w:color w:val="000000"/>
          <w:sz w:val="18"/>
          <w:szCs w:val="18"/>
          <w:lang w:val="en-US"/>
        </w:rPr>
      </w:pPr>
      <w:proofErr w:type="gramStart"/>
      <w:r w:rsidRPr="005548D0">
        <w:rPr>
          <w:rFonts w:ascii="Candara" w:hAnsi="Candara" w:cs="Arial"/>
          <w:b/>
          <w:color w:val="000000"/>
          <w:sz w:val="18"/>
          <w:szCs w:val="18"/>
          <w:lang w:val="en-US"/>
        </w:rPr>
        <w:t>Tabel 1.</w:t>
      </w:r>
      <w:proofErr w:type="gramEnd"/>
      <w:r w:rsidRPr="005548D0">
        <w:rPr>
          <w:rFonts w:ascii="Candara" w:hAnsi="Candara" w:cs="Arial"/>
          <w:b/>
          <w:color w:val="000000"/>
          <w:sz w:val="18"/>
          <w:szCs w:val="18"/>
          <w:lang w:val="en-US"/>
        </w:rPr>
        <w:t xml:space="preserve"> </w:t>
      </w:r>
      <w:r w:rsidR="00D6198A" w:rsidRPr="00D6198A">
        <w:rPr>
          <w:rFonts w:ascii="Candara" w:hAnsi="Candara" w:cs="Arial"/>
          <w:b/>
          <w:color w:val="000000"/>
          <w:sz w:val="18"/>
          <w:szCs w:val="18"/>
          <w:lang w:val="en-US"/>
        </w:rPr>
        <w:t>Table.1 Sebelum dilakukan sweaping rutin</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2409"/>
        <w:gridCol w:w="2268"/>
      </w:tblGrid>
      <w:tr w:rsidR="00DB07C5" w:rsidRPr="00021EBF" w14:paraId="0B6EF857" w14:textId="77777777" w:rsidTr="00F24449">
        <w:tc>
          <w:tcPr>
            <w:tcW w:w="567" w:type="dxa"/>
          </w:tcPr>
          <w:p w14:paraId="5BDC9D27" w14:textId="77777777" w:rsidR="00DB07C5" w:rsidRPr="00D6198A" w:rsidRDefault="00DB07C5" w:rsidP="00021EBF">
            <w:pPr>
              <w:spacing w:after="0" w:line="240" w:lineRule="auto"/>
              <w:jc w:val="center"/>
              <w:rPr>
                <w:rFonts w:ascii="Candara" w:hAnsi="Candara" w:cs="Arial"/>
                <w:b/>
                <w:color w:val="000000"/>
                <w:sz w:val="18"/>
                <w:szCs w:val="18"/>
              </w:rPr>
            </w:pPr>
            <w:r w:rsidRPr="00021EBF">
              <w:rPr>
                <w:rFonts w:ascii="Candara" w:hAnsi="Candara" w:cs="Arial"/>
                <w:b/>
                <w:color w:val="000000"/>
                <w:sz w:val="18"/>
                <w:szCs w:val="18"/>
                <w:lang w:val="en-US"/>
              </w:rPr>
              <w:t>No</w:t>
            </w:r>
          </w:p>
        </w:tc>
        <w:tc>
          <w:tcPr>
            <w:tcW w:w="1985" w:type="dxa"/>
          </w:tcPr>
          <w:p w14:paraId="3985C306" w14:textId="6821B8FB" w:rsidR="00DB07C5" w:rsidRPr="00F24449" w:rsidRDefault="00F24449" w:rsidP="00021EBF">
            <w:pPr>
              <w:spacing w:after="0" w:line="240" w:lineRule="auto"/>
              <w:jc w:val="center"/>
              <w:rPr>
                <w:rFonts w:ascii="Candara" w:hAnsi="Candara" w:cs="Arial"/>
                <w:b/>
                <w:color w:val="000000"/>
                <w:sz w:val="18"/>
                <w:szCs w:val="18"/>
              </w:rPr>
            </w:pPr>
            <w:r>
              <w:rPr>
                <w:rFonts w:ascii="Candara" w:hAnsi="Candara" w:cs="Arial"/>
                <w:b/>
                <w:color w:val="000000"/>
                <w:sz w:val="18"/>
                <w:szCs w:val="18"/>
              </w:rPr>
              <w:t>Usia</w:t>
            </w:r>
          </w:p>
        </w:tc>
        <w:tc>
          <w:tcPr>
            <w:tcW w:w="2409" w:type="dxa"/>
          </w:tcPr>
          <w:p w14:paraId="5B979F8F" w14:textId="5BDD53EF" w:rsidR="00DB07C5" w:rsidRPr="00D6198A" w:rsidRDefault="00F24449" w:rsidP="00F24449">
            <w:pPr>
              <w:tabs>
                <w:tab w:val="center" w:pos="1096"/>
              </w:tabs>
              <w:spacing w:after="0" w:line="240" w:lineRule="auto"/>
              <w:rPr>
                <w:rFonts w:ascii="Candara" w:hAnsi="Candara" w:cs="Arial"/>
                <w:b/>
                <w:color w:val="000000"/>
                <w:sz w:val="18"/>
                <w:szCs w:val="18"/>
              </w:rPr>
            </w:pPr>
            <w:r>
              <w:rPr>
                <w:rFonts w:ascii="Candara" w:hAnsi="Candara" w:cs="Arial"/>
                <w:b/>
                <w:color w:val="000000"/>
                <w:sz w:val="18"/>
                <w:szCs w:val="18"/>
              </w:rPr>
              <w:tab/>
              <w:t>Tinggi Badan</w:t>
            </w:r>
          </w:p>
        </w:tc>
        <w:tc>
          <w:tcPr>
            <w:tcW w:w="2268" w:type="dxa"/>
          </w:tcPr>
          <w:p w14:paraId="62D11DBE" w14:textId="26BF0AEE" w:rsidR="00DB07C5" w:rsidRPr="00D6198A" w:rsidRDefault="00F24449" w:rsidP="00021EBF">
            <w:pPr>
              <w:spacing w:after="0" w:line="240" w:lineRule="auto"/>
              <w:jc w:val="center"/>
              <w:rPr>
                <w:rFonts w:ascii="Candara" w:hAnsi="Candara" w:cs="Arial"/>
                <w:b/>
                <w:color w:val="000000"/>
                <w:sz w:val="18"/>
                <w:szCs w:val="18"/>
              </w:rPr>
            </w:pPr>
            <w:r>
              <w:rPr>
                <w:rFonts w:ascii="Candara" w:hAnsi="Candara" w:cs="Arial"/>
                <w:b/>
                <w:color w:val="000000"/>
                <w:sz w:val="18"/>
                <w:szCs w:val="18"/>
              </w:rPr>
              <w:t>Berat Badan</w:t>
            </w:r>
          </w:p>
        </w:tc>
      </w:tr>
      <w:tr w:rsidR="00DB07C5" w:rsidRPr="00021EBF" w14:paraId="61751D0C" w14:textId="77777777" w:rsidTr="00F24449">
        <w:tc>
          <w:tcPr>
            <w:tcW w:w="567" w:type="dxa"/>
          </w:tcPr>
          <w:p w14:paraId="3B39CDD0" w14:textId="33FD40A3" w:rsidR="00DB07C5" w:rsidRPr="00F24449" w:rsidRDefault="00F24449" w:rsidP="00021EBF">
            <w:pPr>
              <w:spacing w:after="0" w:line="240" w:lineRule="auto"/>
              <w:jc w:val="both"/>
              <w:rPr>
                <w:rFonts w:ascii="Candara" w:hAnsi="Candara" w:cs="Arial"/>
                <w:b/>
                <w:color w:val="000000"/>
                <w:sz w:val="18"/>
                <w:szCs w:val="18"/>
              </w:rPr>
            </w:pPr>
            <w:r w:rsidRPr="00F24449">
              <w:rPr>
                <w:rFonts w:ascii="Candara" w:hAnsi="Candara" w:cs="Arial"/>
                <w:b/>
                <w:color w:val="000000"/>
                <w:sz w:val="18"/>
                <w:szCs w:val="18"/>
              </w:rPr>
              <w:t>1.</w:t>
            </w:r>
          </w:p>
        </w:tc>
        <w:tc>
          <w:tcPr>
            <w:tcW w:w="1985" w:type="dxa"/>
          </w:tcPr>
          <w:p w14:paraId="339984D9" w14:textId="615F4B04" w:rsidR="00DB07C5" w:rsidRPr="00F24449" w:rsidRDefault="00F24449" w:rsidP="00021EBF">
            <w:pPr>
              <w:spacing w:after="0" w:line="240" w:lineRule="auto"/>
              <w:jc w:val="both"/>
              <w:rPr>
                <w:rFonts w:ascii="Candara" w:hAnsi="Candara" w:cs="Arial"/>
                <w:bCs/>
                <w:color w:val="000000"/>
                <w:sz w:val="18"/>
                <w:szCs w:val="18"/>
              </w:rPr>
            </w:pPr>
            <w:r>
              <w:rPr>
                <w:rFonts w:ascii="Candara" w:hAnsi="Candara" w:cs="Arial"/>
                <w:bCs/>
                <w:color w:val="000000"/>
                <w:sz w:val="18"/>
                <w:szCs w:val="18"/>
              </w:rPr>
              <w:t>2 Tahun</w:t>
            </w:r>
          </w:p>
        </w:tc>
        <w:tc>
          <w:tcPr>
            <w:tcW w:w="2409" w:type="dxa"/>
          </w:tcPr>
          <w:p w14:paraId="238A3BF8" w14:textId="3F3069EB" w:rsidR="00DB07C5" w:rsidRPr="00F24449" w:rsidRDefault="00F24449" w:rsidP="00021EBF">
            <w:pPr>
              <w:spacing w:after="0" w:line="240" w:lineRule="auto"/>
              <w:jc w:val="both"/>
              <w:rPr>
                <w:rFonts w:ascii="Candara" w:hAnsi="Candara" w:cs="Arial"/>
                <w:bCs/>
                <w:color w:val="000000"/>
                <w:sz w:val="18"/>
                <w:szCs w:val="18"/>
              </w:rPr>
            </w:pPr>
            <w:r>
              <w:rPr>
                <w:rFonts w:ascii="Candara" w:hAnsi="Candara" w:cs="Arial"/>
                <w:bCs/>
                <w:color w:val="000000"/>
                <w:sz w:val="18"/>
                <w:szCs w:val="18"/>
              </w:rPr>
              <w:t>80 cm</w:t>
            </w:r>
          </w:p>
        </w:tc>
        <w:tc>
          <w:tcPr>
            <w:tcW w:w="2268" w:type="dxa"/>
          </w:tcPr>
          <w:p w14:paraId="092B6958" w14:textId="3F5C420D" w:rsidR="00DB07C5" w:rsidRPr="00F24449" w:rsidRDefault="00F24449" w:rsidP="00021EBF">
            <w:pPr>
              <w:spacing w:after="0" w:line="240" w:lineRule="auto"/>
              <w:jc w:val="both"/>
              <w:rPr>
                <w:rFonts w:ascii="Candara" w:hAnsi="Candara" w:cs="Arial"/>
                <w:bCs/>
                <w:color w:val="000000"/>
                <w:sz w:val="18"/>
                <w:szCs w:val="18"/>
              </w:rPr>
            </w:pPr>
            <w:r>
              <w:rPr>
                <w:rFonts w:ascii="Candara" w:hAnsi="Candara" w:cs="Arial"/>
                <w:bCs/>
                <w:color w:val="000000"/>
                <w:sz w:val="18"/>
                <w:szCs w:val="18"/>
              </w:rPr>
              <w:t>9,5 kg</w:t>
            </w:r>
          </w:p>
        </w:tc>
      </w:tr>
      <w:tr w:rsidR="00DB07C5" w:rsidRPr="00021EBF" w14:paraId="7E3E5DD0" w14:textId="77777777" w:rsidTr="00F24449">
        <w:tc>
          <w:tcPr>
            <w:tcW w:w="567" w:type="dxa"/>
          </w:tcPr>
          <w:p w14:paraId="64E84B85" w14:textId="515EB2DB" w:rsidR="00DB07C5" w:rsidRPr="00F24449" w:rsidRDefault="00F24449" w:rsidP="00021EBF">
            <w:pPr>
              <w:spacing w:after="0" w:line="240" w:lineRule="auto"/>
              <w:jc w:val="both"/>
              <w:rPr>
                <w:rFonts w:ascii="Candara" w:hAnsi="Candara" w:cs="Arial"/>
                <w:b/>
                <w:color w:val="000000"/>
                <w:sz w:val="18"/>
                <w:szCs w:val="18"/>
              </w:rPr>
            </w:pPr>
            <w:r>
              <w:rPr>
                <w:rFonts w:ascii="Candara" w:hAnsi="Candara" w:cs="Arial"/>
                <w:b/>
                <w:color w:val="000000"/>
                <w:sz w:val="18"/>
                <w:szCs w:val="18"/>
              </w:rPr>
              <w:t xml:space="preserve">2. </w:t>
            </w:r>
          </w:p>
        </w:tc>
        <w:tc>
          <w:tcPr>
            <w:tcW w:w="1985" w:type="dxa"/>
          </w:tcPr>
          <w:p w14:paraId="3EA61850" w14:textId="1414DE1D" w:rsidR="00DB07C5" w:rsidRPr="00F24449" w:rsidRDefault="00F24449" w:rsidP="00021EBF">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3 tahun</w:t>
            </w:r>
          </w:p>
        </w:tc>
        <w:tc>
          <w:tcPr>
            <w:tcW w:w="2409" w:type="dxa"/>
          </w:tcPr>
          <w:p w14:paraId="04FF9D97" w14:textId="7149F6D6" w:rsidR="00DB07C5" w:rsidRPr="00F24449" w:rsidRDefault="00F24449" w:rsidP="00021EBF">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88,7 cm</w:t>
            </w:r>
          </w:p>
        </w:tc>
        <w:tc>
          <w:tcPr>
            <w:tcW w:w="2268" w:type="dxa"/>
          </w:tcPr>
          <w:p w14:paraId="5D4D6C3E" w14:textId="58AE6274" w:rsidR="00DB07C5" w:rsidRPr="00F24449" w:rsidRDefault="00F24449" w:rsidP="00021EBF">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7,8 kg</w:t>
            </w:r>
          </w:p>
        </w:tc>
      </w:tr>
      <w:tr w:rsidR="00DB07C5" w:rsidRPr="00021EBF" w14:paraId="0A809449" w14:textId="77777777" w:rsidTr="00F24449">
        <w:tc>
          <w:tcPr>
            <w:tcW w:w="567" w:type="dxa"/>
          </w:tcPr>
          <w:p w14:paraId="39A1E5DB" w14:textId="714E57AB" w:rsidR="00DB07C5" w:rsidRPr="00F24449" w:rsidRDefault="00F24449" w:rsidP="00021EBF">
            <w:pPr>
              <w:spacing w:after="0" w:line="240" w:lineRule="auto"/>
              <w:jc w:val="both"/>
              <w:rPr>
                <w:rFonts w:ascii="Candara" w:hAnsi="Candara" w:cs="Arial"/>
                <w:b/>
                <w:color w:val="000000"/>
                <w:sz w:val="18"/>
                <w:szCs w:val="18"/>
              </w:rPr>
            </w:pPr>
            <w:r>
              <w:rPr>
                <w:rFonts w:ascii="Candara" w:hAnsi="Candara" w:cs="Arial"/>
                <w:b/>
                <w:color w:val="000000"/>
                <w:sz w:val="18"/>
                <w:szCs w:val="18"/>
              </w:rPr>
              <w:t>3.</w:t>
            </w:r>
          </w:p>
        </w:tc>
        <w:tc>
          <w:tcPr>
            <w:tcW w:w="1985" w:type="dxa"/>
          </w:tcPr>
          <w:p w14:paraId="12FBCE9D" w14:textId="690C176B" w:rsidR="00DB07C5" w:rsidRPr="00F24449" w:rsidRDefault="00F24449" w:rsidP="00021EBF">
            <w:pPr>
              <w:spacing w:after="0" w:line="240" w:lineRule="auto"/>
              <w:jc w:val="both"/>
              <w:rPr>
                <w:rFonts w:ascii="Candara" w:hAnsi="Candara" w:cs="Arial"/>
                <w:bCs/>
                <w:color w:val="000000"/>
                <w:sz w:val="18"/>
                <w:szCs w:val="18"/>
                <w:lang w:val="en-US"/>
              </w:rPr>
            </w:pPr>
            <w:r w:rsidRPr="00F24449">
              <w:rPr>
                <w:rFonts w:ascii="Candara" w:hAnsi="Candara"/>
                <w:sz w:val="18"/>
                <w:szCs w:val="18"/>
              </w:rPr>
              <w:t>1,5 bulan</w:t>
            </w:r>
          </w:p>
        </w:tc>
        <w:tc>
          <w:tcPr>
            <w:tcW w:w="2409" w:type="dxa"/>
          </w:tcPr>
          <w:p w14:paraId="61321E85" w14:textId="0E9E3AA5" w:rsidR="00DB07C5" w:rsidRPr="00F24449" w:rsidRDefault="00F24449" w:rsidP="00021EBF">
            <w:pPr>
              <w:spacing w:after="0" w:line="240" w:lineRule="auto"/>
              <w:jc w:val="both"/>
              <w:rPr>
                <w:rFonts w:ascii="Candara" w:hAnsi="Candara" w:cs="Arial"/>
                <w:bCs/>
                <w:color w:val="000000"/>
                <w:sz w:val="18"/>
                <w:szCs w:val="18"/>
                <w:lang w:val="en-US"/>
              </w:rPr>
            </w:pPr>
            <w:r w:rsidRPr="00F24449">
              <w:rPr>
                <w:rFonts w:ascii="Candara" w:hAnsi="Candara"/>
                <w:sz w:val="18"/>
                <w:szCs w:val="18"/>
              </w:rPr>
              <w:t>50,8 cm</w:t>
            </w:r>
          </w:p>
        </w:tc>
        <w:tc>
          <w:tcPr>
            <w:tcW w:w="2268" w:type="dxa"/>
          </w:tcPr>
          <w:p w14:paraId="5AC9CB14" w14:textId="673C809D" w:rsidR="00DB07C5" w:rsidRPr="00F24449" w:rsidRDefault="00F24449" w:rsidP="00021EBF">
            <w:pPr>
              <w:spacing w:after="0" w:line="240" w:lineRule="auto"/>
              <w:jc w:val="both"/>
              <w:rPr>
                <w:rFonts w:ascii="Candara" w:hAnsi="Candara" w:cs="Arial"/>
                <w:bCs/>
                <w:color w:val="000000"/>
                <w:sz w:val="18"/>
                <w:szCs w:val="18"/>
              </w:rPr>
            </w:pPr>
            <w:r>
              <w:rPr>
                <w:rFonts w:ascii="Candara" w:hAnsi="Candara" w:cs="Arial"/>
                <w:bCs/>
                <w:color w:val="000000"/>
                <w:sz w:val="18"/>
                <w:szCs w:val="18"/>
              </w:rPr>
              <w:t>9 kg</w:t>
            </w:r>
          </w:p>
        </w:tc>
      </w:tr>
    </w:tbl>
    <w:p w14:paraId="7150674E" w14:textId="77777777" w:rsidR="00DB07C5" w:rsidRDefault="00DB07C5" w:rsidP="00731B62">
      <w:pPr>
        <w:spacing w:after="0" w:line="240" w:lineRule="auto"/>
        <w:jc w:val="center"/>
        <w:rPr>
          <w:rFonts w:ascii="Candara" w:hAnsi="Candara" w:cs="Arial"/>
          <w:b/>
          <w:color w:val="000000"/>
          <w:sz w:val="24"/>
          <w:szCs w:val="24"/>
        </w:rPr>
      </w:pPr>
    </w:p>
    <w:p w14:paraId="171EFB7A" w14:textId="77777777" w:rsidR="00F24449" w:rsidRDefault="00F24449" w:rsidP="00731B62">
      <w:pPr>
        <w:spacing w:after="0" w:line="240" w:lineRule="auto"/>
        <w:jc w:val="center"/>
        <w:rPr>
          <w:rFonts w:ascii="Candara" w:hAnsi="Candara" w:cs="Arial"/>
          <w:b/>
          <w:color w:val="000000"/>
          <w:sz w:val="24"/>
          <w:szCs w:val="24"/>
        </w:rPr>
      </w:pPr>
    </w:p>
    <w:p w14:paraId="0DC78586" w14:textId="69B6DA7F" w:rsidR="00F24449" w:rsidRPr="005548D0" w:rsidRDefault="00F24449" w:rsidP="00F24449">
      <w:pPr>
        <w:spacing w:after="0" w:line="240" w:lineRule="auto"/>
        <w:jc w:val="center"/>
        <w:rPr>
          <w:rFonts w:ascii="Candara" w:hAnsi="Candara" w:cs="Arial"/>
          <w:b/>
          <w:color w:val="000000"/>
          <w:sz w:val="18"/>
          <w:szCs w:val="18"/>
          <w:lang w:val="en-US"/>
        </w:rPr>
      </w:pPr>
      <w:proofErr w:type="gramStart"/>
      <w:r>
        <w:rPr>
          <w:rFonts w:ascii="Candara" w:hAnsi="Candara" w:cs="Arial"/>
          <w:b/>
          <w:color w:val="000000"/>
          <w:sz w:val="18"/>
          <w:szCs w:val="18"/>
          <w:lang w:val="en-US"/>
        </w:rPr>
        <w:t xml:space="preserve">Tabel </w:t>
      </w:r>
      <w:r>
        <w:rPr>
          <w:rFonts w:ascii="Candara" w:hAnsi="Candara" w:cs="Arial"/>
          <w:b/>
          <w:color w:val="000000"/>
          <w:sz w:val="18"/>
          <w:szCs w:val="18"/>
        </w:rPr>
        <w:t>2</w:t>
      </w:r>
      <w:r w:rsidRPr="005548D0">
        <w:rPr>
          <w:rFonts w:ascii="Candara" w:hAnsi="Candara" w:cs="Arial"/>
          <w:b/>
          <w:color w:val="000000"/>
          <w:sz w:val="18"/>
          <w:szCs w:val="18"/>
          <w:lang w:val="en-US"/>
        </w:rPr>
        <w:t>.</w:t>
      </w:r>
      <w:proofErr w:type="gramEnd"/>
      <w:r w:rsidRPr="005548D0">
        <w:rPr>
          <w:rFonts w:ascii="Candara" w:hAnsi="Candara" w:cs="Arial"/>
          <w:b/>
          <w:color w:val="000000"/>
          <w:sz w:val="18"/>
          <w:szCs w:val="18"/>
          <w:lang w:val="en-US"/>
        </w:rPr>
        <w:t xml:space="preserve"> </w:t>
      </w:r>
      <w:r>
        <w:rPr>
          <w:rFonts w:ascii="Candara" w:hAnsi="Candara" w:cs="Arial"/>
          <w:b/>
          <w:color w:val="000000"/>
          <w:sz w:val="18"/>
          <w:szCs w:val="18"/>
          <w:lang w:val="en-US"/>
        </w:rPr>
        <w:t>Table.</w:t>
      </w:r>
      <w:r>
        <w:rPr>
          <w:rFonts w:ascii="Candara" w:hAnsi="Candara" w:cs="Arial"/>
          <w:b/>
          <w:color w:val="000000"/>
          <w:sz w:val="18"/>
          <w:szCs w:val="18"/>
        </w:rPr>
        <w:t>2</w:t>
      </w:r>
      <w:r>
        <w:rPr>
          <w:rFonts w:ascii="Candara" w:hAnsi="Candara" w:cs="Arial"/>
          <w:b/>
          <w:color w:val="000000"/>
          <w:sz w:val="18"/>
          <w:szCs w:val="18"/>
          <w:lang w:val="en-US"/>
        </w:rPr>
        <w:t xml:space="preserve"> Se</w:t>
      </w:r>
      <w:r>
        <w:rPr>
          <w:rFonts w:ascii="Candara" w:hAnsi="Candara" w:cs="Arial"/>
          <w:b/>
          <w:color w:val="000000"/>
          <w:sz w:val="18"/>
          <w:szCs w:val="18"/>
        </w:rPr>
        <w:t>sudah</w:t>
      </w:r>
      <w:r w:rsidRPr="00D6198A">
        <w:rPr>
          <w:rFonts w:ascii="Candara" w:hAnsi="Candara" w:cs="Arial"/>
          <w:b/>
          <w:color w:val="000000"/>
          <w:sz w:val="18"/>
          <w:szCs w:val="18"/>
          <w:lang w:val="en-US"/>
        </w:rPr>
        <w:t xml:space="preserve"> dilakukan sweaping rutin</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2409"/>
        <w:gridCol w:w="2268"/>
      </w:tblGrid>
      <w:tr w:rsidR="00F24449" w:rsidRPr="00021EBF" w14:paraId="757F822E" w14:textId="77777777" w:rsidTr="0052210A">
        <w:tc>
          <w:tcPr>
            <w:tcW w:w="567" w:type="dxa"/>
          </w:tcPr>
          <w:p w14:paraId="3A5A1064" w14:textId="77777777" w:rsidR="00F24449" w:rsidRPr="00D6198A" w:rsidRDefault="00F24449" w:rsidP="0052210A">
            <w:pPr>
              <w:spacing w:after="0" w:line="240" w:lineRule="auto"/>
              <w:jc w:val="center"/>
              <w:rPr>
                <w:rFonts w:ascii="Candara" w:hAnsi="Candara" w:cs="Arial"/>
                <w:b/>
                <w:color w:val="000000"/>
                <w:sz w:val="18"/>
                <w:szCs w:val="18"/>
              </w:rPr>
            </w:pPr>
            <w:r w:rsidRPr="00021EBF">
              <w:rPr>
                <w:rFonts w:ascii="Candara" w:hAnsi="Candara" w:cs="Arial"/>
                <w:b/>
                <w:color w:val="000000"/>
                <w:sz w:val="18"/>
                <w:szCs w:val="18"/>
                <w:lang w:val="en-US"/>
              </w:rPr>
              <w:lastRenderedPageBreak/>
              <w:t>No</w:t>
            </w:r>
          </w:p>
        </w:tc>
        <w:tc>
          <w:tcPr>
            <w:tcW w:w="1985" w:type="dxa"/>
          </w:tcPr>
          <w:p w14:paraId="2C339456" w14:textId="77777777" w:rsidR="00F24449" w:rsidRPr="00F24449" w:rsidRDefault="00F24449" w:rsidP="0052210A">
            <w:pPr>
              <w:spacing w:after="0" w:line="240" w:lineRule="auto"/>
              <w:jc w:val="center"/>
              <w:rPr>
                <w:rFonts w:ascii="Candara" w:hAnsi="Candara" w:cs="Arial"/>
                <w:b/>
                <w:color w:val="000000"/>
                <w:sz w:val="18"/>
                <w:szCs w:val="18"/>
              </w:rPr>
            </w:pPr>
            <w:r>
              <w:rPr>
                <w:rFonts w:ascii="Candara" w:hAnsi="Candara" w:cs="Arial"/>
                <w:b/>
                <w:color w:val="000000"/>
                <w:sz w:val="18"/>
                <w:szCs w:val="18"/>
              </w:rPr>
              <w:t>Usia</w:t>
            </w:r>
          </w:p>
        </w:tc>
        <w:tc>
          <w:tcPr>
            <w:tcW w:w="2409" w:type="dxa"/>
          </w:tcPr>
          <w:p w14:paraId="51CE7012" w14:textId="77777777" w:rsidR="00F24449" w:rsidRPr="00D6198A" w:rsidRDefault="00F24449" w:rsidP="0052210A">
            <w:pPr>
              <w:tabs>
                <w:tab w:val="center" w:pos="1096"/>
              </w:tabs>
              <w:spacing w:after="0" w:line="240" w:lineRule="auto"/>
              <w:rPr>
                <w:rFonts w:ascii="Candara" w:hAnsi="Candara" w:cs="Arial"/>
                <w:b/>
                <w:color w:val="000000"/>
                <w:sz w:val="18"/>
                <w:szCs w:val="18"/>
              </w:rPr>
            </w:pPr>
            <w:r>
              <w:rPr>
                <w:rFonts w:ascii="Candara" w:hAnsi="Candara" w:cs="Arial"/>
                <w:b/>
                <w:color w:val="000000"/>
                <w:sz w:val="18"/>
                <w:szCs w:val="18"/>
              </w:rPr>
              <w:tab/>
              <w:t>Tinggi Badan</w:t>
            </w:r>
          </w:p>
        </w:tc>
        <w:tc>
          <w:tcPr>
            <w:tcW w:w="2268" w:type="dxa"/>
          </w:tcPr>
          <w:p w14:paraId="77AE51A8" w14:textId="77777777" w:rsidR="00F24449" w:rsidRPr="00D6198A" w:rsidRDefault="00F24449" w:rsidP="0052210A">
            <w:pPr>
              <w:spacing w:after="0" w:line="240" w:lineRule="auto"/>
              <w:jc w:val="center"/>
              <w:rPr>
                <w:rFonts w:ascii="Candara" w:hAnsi="Candara" w:cs="Arial"/>
                <w:b/>
                <w:color w:val="000000"/>
                <w:sz w:val="18"/>
                <w:szCs w:val="18"/>
              </w:rPr>
            </w:pPr>
            <w:r>
              <w:rPr>
                <w:rFonts w:ascii="Candara" w:hAnsi="Candara" w:cs="Arial"/>
                <w:b/>
                <w:color w:val="000000"/>
                <w:sz w:val="18"/>
                <w:szCs w:val="18"/>
              </w:rPr>
              <w:t>Berat Badan</w:t>
            </w:r>
          </w:p>
        </w:tc>
      </w:tr>
      <w:tr w:rsidR="00F24449" w:rsidRPr="00021EBF" w14:paraId="259C39CA" w14:textId="77777777" w:rsidTr="0052210A">
        <w:tc>
          <w:tcPr>
            <w:tcW w:w="567" w:type="dxa"/>
          </w:tcPr>
          <w:p w14:paraId="37B20AFC" w14:textId="77777777" w:rsidR="00F24449" w:rsidRPr="00F24449" w:rsidRDefault="00F24449" w:rsidP="0052210A">
            <w:pPr>
              <w:spacing w:after="0" w:line="240" w:lineRule="auto"/>
              <w:jc w:val="both"/>
              <w:rPr>
                <w:rFonts w:ascii="Candara" w:hAnsi="Candara" w:cs="Arial"/>
                <w:b/>
                <w:color w:val="000000"/>
                <w:sz w:val="18"/>
                <w:szCs w:val="18"/>
              </w:rPr>
            </w:pPr>
            <w:r w:rsidRPr="00F24449">
              <w:rPr>
                <w:rFonts w:ascii="Candara" w:hAnsi="Candara" w:cs="Arial"/>
                <w:b/>
                <w:color w:val="000000"/>
                <w:sz w:val="18"/>
                <w:szCs w:val="18"/>
              </w:rPr>
              <w:t>1.</w:t>
            </w:r>
          </w:p>
        </w:tc>
        <w:tc>
          <w:tcPr>
            <w:tcW w:w="1985" w:type="dxa"/>
          </w:tcPr>
          <w:p w14:paraId="445C2B28" w14:textId="77777777" w:rsidR="00F24449" w:rsidRPr="00F24449" w:rsidRDefault="00F24449" w:rsidP="0052210A">
            <w:pPr>
              <w:spacing w:after="0" w:line="240" w:lineRule="auto"/>
              <w:jc w:val="both"/>
              <w:rPr>
                <w:rFonts w:ascii="Candara" w:hAnsi="Candara" w:cs="Arial"/>
                <w:bCs/>
                <w:color w:val="000000"/>
                <w:sz w:val="18"/>
                <w:szCs w:val="18"/>
              </w:rPr>
            </w:pPr>
            <w:r>
              <w:rPr>
                <w:rFonts w:ascii="Candara" w:hAnsi="Candara" w:cs="Arial"/>
                <w:bCs/>
                <w:color w:val="000000"/>
                <w:sz w:val="18"/>
                <w:szCs w:val="18"/>
              </w:rPr>
              <w:t>2 Tahun</w:t>
            </w:r>
          </w:p>
        </w:tc>
        <w:tc>
          <w:tcPr>
            <w:tcW w:w="2409" w:type="dxa"/>
          </w:tcPr>
          <w:p w14:paraId="1EF06D8F" w14:textId="77777777" w:rsidR="00F24449" w:rsidRPr="00F24449" w:rsidRDefault="00F24449" w:rsidP="0052210A">
            <w:pPr>
              <w:spacing w:after="0" w:line="240" w:lineRule="auto"/>
              <w:jc w:val="both"/>
              <w:rPr>
                <w:rFonts w:ascii="Candara" w:hAnsi="Candara" w:cs="Arial"/>
                <w:bCs/>
                <w:color w:val="000000"/>
                <w:sz w:val="18"/>
                <w:szCs w:val="18"/>
              </w:rPr>
            </w:pPr>
            <w:r>
              <w:rPr>
                <w:rFonts w:ascii="Candara" w:hAnsi="Candara" w:cs="Arial"/>
                <w:bCs/>
                <w:color w:val="000000"/>
                <w:sz w:val="18"/>
                <w:szCs w:val="18"/>
              </w:rPr>
              <w:t>80 cm</w:t>
            </w:r>
          </w:p>
        </w:tc>
        <w:tc>
          <w:tcPr>
            <w:tcW w:w="2268" w:type="dxa"/>
          </w:tcPr>
          <w:p w14:paraId="08A7BA21" w14:textId="59C6C676" w:rsidR="00F24449" w:rsidRPr="00F24449" w:rsidRDefault="00F24449" w:rsidP="0052210A">
            <w:pPr>
              <w:spacing w:after="0" w:line="240" w:lineRule="auto"/>
              <w:jc w:val="both"/>
              <w:rPr>
                <w:rFonts w:ascii="Candara" w:hAnsi="Candara" w:cs="Arial"/>
                <w:bCs/>
                <w:color w:val="000000"/>
                <w:sz w:val="18"/>
                <w:szCs w:val="18"/>
              </w:rPr>
            </w:pPr>
            <w:r>
              <w:rPr>
                <w:rFonts w:ascii="Candara" w:hAnsi="Candara" w:cs="Arial"/>
                <w:bCs/>
                <w:color w:val="000000"/>
                <w:sz w:val="18"/>
                <w:szCs w:val="18"/>
              </w:rPr>
              <w:t>9,6</w:t>
            </w:r>
            <w:r>
              <w:rPr>
                <w:rFonts w:ascii="Candara" w:hAnsi="Candara" w:cs="Arial"/>
                <w:bCs/>
                <w:color w:val="000000"/>
                <w:sz w:val="18"/>
                <w:szCs w:val="18"/>
              </w:rPr>
              <w:t xml:space="preserve"> kg</w:t>
            </w:r>
          </w:p>
        </w:tc>
      </w:tr>
      <w:tr w:rsidR="00F24449" w:rsidRPr="00021EBF" w14:paraId="15FACC46" w14:textId="77777777" w:rsidTr="0052210A">
        <w:tc>
          <w:tcPr>
            <w:tcW w:w="567" w:type="dxa"/>
          </w:tcPr>
          <w:p w14:paraId="7561BDE4" w14:textId="77777777" w:rsidR="00F24449" w:rsidRPr="00F24449" w:rsidRDefault="00F24449" w:rsidP="0052210A">
            <w:pPr>
              <w:spacing w:after="0" w:line="240" w:lineRule="auto"/>
              <w:jc w:val="both"/>
              <w:rPr>
                <w:rFonts w:ascii="Candara" w:hAnsi="Candara" w:cs="Arial"/>
                <w:b/>
                <w:color w:val="000000"/>
                <w:sz w:val="18"/>
                <w:szCs w:val="18"/>
              </w:rPr>
            </w:pPr>
            <w:r>
              <w:rPr>
                <w:rFonts w:ascii="Candara" w:hAnsi="Candara" w:cs="Arial"/>
                <w:b/>
                <w:color w:val="000000"/>
                <w:sz w:val="18"/>
                <w:szCs w:val="18"/>
              </w:rPr>
              <w:t xml:space="preserve">2. </w:t>
            </w:r>
          </w:p>
        </w:tc>
        <w:tc>
          <w:tcPr>
            <w:tcW w:w="1985" w:type="dxa"/>
          </w:tcPr>
          <w:p w14:paraId="41BEC6EB" w14:textId="77777777" w:rsidR="00F24449" w:rsidRPr="00F24449" w:rsidRDefault="00F24449" w:rsidP="0052210A">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3 tahun</w:t>
            </w:r>
          </w:p>
        </w:tc>
        <w:tc>
          <w:tcPr>
            <w:tcW w:w="2409" w:type="dxa"/>
          </w:tcPr>
          <w:p w14:paraId="4EE1FF36" w14:textId="77777777" w:rsidR="00F24449" w:rsidRPr="00F24449" w:rsidRDefault="00F24449" w:rsidP="0052210A">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88,7 cm</w:t>
            </w:r>
          </w:p>
        </w:tc>
        <w:tc>
          <w:tcPr>
            <w:tcW w:w="2268" w:type="dxa"/>
          </w:tcPr>
          <w:p w14:paraId="4F088C4A" w14:textId="75646453" w:rsidR="00F24449" w:rsidRPr="00F24449" w:rsidRDefault="00F24449" w:rsidP="0052210A">
            <w:pPr>
              <w:spacing w:after="0" w:line="240" w:lineRule="auto"/>
              <w:jc w:val="both"/>
              <w:rPr>
                <w:rFonts w:ascii="Candara" w:hAnsi="Candara" w:cs="Arial"/>
                <w:bCs/>
                <w:color w:val="000000"/>
                <w:sz w:val="18"/>
                <w:szCs w:val="18"/>
                <w:lang w:val="en-US"/>
              </w:rPr>
            </w:pPr>
            <w:r w:rsidRPr="00F24449">
              <w:rPr>
                <w:rFonts w:ascii="Candara" w:hAnsi="Candara" w:cs="Arial"/>
                <w:bCs/>
                <w:color w:val="000000"/>
                <w:sz w:val="18"/>
                <w:szCs w:val="18"/>
                <w:lang w:val="en-US"/>
              </w:rPr>
              <w:t>8 kg</w:t>
            </w:r>
          </w:p>
        </w:tc>
      </w:tr>
      <w:tr w:rsidR="00F24449" w:rsidRPr="00021EBF" w14:paraId="513BC6D6" w14:textId="77777777" w:rsidTr="0052210A">
        <w:tc>
          <w:tcPr>
            <w:tcW w:w="567" w:type="dxa"/>
          </w:tcPr>
          <w:p w14:paraId="517B67A7" w14:textId="77777777" w:rsidR="00F24449" w:rsidRPr="00F24449" w:rsidRDefault="00F24449" w:rsidP="0052210A">
            <w:pPr>
              <w:spacing w:after="0" w:line="240" w:lineRule="auto"/>
              <w:jc w:val="both"/>
              <w:rPr>
                <w:rFonts w:ascii="Candara" w:hAnsi="Candara" w:cs="Arial"/>
                <w:b/>
                <w:color w:val="000000"/>
                <w:sz w:val="18"/>
                <w:szCs w:val="18"/>
              </w:rPr>
            </w:pPr>
            <w:r>
              <w:rPr>
                <w:rFonts w:ascii="Candara" w:hAnsi="Candara" w:cs="Arial"/>
                <w:b/>
                <w:color w:val="000000"/>
                <w:sz w:val="18"/>
                <w:szCs w:val="18"/>
              </w:rPr>
              <w:t>3.</w:t>
            </w:r>
          </w:p>
        </w:tc>
        <w:tc>
          <w:tcPr>
            <w:tcW w:w="1985" w:type="dxa"/>
          </w:tcPr>
          <w:p w14:paraId="064463CA" w14:textId="77777777" w:rsidR="00F24449" w:rsidRPr="00F24449" w:rsidRDefault="00F24449" w:rsidP="0052210A">
            <w:pPr>
              <w:spacing w:after="0" w:line="240" w:lineRule="auto"/>
              <w:jc w:val="both"/>
              <w:rPr>
                <w:rFonts w:ascii="Candara" w:hAnsi="Candara" w:cs="Arial"/>
                <w:bCs/>
                <w:color w:val="000000"/>
                <w:sz w:val="18"/>
                <w:szCs w:val="18"/>
                <w:lang w:val="en-US"/>
              </w:rPr>
            </w:pPr>
            <w:r w:rsidRPr="00F24449">
              <w:rPr>
                <w:rFonts w:ascii="Candara" w:hAnsi="Candara"/>
                <w:sz w:val="18"/>
                <w:szCs w:val="18"/>
              </w:rPr>
              <w:t>1,5 bulan</w:t>
            </w:r>
          </w:p>
        </w:tc>
        <w:tc>
          <w:tcPr>
            <w:tcW w:w="2409" w:type="dxa"/>
          </w:tcPr>
          <w:p w14:paraId="08B4E200" w14:textId="77777777" w:rsidR="00F24449" w:rsidRPr="00F24449" w:rsidRDefault="00F24449" w:rsidP="0052210A">
            <w:pPr>
              <w:spacing w:after="0" w:line="240" w:lineRule="auto"/>
              <w:jc w:val="both"/>
              <w:rPr>
                <w:rFonts w:ascii="Candara" w:hAnsi="Candara" w:cs="Arial"/>
                <w:bCs/>
                <w:color w:val="000000"/>
                <w:sz w:val="18"/>
                <w:szCs w:val="18"/>
                <w:lang w:val="en-US"/>
              </w:rPr>
            </w:pPr>
            <w:r w:rsidRPr="00F24449">
              <w:rPr>
                <w:rFonts w:ascii="Candara" w:hAnsi="Candara"/>
                <w:sz w:val="18"/>
                <w:szCs w:val="18"/>
              </w:rPr>
              <w:t>50,8 cm</w:t>
            </w:r>
          </w:p>
        </w:tc>
        <w:tc>
          <w:tcPr>
            <w:tcW w:w="2268" w:type="dxa"/>
          </w:tcPr>
          <w:p w14:paraId="1E4ED485" w14:textId="2769C974" w:rsidR="00F24449" w:rsidRPr="00F24449" w:rsidRDefault="00F24449" w:rsidP="0052210A">
            <w:pPr>
              <w:spacing w:after="0" w:line="240" w:lineRule="auto"/>
              <w:jc w:val="both"/>
              <w:rPr>
                <w:rFonts w:ascii="Candara" w:hAnsi="Candara" w:cs="Arial"/>
                <w:bCs/>
                <w:color w:val="000000"/>
                <w:sz w:val="18"/>
                <w:szCs w:val="18"/>
              </w:rPr>
            </w:pPr>
            <w:r>
              <w:rPr>
                <w:rFonts w:ascii="Candara" w:hAnsi="Candara" w:cs="Arial"/>
                <w:bCs/>
                <w:color w:val="000000"/>
                <w:sz w:val="18"/>
                <w:szCs w:val="18"/>
              </w:rPr>
              <w:t>9</w:t>
            </w:r>
            <w:r>
              <w:rPr>
                <w:rFonts w:ascii="Candara" w:hAnsi="Candara" w:cs="Arial"/>
                <w:bCs/>
                <w:color w:val="000000"/>
                <w:sz w:val="18"/>
                <w:szCs w:val="18"/>
              </w:rPr>
              <w:t>,5</w:t>
            </w:r>
            <w:r>
              <w:rPr>
                <w:rFonts w:ascii="Candara" w:hAnsi="Candara" w:cs="Arial"/>
                <w:bCs/>
                <w:color w:val="000000"/>
                <w:sz w:val="18"/>
                <w:szCs w:val="18"/>
              </w:rPr>
              <w:t xml:space="preserve"> kg</w:t>
            </w:r>
          </w:p>
        </w:tc>
      </w:tr>
    </w:tbl>
    <w:p w14:paraId="7D47D562" w14:textId="77777777" w:rsidR="00F24449" w:rsidRDefault="00F24449" w:rsidP="00F24449">
      <w:pPr>
        <w:spacing w:after="0" w:line="240" w:lineRule="auto"/>
        <w:jc w:val="center"/>
        <w:rPr>
          <w:rFonts w:ascii="Candara" w:hAnsi="Candara" w:cs="Arial"/>
          <w:b/>
          <w:color w:val="000000"/>
          <w:sz w:val="24"/>
          <w:szCs w:val="24"/>
        </w:rPr>
      </w:pPr>
    </w:p>
    <w:p w14:paraId="0751AFB3" w14:textId="77777777" w:rsidR="00F76982" w:rsidRPr="00F76982" w:rsidRDefault="00F76982" w:rsidP="00F76982">
      <w:pPr>
        <w:tabs>
          <w:tab w:val="left" w:pos="1560"/>
          <w:tab w:val="left" w:pos="1701"/>
        </w:tabs>
        <w:spacing w:after="0" w:line="240" w:lineRule="auto"/>
        <w:ind w:firstLine="709"/>
        <w:contextualSpacing/>
        <w:jc w:val="both"/>
        <w:rPr>
          <w:rFonts w:ascii="Candara" w:hAnsi="Candara" w:cs="Arial"/>
          <w:color w:val="000000"/>
          <w:sz w:val="24"/>
          <w:szCs w:val="24"/>
          <w:lang w:eastAsia="id-ID"/>
        </w:rPr>
      </w:pPr>
      <w:r w:rsidRPr="00F76982">
        <w:rPr>
          <w:rFonts w:ascii="Candara" w:hAnsi="Candara" w:cs="Arial"/>
          <w:color w:val="000000"/>
          <w:sz w:val="24"/>
          <w:szCs w:val="24"/>
          <w:lang w:eastAsia="id-ID"/>
        </w:rPr>
        <w:t>Dari kedua tabel di atas dapat di simpulkan Hasil penelitian menunjukan bahwa Startegi Pemerintah dalam Penanganan Stunting di Kelurahan Pagesanan Barat sudah baik karena dilihat dari data yang ada dari puskesmas pagesangan dalam hal ini angka stunting yang mulanya sangat tinggi dengan angka 115 turun menjadi 100 dan hal ini sudah baik, selanjutnya keterlibatan pemimpin dalam hal ini selaku pihak lintas sektor yang ada mencakup pihak pemerintah kecamatan bahkan keluarahan hingga ke kampung harus terus di tingkatkan.</w:t>
      </w:r>
    </w:p>
    <w:p w14:paraId="18BF8B5A" w14:textId="77777777" w:rsidR="00F76982" w:rsidRDefault="00F76982" w:rsidP="00F76982">
      <w:pPr>
        <w:spacing w:after="0" w:line="240" w:lineRule="auto"/>
        <w:rPr>
          <w:rFonts w:ascii="Candara" w:hAnsi="Candara" w:cs="Arial"/>
          <w:bCs/>
          <w:color w:val="000000"/>
          <w:sz w:val="24"/>
          <w:szCs w:val="24"/>
        </w:rPr>
      </w:pPr>
    </w:p>
    <w:p w14:paraId="63CE1BC0" w14:textId="77777777" w:rsidR="00F76982" w:rsidRPr="00F24449" w:rsidRDefault="00F76982" w:rsidP="00F76982">
      <w:pPr>
        <w:spacing w:after="0" w:line="240" w:lineRule="auto"/>
        <w:rPr>
          <w:rFonts w:ascii="Candara" w:hAnsi="Candara" w:cs="Arial"/>
          <w:b/>
          <w:color w:val="000000"/>
          <w:sz w:val="24"/>
          <w:szCs w:val="24"/>
        </w:rPr>
      </w:pPr>
    </w:p>
    <w:p w14:paraId="349821AF" w14:textId="750B77A7" w:rsidR="002D51EB" w:rsidRPr="002D51EB" w:rsidRDefault="002D51EB" w:rsidP="00F76982">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w:t>
      </w:r>
    </w:p>
    <w:p w14:paraId="4B510446" w14:textId="324BDCDE" w:rsidR="007B4756" w:rsidRPr="00F76982" w:rsidRDefault="007B4756" w:rsidP="00F76982">
      <w:pPr>
        <w:tabs>
          <w:tab w:val="left" w:pos="720"/>
        </w:tabs>
        <w:spacing w:after="0" w:line="240" w:lineRule="auto"/>
        <w:jc w:val="both"/>
        <w:rPr>
          <w:rFonts w:ascii="Candara" w:hAnsi="Candara" w:cs="Arial"/>
          <w:color w:val="000000"/>
          <w:sz w:val="24"/>
          <w:szCs w:val="24"/>
        </w:rPr>
      </w:pPr>
      <w:r>
        <w:rPr>
          <w:rFonts w:ascii="Candara" w:hAnsi="Candara" w:cs="Arial"/>
          <w:color w:val="000000"/>
          <w:sz w:val="24"/>
          <w:szCs w:val="24"/>
          <w:lang w:val="en-US"/>
        </w:rPr>
        <w:tab/>
      </w:r>
      <w:r w:rsidR="00F76982" w:rsidRPr="00F76982">
        <w:rPr>
          <w:rFonts w:ascii="Candara" w:hAnsi="Candara" w:cs="Arial"/>
          <w:color w:val="000000"/>
          <w:sz w:val="24"/>
          <w:szCs w:val="24"/>
        </w:rPr>
        <w:t>Stunting umumnya adalah ketika tinggi badan seseorang tidak sesuai.  Faktor penyebab stunting antara lain gizi buruk pada ibu hamil dan anak kecil, serta kurangnya pengetahuan ibu tentang kesehatan dan gizi sebelum, selama, dan setelah kehamilan. Menyusui bukanlah satu-satunya pilihan bagi anak yang lebih besar. Anak-anak usia 0 hingga 6 bulan dengan perawatan medis yang terbatas dan tidak memadai. Strategi pemerintah dalam mengatasi stunting diharapkan dapat mengurangi stunting di kota dan desa Mataram dan masyarakat berubah dalam hal kesehatan. Kami mengedukasi calon ibu tentang pentingnya 1000 hari pertama kehidupan untuk menunjang kesehatan generasi emas masa depan kita. Orang tua, khususnya ibu, perlu memperoleh pengetahuan khusus melalui berbagai kampanye penyadaran mengenai stunting dan  pencegahannya sehingga mereka dapat mengubah perilaku pengasuhan mereka selama kehamilan dan hingga 1000 hari setelah kelahiran. Selain itu, kolaborasi lintas sektoral antara pemerintah daerah, otoritas kesehatan, dan masyarakat setempat diperlukan untuk mencegah peningkatan angka stunting di Kabupaten Page Sangan Barat.</w:t>
      </w:r>
    </w:p>
    <w:p w14:paraId="7E1DD921" w14:textId="77777777" w:rsidR="0087486F" w:rsidRDefault="0087486F" w:rsidP="005F1D41">
      <w:pPr>
        <w:spacing w:after="0" w:line="240" w:lineRule="auto"/>
        <w:jc w:val="both"/>
        <w:rPr>
          <w:rFonts w:ascii="Candara" w:hAnsi="Candara"/>
          <w:b/>
          <w:color w:val="000000"/>
          <w:sz w:val="24"/>
          <w:szCs w:val="24"/>
          <w:lang w:val="en-AU"/>
        </w:rPr>
      </w:pP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0CA89CE7" w14:textId="0E33B3F2" w:rsidR="00FB05DF" w:rsidRPr="00F76982" w:rsidRDefault="007A3478" w:rsidP="005F1D41">
      <w:pPr>
        <w:spacing w:after="0" w:line="240" w:lineRule="auto"/>
        <w:jc w:val="both"/>
        <w:rPr>
          <w:rFonts w:ascii="Candara" w:hAnsi="Candara"/>
          <w:b/>
          <w:color w:val="000000"/>
          <w:sz w:val="24"/>
          <w:szCs w:val="24"/>
        </w:rPr>
      </w:pPr>
      <w:r w:rsidRPr="00267E92">
        <w:rPr>
          <w:rFonts w:ascii="Candara" w:hAnsi="Candara"/>
          <w:b/>
          <w:color w:val="000000"/>
          <w:sz w:val="24"/>
          <w:szCs w:val="24"/>
        </w:rPr>
        <w:t>Daftar Pustaka</w:t>
      </w:r>
    </w:p>
    <w:p w14:paraId="7E124ED9"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Fitri, Nurul, et al. “Strategi Gerakan Cegah Stunting Menggunakan Metode Sosialisasi Di Desa Darakunci, Kabupaten Lombok Timur.” Jurnal Pengabdian Inovasi Masyarakat Indonesia, vol. 1, no. 2, 2022, pp. 80–86, https://doi.org/10.29303/jpimi.v1i2.1471.</w:t>
      </w:r>
    </w:p>
    <w:p w14:paraId="1F67E0E2"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Fitriana, Fety, et al. “PERAN BADAN PENGAWAS PEMILU (BAWASLU) DALAM MENJALANKAN PENGAWASAN PADA PENYELENGGARAAN PEMILU TAHUN 2019 DI KABUPATEN PONOROGO.” EDUPEDIA, 2019, https://doi.org/10.24269/ed.v3i2.298.</w:t>
      </w:r>
    </w:p>
    <w:p w14:paraId="6F2AEFED"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Muliani, Sriama, et al. “Kejadian Dan Penyebab Stunting Di Desa Mambalan Kecamatan Gunung Sari Kabupaten Lombok Barat Tahun 2020.” Jurnal Ilmu Kesehatan Dan Farmasi, vol. 8, no. 2, 2020, pp. 49–55, http://ejournal.unwmataram.ac.id/jikf/article/view/536.</w:t>
      </w:r>
    </w:p>
    <w:p w14:paraId="5D434F48"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lastRenderedPageBreak/>
        <w:t>Salmon, Hayati Sofia, and Donald K. Moninjta. Jurnal Governance. no. 2, 2022, pp. 1–14.</w:t>
      </w:r>
    </w:p>
    <w:p w14:paraId="7A45647B"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Adrian, d. K. (2019, Maret 25). Alodokter. Retrieved Juli 4, 2020, from Tinggi Badan Anak yang Ideal dan Cara Memaksimalkan Pertumbuhannya: https://www.alodokter.com/tinggi-badan-anak- yang-ideal-dan-cara-memaksimalkan- pertumbuhannya.</w:t>
      </w:r>
    </w:p>
    <w:p w14:paraId="532CAF07" w14:textId="77777777" w:rsidR="00F76982" w:rsidRPr="00F76982" w:rsidRDefault="00F76982" w:rsidP="00F76982">
      <w:pPr>
        <w:pStyle w:val="ListParagraph"/>
        <w:spacing w:after="0" w:line="240" w:lineRule="auto"/>
        <w:ind w:left="851" w:hanging="851"/>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Almatsier, S. (2009). Prinsip Dasar Ilmu Gizi. Jakarta: Gramedia Pustaka Utama.</w:t>
      </w:r>
    </w:p>
    <w:p w14:paraId="4ECC218C" w14:textId="74439268" w:rsidR="00F76982" w:rsidRDefault="00F76982" w:rsidP="00F76982">
      <w:pPr>
        <w:pStyle w:val="ListParagraph"/>
        <w:spacing w:after="0" w:line="240" w:lineRule="auto"/>
        <w:ind w:left="851" w:hanging="851"/>
        <w:jc w:val="both"/>
        <w:rPr>
          <w:rFonts w:ascii="Candara" w:eastAsia="Calibri" w:hAnsi="Candara" w:cs="Arial"/>
          <w:color w:val="000000"/>
          <w:sz w:val="24"/>
          <w:szCs w:val="24"/>
          <w:lang w:eastAsia="en-US"/>
        </w:rPr>
      </w:pPr>
      <w:r w:rsidRPr="00F76982">
        <w:rPr>
          <w:rFonts w:ascii="Candara" w:eastAsia="Calibri" w:hAnsi="Candara" w:cs="Arial"/>
          <w:color w:val="000000"/>
          <w:sz w:val="24"/>
          <w:szCs w:val="24"/>
          <w:lang w:eastAsia="en-US"/>
        </w:rPr>
        <w:t>Ariati, L. I. (2019). Akademi Kebidanan Jember. FAKTOR-FAKTOR RESIKO PENYEBAB TERJADINYA STUNTING PADA BALITA USIA 23-59 BULAN, 28-37</w:t>
      </w:r>
    </w:p>
    <w:p w14:paraId="45CD1EA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p w14:paraId="691CAAC0" w14:textId="77777777" w:rsidR="007138C6"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Sect="00DB641D">
      <w:headerReference w:type="even" r:id="rId12"/>
      <w:headerReference w:type="default" r:id="rId13"/>
      <w:footerReference w:type="even" r:id="rId14"/>
      <w:footerReference w:type="default" r:id="rId15"/>
      <w:headerReference w:type="first" r:id="rId16"/>
      <w:footerReference w:type="first" r:id="rId17"/>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CA6B9F" w14:textId="77777777" w:rsidR="0025232F" w:rsidRDefault="0025232F">
      <w:r>
        <w:separator/>
      </w:r>
    </w:p>
  </w:endnote>
  <w:endnote w:type="continuationSeparator" w:id="0">
    <w:p w14:paraId="6D90BE74" w14:textId="77777777" w:rsidR="0025232F" w:rsidRDefault="0025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B9FAA" w14:textId="77777777" w:rsidR="00A228A4" w:rsidRDefault="00DB641D" w:rsidP="008E20BA">
    <w:pPr>
      <w:pStyle w:val="Footer"/>
      <w:ind w:right="360"/>
    </w:pPr>
    <w:r>
      <w:rPr>
        <w:noProof/>
        <w:lang w:val="en-US" w:eastAsia="zh-CN"/>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BD382A">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BD382A">
                      <w:rPr>
                        <w:noProof/>
                        <w:sz w:val="20"/>
                      </w:rPr>
                      <w:t>2</w:t>
                    </w:r>
                    <w:r w:rsidRPr="00F01C4B">
                      <w:rPr>
                        <w:noProof/>
                        <w:sz w:val="20"/>
                      </w:rPr>
                      <w:fldChar w:fldCharType="end"/>
                    </w:r>
                  </w:p>
                </w:txbxContent>
              </v:textbox>
              <w10:wrap anchorx="page" anchory="page"/>
            </v:shape>
          </w:pict>
        </mc:Fallback>
      </mc:AlternateContent>
    </w:r>
    <w:r>
      <w:rPr>
        <w:noProof/>
        <w:lang w:val="en-US" w:eastAsia="zh-CN"/>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9815" w14:textId="77777777" w:rsidR="00A228A4" w:rsidRDefault="00DB641D">
    <w:pPr>
      <w:pStyle w:val="Footer"/>
    </w:pPr>
    <w:r>
      <w:rPr>
        <w:noProof/>
        <w:lang w:val="en-US" w:eastAsia="zh-CN"/>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BD382A">
                            <w:rPr>
                              <w:rFonts w:ascii="Candara" w:hAnsi="Candara"/>
                              <w:noProof/>
                              <w:sz w:val="20"/>
                              <w:szCs w:val="20"/>
                            </w:rPr>
                            <w:t>3</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BD382A">
                      <w:rPr>
                        <w:rFonts w:ascii="Candara" w:hAnsi="Candara"/>
                        <w:noProof/>
                        <w:sz w:val="20"/>
                        <w:szCs w:val="20"/>
                      </w:rPr>
                      <w:t>3</w:t>
                    </w:r>
                    <w:r w:rsidRPr="003E19EE">
                      <w:rPr>
                        <w:rFonts w:ascii="Candara" w:hAnsi="Candara"/>
                        <w:sz w:val="20"/>
                        <w:szCs w:val="20"/>
                      </w:rPr>
                      <w:fldChar w:fldCharType="end"/>
                    </w:r>
                  </w:p>
                </w:txbxContent>
              </v:textbox>
              <w10:wrap anchorx="page" anchory="page"/>
            </v:shape>
          </w:pict>
        </mc:Fallback>
      </mc:AlternateContent>
    </w:r>
    <w:r>
      <w:rPr>
        <w:noProof/>
        <w:lang w:val="en-US" w:eastAsia="zh-CN"/>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 ; Revisi........; Diterima.......;</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Avalaible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Administrasi Publik FISIP Universitas Mulawarman.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Attribution-NonCommercial-NoDerivatives 4.0 International License</w:t>
          </w:r>
          <w:proofErr w:type="gramStart"/>
          <w:r w:rsidR="0075400C" w:rsidRPr="0075400C">
            <w:rPr>
              <w:rFonts w:ascii="Candara" w:hAnsi="Candara"/>
              <w:sz w:val="13"/>
              <w:szCs w:val="13"/>
              <w:lang w:val="en-US"/>
            </w:rPr>
            <w:t>.</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eastAsia="zh-CN"/>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72F624" w14:textId="77777777" w:rsidR="0025232F" w:rsidRDefault="0025232F">
      <w:r>
        <w:separator/>
      </w:r>
    </w:p>
  </w:footnote>
  <w:footnote w:type="continuationSeparator" w:id="0">
    <w:p w14:paraId="1782C8DF" w14:textId="77777777" w:rsidR="0025232F" w:rsidRDefault="002523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Nama Penulis</w:t>
    </w:r>
    <w:r w:rsidR="00EE4A6C">
      <w:rPr>
        <w:rFonts w:ascii="Candara" w:hAnsi="Candara"/>
        <w:b/>
        <w:i/>
        <w:sz w:val="18"/>
        <w:szCs w:val="18"/>
      </w:rPr>
      <w:t xml:space="preserve">, </w:t>
    </w:r>
    <w:r>
      <w:rPr>
        <w:rFonts w:ascii="Candara" w:hAnsi="Candara"/>
        <w:b/>
        <w:i/>
        <w:sz w:val="18"/>
        <w:szCs w:val="18"/>
        <w:lang w:val="en-US"/>
      </w:rPr>
      <w:t>Judul Artikel</w:t>
    </w:r>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lang w:val="en-US" w:eastAsia="zh-CN"/>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r w:rsidR="0047693C">
      <w:rPr>
        <w:rFonts w:ascii="Candara" w:hAnsi="Candara"/>
        <w:b/>
        <w:i/>
        <w:sz w:val="18"/>
        <w:szCs w:val="18"/>
        <w:lang w:val="en-AU"/>
      </w:rPr>
      <w:t xml:space="preserve">Tahun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lang w:val="en-US" w:eastAsia="zh-CN"/>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eastAsia="zh-CN"/>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6FC3609C"/>
    <w:multiLevelType w:val="hybridMultilevel"/>
    <w:tmpl w:val="FD44C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30"/>
  </w:num>
  <w:num w:numId="3">
    <w:abstractNumId w:val="12"/>
  </w:num>
  <w:num w:numId="4">
    <w:abstractNumId w:val="19"/>
  </w:num>
  <w:num w:numId="5">
    <w:abstractNumId w:val="20"/>
  </w:num>
  <w:num w:numId="6">
    <w:abstractNumId w:val="17"/>
  </w:num>
  <w:num w:numId="7">
    <w:abstractNumId w:val="2"/>
  </w:num>
  <w:num w:numId="8">
    <w:abstractNumId w:val="8"/>
  </w:num>
  <w:num w:numId="9">
    <w:abstractNumId w:val="7"/>
  </w:num>
  <w:num w:numId="10">
    <w:abstractNumId w:val="33"/>
  </w:num>
  <w:num w:numId="11">
    <w:abstractNumId w:val="6"/>
  </w:num>
  <w:num w:numId="12">
    <w:abstractNumId w:val="22"/>
  </w:num>
  <w:num w:numId="13">
    <w:abstractNumId w:val="38"/>
  </w:num>
  <w:num w:numId="14">
    <w:abstractNumId w:val="27"/>
  </w:num>
  <w:num w:numId="15">
    <w:abstractNumId w:val="18"/>
  </w:num>
  <w:num w:numId="16">
    <w:abstractNumId w:val="37"/>
  </w:num>
  <w:num w:numId="17">
    <w:abstractNumId w:val="1"/>
  </w:num>
  <w:num w:numId="18">
    <w:abstractNumId w:val="16"/>
  </w:num>
  <w:num w:numId="19">
    <w:abstractNumId w:val="10"/>
  </w:num>
  <w:num w:numId="20">
    <w:abstractNumId w:val="24"/>
  </w:num>
  <w:num w:numId="21">
    <w:abstractNumId w:val="14"/>
  </w:num>
  <w:num w:numId="22">
    <w:abstractNumId w:val="25"/>
  </w:num>
  <w:num w:numId="23">
    <w:abstractNumId w:val="5"/>
  </w:num>
  <w:num w:numId="24">
    <w:abstractNumId w:val="4"/>
  </w:num>
  <w:num w:numId="25">
    <w:abstractNumId w:val="26"/>
  </w:num>
  <w:num w:numId="26">
    <w:abstractNumId w:val="29"/>
  </w:num>
  <w:num w:numId="27">
    <w:abstractNumId w:val="0"/>
  </w:num>
  <w:num w:numId="28">
    <w:abstractNumId w:val="35"/>
  </w:num>
  <w:num w:numId="29">
    <w:abstractNumId w:val="3"/>
  </w:num>
  <w:num w:numId="30">
    <w:abstractNumId w:val="23"/>
  </w:num>
  <w:num w:numId="31">
    <w:abstractNumId w:val="11"/>
  </w:num>
  <w:num w:numId="32">
    <w:abstractNumId w:val="21"/>
  </w:num>
  <w:num w:numId="33">
    <w:abstractNumId w:val="9"/>
  </w:num>
  <w:num w:numId="34">
    <w:abstractNumId w:val="32"/>
  </w:num>
  <w:num w:numId="35">
    <w:abstractNumId w:val="28"/>
  </w:num>
  <w:num w:numId="36">
    <w:abstractNumId w:val="13"/>
  </w:num>
  <w:num w:numId="37">
    <w:abstractNumId w:val="36"/>
  </w:num>
  <w:num w:numId="38">
    <w:abstractNumId w:val="31"/>
  </w:num>
  <w:num w:numId="39">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232F"/>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5CF6"/>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82A"/>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198A"/>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B07C5"/>
    <w:rsid w:val="00DB52FE"/>
    <w:rsid w:val="00DB641D"/>
    <w:rsid w:val="00DD2760"/>
    <w:rsid w:val="00DE0EE8"/>
    <w:rsid w:val="00DE7C74"/>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4449"/>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6982"/>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lham.zitri@ummat.ac.id"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A2E6CC-ADC8-4467-9584-119A3691D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2628</Words>
  <Characters>14981</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17574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ismail - [2010]</cp:lastModifiedBy>
  <cp:revision>5</cp:revision>
  <cp:lastPrinted>2017-07-27T03:48:00Z</cp:lastPrinted>
  <dcterms:created xsi:type="dcterms:W3CDTF">2021-09-29T02:55:00Z</dcterms:created>
  <dcterms:modified xsi:type="dcterms:W3CDTF">2023-12-29T11:43:00Z</dcterms:modified>
</cp:coreProperties>
</file>