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rPr>
        <mc:AlternateContent>
          <mc:Choice Requires="wps">
            <w:drawing>
              <wp:anchor distT="0" distB="0" distL="114300" distR="114300" simplePos="0" relativeHeight="251656704" behindDoc="0" locked="0" layoutInCell="1" allowOverlap="1">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rsidR="00C7350C" w:rsidRPr="00115252" w:rsidRDefault="008F5E33" w:rsidP="00CB2083">
                            <w:pPr>
                              <w:jc w:val="center"/>
                              <w:rPr>
                                <w:rFonts w:ascii="Cambria" w:hAnsi="Cambria"/>
                                <w:sz w:val="28"/>
                                <w:szCs w:val="28"/>
                                <w:lang w:val="id-ID"/>
                              </w:rPr>
                            </w:pPr>
                            <w:r>
                              <w:rPr>
                                <w:rFonts w:ascii="Cambria" w:hAnsi="Cambria"/>
                                <w:lang w:val="id-ID"/>
                              </w:rPr>
                              <w:t xml:space="preserve">Artikel </w:t>
                            </w:r>
                            <w:r w:rsidR="00CB2083">
                              <w:rPr>
                                <w:rFonts w:ascii="Cambria" w:hAnsi="Cambria"/>
                                <w:lang w:val="id-ID"/>
                              </w:rPr>
                              <w:t>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" fillcolor="#002060" stroked="f">
                <v:shadow on="t" color="black" opacity="22937f" origin=",.5" offset="0,.63889mm"/>
                <v:textbox>
                  <w:txbxContent>
                    <w:p w:rsidR="00C7350C" w:rsidRPr="00115252" w:rsidRDefault="008F5E33" w:rsidP="00CB2083">
                      <w:pPr>
                        <w:jc w:val="center"/>
                        <w:rPr>
                          <w:rFonts w:ascii="Cambria" w:hAnsi="Cambria"/>
                          <w:sz w:val="28"/>
                          <w:szCs w:val="28"/>
                          <w:lang w:val="id-ID"/>
                        </w:rPr>
                      </w:pPr>
                      <w:r>
                        <w:rPr>
                          <w:rFonts w:ascii="Cambria" w:hAnsi="Cambria"/>
                          <w:lang w:val="id-ID"/>
                        </w:rPr>
                        <w:t xml:space="preserve">Artikel </w:t>
                      </w:r>
                      <w:r w:rsidR="00CB2083">
                        <w:rPr>
                          <w:rFonts w:ascii="Cambria" w:hAnsi="Cambria"/>
                          <w:lang w:val="id-ID"/>
                        </w:rPr>
                        <w:t>Review</w:t>
                      </w:r>
                    </w:p>
                  </w:txbxContent>
                </v:textbox>
              </v:shape>
            </w:pict>
          </mc:Fallback>
        </mc:AlternateContent>
      </w:r>
    </w:p>
    <w:p w:rsidR="00C7350C" w:rsidRDefault="00C7350C" w:rsidP="00153FE5">
      <w:pPr>
        <w:pStyle w:val="NoSpacing"/>
        <w:spacing w:line="276" w:lineRule="auto"/>
        <w:rPr>
          <w:rFonts w:ascii="Arial" w:hAnsi="Arial" w:cs="Arial"/>
          <w:b/>
          <w:sz w:val="28"/>
          <w:szCs w:val="28"/>
          <w:lang w:val="id-ID"/>
        </w:rPr>
      </w:pPr>
    </w:p>
    <w:sdt>
      <w:sdtPr>
        <w:rPr>
          <w:rFonts w:ascii="Arial" w:eastAsia="Times New Roman" w:hAnsi="Arial" w:cs="Arial"/>
          <w:b/>
          <w:bCs/>
          <w:i/>
          <w:color w:val="000000"/>
          <w:sz w:val="32"/>
          <w:szCs w:val="32"/>
        </w:rPr>
        <w:alias w:val="Title"/>
        <w:tag w:val=""/>
        <w:id w:val="-450174358"/>
        <w:placeholder>
          <w:docPart w:val="49A1308A306B4E5F90A03EDB32B79CE2"/>
        </w:placeholder>
        <w:dataBinding w:prefixMappings="xmlns:ns0='http://purl.org/dc/elements/1.1/' xmlns:ns1='http://schemas.openxmlformats.org/package/2006/metadata/core-properties' " w:xpath="/ns1:coreProperties[1]/ns0:title[1]" w:storeItemID="{6C3C8BC8-F283-45AE-878A-BAB7291924A1}"/>
        <w:text/>
      </w:sdtPr>
      <w:sdtEndPr/>
      <w:sdtContent>
        <w:p w:rsidR="009C348C" w:rsidRPr="009C348C" w:rsidRDefault="000434A2" w:rsidP="000434A2">
          <w:pPr>
            <w:pStyle w:val="NoSpacing"/>
            <w:spacing w:line="276" w:lineRule="auto"/>
            <w:jc w:val="center"/>
            <w:rPr>
              <w:rFonts w:ascii="Arial" w:hAnsi="Arial" w:cs="Arial"/>
              <w:b/>
              <w:sz w:val="32"/>
              <w:szCs w:val="32"/>
              <w:lang w:val="id-ID"/>
            </w:rPr>
          </w:pPr>
          <w:r w:rsidRPr="000434A2">
            <w:rPr>
              <w:rFonts w:ascii="Arial" w:eastAsia="Times New Roman" w:hAnsi="Arial" w:cs="Arial"/>
              <w:b/>
              <w:bCs/>
              <w:i/>
              <w:color w:val="000000"/>
              <w:sz w:val="32"/>
              <w:szCs w:val="32"/>
            </w:rPr>
            <w:t>Scoping Review Pengaruh Relaksasi Genggam Jari Terhadap Tingkat Kecemasan Pasien Sebelum Tindakan Operasi</w:t>
          </w:r>
        </w:p>
      </w:sdtContent>
    </w:sdt>
    <w:p w:rsidR="000434A2" w:rsidRPr="000434A2" w:rsidRDefault="000434A2" w:rsidP="000434A2">
      <w:pPr>
        <w:pStyle w:val="NoSpacing"/>
        <w:spacing w:before="10" w:after="10" w:line="276" w:lineRule="auto"/>
        <w:ind w:left="255" w:right="255"/>
        <w:jc w:val="center"/>
        <w:rPr>
          <w:rFonts w:asciiTheme="minorHAnsi" w:hAnsiTheme="minorHAnsi" w:cstheme="minorHAnsi"/>
          <w:sz w:val="24"/>
          <w:szCs w:val="24"/>
        </w:rPr>
      </w:pPr>
      <w:r w:rsidRPr="000434A2">
        <w:rPr>
          <w:rFonts w:asciiTheme="minorHAnsi" w:hAnsiTheme="minorHAnsi" w:cstheme="minorHAnsi"/>
          <w:sz w:val="24"/>
          <w:szCs w:val="24"/>
        </w:rPr>
        <w:t>Marcelis Stia Anggraini</w:t>
      </w:r>
      <w:r w:rsidRPr="000434A2">
        <w:rPr>
          <w:rFonts w:asciiTheme="minorHAnsi" w:hAnsiTheme="minorHAnsi" w:cstheme="minorHAnsi"/>
          <w:sz w:val="18"/>
          <w:szCs w:val="18"/>
          <w:vertAlign w:val="superscript"/>
          <w:lang w:val="id-ID"/>
        </w:rPr>
        <w:t>1</w:t>
      </w:r>
      <w:r w:rsidRPr="000434A2">
        <w:rPr>
          <w:rFonts w:asciiTheme="minorHAnsi" w:hAnsiTheme="minorHAnsi" w:cstheme="minorHAnsi"/>
          <w:sz w:val="24"/>
          <w:szCs w:val="24"/>
        </w:rPr>
        <w:t>, Asri Hidayat</w:t>
      </w:r>
      <w:r w:rsidRPr="000434A2">
        <w:rPr>
          <w:rFonts w:asciiTheme="minorHAnsi" w:hAnsiTheme="minorHAnsi" w:cstheme="minorHAnsi"/>
          <w:sz w:val="18"/>
          <w:szCs w:val="18"/>
          <w:vertAlign w:val="superscript"/>
          <w:lang w:val="id-ID"/>
        </w:rPr>
        <w:t>2</w:t>
      </w:r>
    </w:p>
    <w:p w:rsidR="000434A2" w:rsidRPr="00847788" w:rsidRDefault="000434A2" w:rsidP="001850C3">
      <w:pPr>
        <w:pStyle w:val="NoSpacing"/>
        <w:spacing w:line="276" w:lineRule="auto"/>
        <w:rPr>
          <w:rFonts w:ascii="Arial" w:hAnsi="Arial" w:cs="Arial"/>
          <w:sz w:val="18"/>
          <w:szCs w:val="18"/>
          <w:lang w:val="id-ID"/>
        </w:rPr>
      </w:pPr>
    </w:p>
    <w:p w:rsidR="005F50C2" w:rsidRPr="00153FE5" w:rsidRDefault="00B36424" w:rsidP="00153FE5">
      <w:pPr>
        <w:pStyle w:val="NoSpacing"/>
        <w:spacing w:line="276" w:lineRule="auto"/>
        <w:rPr>
          <w:rFonts w:ascii="Arial" w:hAnsi="Arial" w:cs="Arial"/>
          <w:sz w:val="18"/>
          <w:szCs w:val="18"/>
        </w:rPr>
      </w:pPr>
      <w:r>
        <w:rPr>
          <w:rFonts w:ascii="Arial" w:hAnsi="Arial" w:cs="Arial"/>
          <w:noProof/>
          <w:sz w:val="18"/>
          <w:szCs w:val="18"/>
        </w:rPr>
        <w:drawing>
          <wp:inline distT="0" distB="0" distL="0" distR="0">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a:ln>
                      <a:noFill/>
                    </a:ln>
                  </pic:spPr>
                </pic:pic>
              </a:graphicData>
            </a:graphic>
          </wp:inline>
        </w:drawing>
      </w:r>
    </w:p>
    <w:p w:rsidR="005F50C2" w:rsidRPr="00153FE5" w:rsidRDefault="005F50C2" w:rsidP="00377152">
      <w:pPr>
        <w:pStyle w:val="NoSpacing"/>
        <w:spacing w:line="276" w:lineRule="auto"/>
        <w:jc w:val="both"/>
        <w:rPr>
          <w:rFonts w:ascii="Arial" w:hAnsi="Arial" w:cs="Arial"/>
          <w:sz w:val="18"/>
          <w:szCs w:val="18"/>
        </w:rPr>
        <w:sectPr w:rsidR="005F50C2" w:rsidRPr="00153FE5" w:rsidSect="009810D8">
          <w:headerReference w:type="default" r:id="rId10"/>
          <w:footerReference w:type="default" r:id="rId11"/>
          <w:pgSz w:w="11907" w:h="16840" w:code="9"/>
          <w:pgMar w:top="1134" w:right="1134" w:bottom="1134" w:left="1304" w:header="708" w:footer="510" w:gutter="0"/>
          <w:pgNumType w:start="1"/>
          <w:cols w:space="708"/>
          <w:docGrid w:linePitch="360"/>
        </w:sectPr>
      </w:pPr>
    </w:p>
    <w:p w:rsidR="00866351" w:rsidRDefault="00866351" w:rsidP="00EA1550">
      <w:pPr>
        <w:pStyle w:val="NoSpacing"/>
        <w:spacing w:line="276" w:lineRule="auto"/>
        <w:jc w:val="center"/>
        <w:rPr>
          <w:rFonts w:ascii="Arial" w:hAnsi="Arial" w:cs="Arial"/>
          <w:color w:val="000000" w:themeColor="text1"/>
          <w:sz w:val="20"/>
          <w:szCs w:val="20"/>
        </w:rPr>
      </w:pPr>
    </w:p>
    <w:p w:rsidR="000B4F68" w:rsidRPr="00EA1550" w:rsidRDefault="005F50C2" w:rsidP="00EA1550">
      <w:pPr>
        <w:pStyle w:val="NoSpacing"/>
        <w:spacing w:line="276" w:lineRule="auto"/>
        <w:jc w:val="center"/>
        <w:rPr>
          <w:rFonts w:ascii="Arial" w:hAnsi="Arial" w:cs="Arial"/>
          <w:color w:val="000000" w:themeColor="text1"/>
          <w:sz w:val="20"/>
          <w:szCs w:val="20"/>
        </w:rPr>
      </w:pPr>
      <w:r w:rsidRPr="00EA1550">
        <w:rPr>
          <w:rFonts w:ascii="Arial" w:hAnsi="Arial" w:cs="Arial"/>
          <w:color w:val="000000" w:themeColor="text1"/>
          <w:sz w:val="20"/>
          <w:szCs w:val="20"/>
        </w:rPr>
        <w:t>Abstrak</w:t>
      </w:r>
    </w:p>
    <w:p w:rsidR="00561967" w:rsidRDefault="00561967" w:rsidP="00377152">
      <w:pPr>
        <w:pStyle w:val="NoSpacing"/>
        <w:spacing w:line="276" w:lineRule="auto"/>
        <w:jc w:val="both"/>
        <w:rPr>
          <w:rFonts w:ascii="Arial" w:hAnsi="Arial" w:cs="Arial"/>
          <w:sz w:val="18"/>
          <w:szCs w:val="18"/>
        </w:rPr>
      </w:pPr>
    </w:p>
    <w:p w:rsidR="00A8241E" w:rsidRPr="00EA1550" w:rsidRDefault="000434A2" w:rsidP="00E225D9">
      <w:pPr>
        <w:spacing w:before="10" w:after="10"/>
        <w:ind w:left="255" w:right="255" w:firstLine="465"/>
        <w:jc w:val="both"/>
        <w:rPr>
          <w:rFonts w:ascii="Arial" w:hAnsi="Arial" w:cs="Arial"/>
          <w:sz w:val="18"/>
          <w:szCs w:val="18"/>
        </w:rPr>
      </w:pPr>
      <w:bookmarkStart w:id="0" w:name="_GoBack"/>
      <w:bookmarkEnd w:id="0"/>
      <w:r w:rsidRPr="00EA1550">
        <w:rPr>
          <w:rFonts w:ascii="Arial" w:hAnsi="Arial" w:cs="Arial"/>
          <w:sz w:val="18"/>
          <w:szCs w:val="18"/>
        </w:rPr>
        <w:t xml:space="preserve">Persiapan sebelum operasi merupakan tahap awal dari fase perioperatif. Tahap ini dimulai saat seseorang pasien di putuskan oleh dokter harus mendapatkan tindakan operasi sampai pasien berada di kamar operasi. Word Health Organisation (WHO) menyatakan, pasien yang menjalani tindakan operasi mengalami peningkatan di setiap tahunnya, tahun 2011 tercatat 140 juta jiwa pasien di Rumah Sakit seluru dunia yang menjalani tindakan operasi lalu meningkat di tahun 2012 menjadi 148 juta jiwa. Di Indonesia sendiri pada tahun 2012 tercatat 1,2 juta jiwa dan tindakan operasi mendapat urutan ke 11 dari 50 urutan penanganan pertama semua penyakit di seluru Rumah Sakit umum maupun swasta di Indonesa. </w:t>
      </w:r>
    </w:p>
    <w:p w:rsidR="000434A2" w:rsidRPr="00EA1550" w:rsidRDefault="000434A2" w:rsidP="00A8241E">
      <w:pPr>
        <w:spacing w:before="10" w:after="10"/>
        <w:ind w:left="255" w:right="255"/>
        <w:jc w:val="both"/>
        <w:rPr>
          <w:rFonts w:ascii="Arial" w:hAnsi="Arial" w:cs="Arial"/>
          <w:sz w:val="18"/>
          <w:szCs w:val="18"/>
        </w:rPr>
      </w:pPr>
      <w:r w:rsidRPr="00EA1550">
        <w:rPr>
          <w:rFonts w:ascii="Arial" w:hAnsi="Arial" w:cs="Arial"/>
          <w:i/>
          <w:sz w:val="18"/>
          <w:szCs w:val="18"/>
        </w:rPr>
        <w:t xml:space="preserve">Scoping review </w:t>
      </w:r>
      <w:r w:rsidRPr="00EA1550">
        <w:rPr>
          <w:rFonts w:ascii="Arial" w:hAnsi="Arial" w:cs="Arial"/>
          <w:sz w:val="18"/>
          <w:szCs w:val="18"/>
        </w:rPr>
        <w:t>ini</w:t>
      </w:r>
      <w:r w:rsidRPr="00EA1550">
        <w:rPr>
          <w:rFonts w:ascii="Arial" w:hAnsi="Arial" w:cs="Arial"/>
          <w:i/>
          <w:sz w:val="18"/>
          <w:szCs w:val="18"/>
        </w:rPr>
        <w:t xml:space="preserve"> </w:t>
      </w:r>
      <w:r w:rsidRPr="00EA1550">
        <w:rPr>
          <w:rFonts w:ascii="Arial" w:hAnsi="Arial" w:cs="Arial"/>
          <w:sz w:val="18"/>
          <w:szCs w:val="18"/>
        </w:rPr>
        <w:t xml:space="preserve">menggunakan </w:t>
      </w:r>
      <w:r w:rsidRPr="00EA1550">
        <w:rPr>
          <w:rFonts w:ascii="Arial" w:hAnsi="Arial" w:cs="Arial"/>
          <w:i/>
          <w:sz w:val="18"/>
          <w:szCs w:val="18"/>
        </w:rPr>
        <w:t xml:space="preserve">framework </w:t>
      </w:r>
      <w:r w:rsidRPr="00EA1550">
        <w:rPr>
          <w:rFonts w:ascii="Arial" w:hAnsi="Arial" w:cs="Arial"/>
          <w:sz w:val="18"/>
          <w:szCs w:val="18"/>
        </w:rPr>
        <w:t>PICOS. Melalui lima fase identifikasi, di mulai dengan menentukan pertanyaan</w:t>
      </w:r>
      <w:r w:rsidRPr="00EA1550">
        <w:rPr>
          <w:rFonts w:ascii="Arial" w:hAnsi="Arial" w:cs="Arial"/>
          <w:i/>
          <w:sz w:val="18"/>
          <w:szCs w:val="18"/>
        </w:rPr>
        <w:t xml:space="preserve"> scoping</w:t>
      </w:r>
      <w:r w:rsidRPr="00EA1550">
        <w:rPr>
          <w:rFonts w:ascii="Arial" w:hAnsi="Arial" w:cs="Arial"/>
          <w:sz w:val="18"/>
          <w:szCs w:val="18"/>
        </w:rPr>
        <w:t>, mencari artikel yang sesuai, menyaring setiap artikel yang di temukan berdasarkan kriteria inklusi yakni original artikel, full text, terbit 5 tahun terakhir, open akses, serta berbahasa Indonesia dan Inggris sedangkan kriteria eksklusinya yakni buku dan artikel</w:t>
      </w:r>
      <w:r w:rsidR="00EA1550" w:rsidRPr="00EA1550">
        <w:rPr>
          <w:rFonts w:ascii="Arial" w:hAnsi="Arial" w:cs="Arial"/>
          <w:sz w:val="18"/>
          <w:szCs w:val="18"/>
        </w:rPr>
        <w:t xml:space="preserve"> review,  </w:t>
      </w:r>
      <w:r w:rsidRPr="00EA1550">
        <w:rPr>
          <w:rFonts w:ascii="Arial" w:hAnsi="Arial" w:cs="Arial"/>
          <w:sz w:val="18"/>
          <w:szCs w:val="18"/>
        </w:rPr>
        <w:t xml:space="preserve">mengelompokan dan meresume hasil temuan artikel, menyusun hasil dalam bentuk resume pembahasan. PRISMA </w:t>
      </w:r>
      <w:r w:rsidRPr="00EA1550">
        <w:rPr>
          <w:rFonts w:ascii="Arial" w:hAnsi="Arial" w:cs="Arial"/>
          <w:i/>
          <w:sz w:val="18"/>
          <w:szCs w:val="18"/>
        </w:rPr>
        <w:t>flowchart</w:t>
      </w:r>
      <w:r w:rsidRPr="00EA1550">
        <w:rPr>
          <w:rFonts w:ascii="Arial" w:hAnsi="Arial" w:cs="Arial"/>
          <w:sz w:val="18"/>
          <w:szCs w:val="18"/>
        </w:rPr>
        <w:t xml:space="preserve"> digunakan untuk menampilkan alur pencarian evidence.</w:t>
      </w:r>
      <w:r w:rsidR="00A8241E" w:rsidRPr="00EA1550">
        <w:rPr>
          <w:rFonts w:ascii="Arial" w:hAnsi="Arial" w:cs="Arial"/>
          <w:sz w:val="18"/>
          <w:szCs w:val="18"/>
        </w:rPr>
        <w:t xml:space="preserve"> </w:t>
      </w:r>
      <w:r w:rsidRPr="00EA1550">
        <w:rPr>
          <w:rFonts w:ascii="Arial" w:hAnsi="Arial" w:cs="Arial"/>
          <w:sz w:val="18"/>
          <w:szCs w:val="18"/>
        </w:rPr>
        <w:t>Hasil review menunjukan terdapat 13 dari 5016 artikel yang di saring sesuai kriteria inklusi dan eksklusi. Review ini memunculkan empat tema yaitu prevalensi kecemasan sebelum operasi; factor yang mempengaruhi kecemasan pasien sebelum operasi; tingkat kecemasan yang di alami pasien; serta pengaruh dari relaksasi genggam jari dalam menurunkan kecemasan.</w:t>
      </w:r>
      <w:r w:rsidR="00A8241E" w:rsidRPr="00EA1550">
        <w:rPr>
          <w:rFonts w:ascii="Arial" w:hAnsi="Arial" w:cs="Arial"/>
          <w:sz w:val="18"/>
          <w:szCs w:val="18"/>
        </w:rPr>
        <w:t xml:space="preserve"> Hingga kita simpulkan </w:t>
      </w:r>
      <w:r w:rsidRPr="00EA1550">
        <w:rPr>
          <w:rFonts w:ascii="Arial" w:hAnsi="Arial" w:cs="Arial"/>
          <w:sz w:val="18"/>
          <w:szCs w:val="18"/>
        </w:rPr>
        <w:t>Terdapat pengaruh</w:t>
      </w:r>
      <w:r w:rsidRPr="00EA1550">
        <w:rPr>
          <w:rFonts w:ascii="Arial" w:hAnsi="Arial" w:cs="Arial"/>
          <w:b/>
          <w:sz w:val="18"/>
          <w:szCs w:val="18"/>
        </w:rPr>
        <w:t xml:space="preserve"> </w:t>
      </w:r>
      <w:r w:rsidRPr="00EA1550">
        <w:rPr>
          <w:rFonts w:ascii="Arial" w:hAnsi="Arial" w:cs="Arial"/>
          <w:sz w:val="18"/>
          <w:szCs w:val="18"/>
        </w:rPr>
        <w:t xml:space="preserve">relaksasi genggam jari dalam menurunkan rasa cemas pada pasien yang </w:t>
      </w:r>
      <w:proofErr w:type="gramStart"/>
      <w:r w:rsidRPr="00EA1550">
        <w:rPr>
          <w:rFonts w:ascii="Arial" w:hAnsi="Arial" w:cs="Arial"/>
          <w:sz w:val="18"/>
          <w:szCs w:val="18"/>
        </w:rPr>
        <w:t>akan</w:t>
      </w:r>
      <w:proofErr w:type="gramEnd"/>
      <w:r w:rsidRPr="00EA1550">
        <w:rPr>
          <w:rFonts w:ascii="Arial" w:hAnsi="Arial" w:cs="Arial"/>
          <w:sz w:val="18"/>
          <w:szCs w:val="18"/>
        </w:rPr>
        <w:t xml:space="preserve"> menjalankan prosedur operasi. </w:t>
      </w:r>
    </w:p>
    <w:p w:rsidR="00EA1550" w:rsidRPr="00EA1550" w:rsidRDefault="000434A2" w:rsidP="000434A2">
      <w:pPr>
        <w:widowControl w:val="0"/>
        <w:autoSpaceDE w:val="0"/>
        <w:autoSpaceDN w:val="0"/>
        <w:adjustRightInd w:val="0"/>
        <w:spacing w:before="10" w:after="10"/>
        <w:ind w:left="255" w:right="255"/>
        <w:rPr>
          <w:rFonts w:ascii="Arial" w:hAnsi="Arial" w:cs="Arial"/>
          <w:sz w:val="18"/>
          <w:szCs w:val="18"/>
        </w:rPr>
      </w:pPr>
      <w:r w:rsidRPr="00EA1550">
        <w:rPr>
          <w:rFonts w:ascii="Arial" w:hAnsi="Arial" w:cs="Arial"/>
          <w:b/>
          <w:sz w:val="18"/>
          <w:szCs w:val="18"/>
        </w:rPr>
        <w:t>Kata kunci</w:t>
      </w:r>
      <w:r w:rsidRPr="00EA1550">
        <w:rPr>
          <w:rFonts w:ascii="Arial" w:hAnsi="Arial" w:cs="Arial"/>
          <w:b/>
          <w:sz w:val="18"/>
          <w:szCs w:val="18"/>
        </w:rPr>
        <w:tab/>
      </w:r>
      <w:r w:rsidRPr="00EA1550">
        <w:rPr>
          <w:rFonts w:ascii="Arial" w:hAnsi="Arial" w:cs="Arial"/>
          <w:b/>
          <w:sz w:val="18"/>
          <w:szCs w:val="18"/>
        </w:rPr>
        <w:tab/>
      </w:r>
      <w:r w:rsidRPr="00EA1550">
        <w:rPr>
          <w:rFonts w:ascii="Arial" w:hAnsi="Arial" w:cs="Arial"/>
          <w:sz w:val="18"/>
          <w:szCs w:val="18"/>
        </w:rPr>
        <w:t>:</w:t>
      </w:r>
      <w:r w:rsidRPr="00EA1550">
        <w:rPr>
          <w:rFonts w:ascii="Arial" w:hAnsi="Arial" w:cs="Arial"/>
          <w:b/>
          <w:sz w:val="18"/>
          <w:szCs w:val="18"/>
        </w:rPr>
        <w:t xml:space="preserve"> </w:t>
      </w:r>
      <w:r w:rsidRPr="00EA1550">
        <w:rPr>
          <w:rFonts w:ascii="Arial" w:hAnsi="Arial" w:cs="Arial"/>
          <w:sz w:val="18"/>
          <w:szCs w:val="18"/>
        </w:rPr>
        <w:t xml:space="preserve">Handgrib relaxation, hand messange, handheld relaxation, anxiety </w:t>
      </w:r>
    </w:p>
    <w:p w:rsidR="000434A2" w:rsidRPr="00EA1550" w:rsidRDefault="00EA1550" w:rsidP="00EA1550">
      <w:pPr>
        <w:widowControl w:val="0"/>
        <w:autoSpaceDE w:val="0"/>
        <w:autoSpaceDN w:val="0"/>
        <w:adjustRightInd w:val="0"/>
        <w:spacing w:before="10" w:after="10"/>
        <w:ind w:left="1695" w:right="255" w:firstLine="465"/>
        <w:rPr>
          <w:rFonts w:ascii="Arial" w:hAnsi="Arial" w:cs="Arial"/>
          <w:sz w:val="18"/>
          <w:szCs w:val="18"/>
        </w:rPr>
      </w:pPr>
      <w:r w:rsidRPr="00EA1550">
        <w:rPr>
          <w:rFonts w:ascii="Arial" w:hAnsi="Arial" w:cs="Arial"/>
          <w:b/>
          <w:sz w:val="18"/>
          <w:szCs w:val="18"/>
        </w:rPr>
        <w:t xml:space="preserve">  </w:t>
      </w:r>
      <w:proofErr w:type="gramStart"/>
      <w:r w:rsidR="000434A2" w:rsidRPr="00EA1550">
        <w:rPr>
          <w:rFonts w:ascii="Arial" w:hAnsi="Arial" w:cs="Arial"/>
          <w:sz w:val="18"/>
          <w:szCs w:val="18"/>
        </w:rPr>
        <w:t>levels</w:t>
      </w:r>
      <w:proofErr w:type="gramEnd"/>
      <w:r w:rsidR="000434A2" w:rsidRPr="00EA1550">
        <w:rPr>
          <w:rFonts w:ascii="Arial" w:hAnsi="Arial" w:cs="Arial"/>
          <w:sz w:val="18"/>
          <w:szCs w:val="18"/>
        </w:rPr>
        <w:t>, before sugery, pre operative.</w:t>
      </w:r>
    </w:p>
    <w:p w:rsidR="000434A2" w:rsidRPr="00EA1550" w:rsidRDefault="000434A2" w:rsidP="000434A2">
      <w:pPr>
        <w:widowControl w:val="0"/>
        <w:autoSpaceDE w:val="0"/>
        <w:autoSpaceDN w:val="0"/>
        <w:adjustRightInd w:val="0"/>
        <w:spacing w:before="10" w:after="10"/>
        <w:ind w:left="255" w:right="255"/>
        <w:jc w:val="both"/>
        <w:rPr>
          <w:rFonts w:ascii="Arial" w:hAnsi="Arial" w:cs="Arial"/>
          <w:sz w:val="18"/>
          <w:szCs w:val="18"/>
        </w:rPr>
      </w:pPr>
      <w:r w:rsidRPr="00EA1550">
        <w:rPr>
          <w:rFonts w:ascii="Arial" w:hAnsi="Arial" w:cs="Arial"/>
          <w:b/>
          <w:sz w:val="18"/>
          <w:szCs w:val="18"/>
        </w:rPr>
        <w:t>Kepustakaan</w:t>
      </w:r>
      <w:r w:rsidRPr="00EA1550">
        <w:rPr>
          <w:rFonts w:ascii="Arial" w:hAnsi="Arial" w:cs="Arial"/>
          <w:b/>
          <w:sz w:val="18"/>
          <w:szCs w:val="18"/>
        </w:rPr>
        <w:tab/>
      </w:r>
      <w:r w:rsidR="00EA1550">
        <w:rPr>
          <w:rFonts w:ascii="Arial" w:hAnsi="Arial" w:cs="Arial"/>
          <w:b/>
          <w:sz w:val="18"/>
          <w:szCs w:val="18"/>
        </w:rPr>
        <w:tab/>
      </w:r>
      <w:r w:rsidR="00EA1550">
        <w:rPr>
          <w:rFonts w:ascii="Arial" w:hAnsi="Arial" w:cs="Arial"/>
          <w:sz w:val="18"/>
          <w:szCs w:val="18"/>
        </w:rPr>
        <w:t xml:space="preserve">: </w:t>
      </w:r>
      <w:r w:rsidRPr="00EA1550">
        <w:rPr>
          <w:rFonts w:ascii="Arial" w:hAnsi="Arial" w:cs="Arial"/>
          <w:sz w:val="18"/>
          <w:szCs w:val="18"/>
        </w:rPr>
        <w:t>13 artikel (2017-2021)</w:t>
      </w:r>
    </w:p>
    <w:p w:rsidR="000434A2" w:rsidRDefault="000434A2" w:rsidP="00377152">
      <w:pPr>
        <w:pStyle w:val="NoSpacing"/>
        <w:spacing w:line="276" w:lineRule="auto"/>
        <w:jc w:val="both"/>
        <w:rPr>
          <w:rFonts w:ascii="Arial" w:hAnsi="Arial" w:cs="Arial"/>
          <w:sz w:val="18"/>
          <w:szCs w:val="18"/>
        </w:rPr>
      </w:pPr>
    </w:p>
    <w:p w:rsidR="005F50C2" w:rsidRDefault="005F50C2"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Default="00135067" w:rsidP="00377152">
      <w:pPr>
        <w:pStyle w:val="NoSpacing"/>
        <w:spacing w:line="276" w:lineRule="auto"/>
        <w:rPr>
          <w:rFonts w:ascii="Arial" w:hAnsi="Arial" w:cs="Arial"/>
          <w:i/>
          <w:sz w:val="18"/>
          <w:szCs w:val="18"/>
        </w:rPr>
      </w:pPr>
    </w:p>
    <w:p w:rsidR="00135067" w:rsidRPr="00153FE5" w:rsidRDefault="00135067" w:rsidP="00377152">
      <w:pPr>
        <w:pStyle w:val="NoSpacing"/>
        <w:spacing w:line="276" w:lineRule="auto"/>
        <w:rPr>
          <w:rFonts w:ascii="Arial" w:hAnsi="Arial" w:cs="Arial"/>
          <w:i/>
          <w:sz w:val="18"/>
          <w:szCs w:val="18"/>
        </w:rPr>
        <w:sectPr w:rsidR="00135067" w:rsidRPr="00153FE5" w:rsidSect="00153FE5">
          <w:type w:val="continuous"/>
          <w:pgSz w:w="11907" w:h="16840" w:code="9"/>
          <w:pgMar w:top="1134" w:right="1134" w:bottom="1134" w:left="1304" w:header="709" w:footer="709" w:gutter="0"/>
          <w:cols w:space="708"/>
          <w:docGrid w:linePitch="360"/>
        </w:sectPr>
      </w:pPr>
    </w:p>
    <w:p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rPr>
        <w:lastRenderedPageBreak/>
        <mc:AlternateContent>
          <mc:Choice Requires="wps">
            <w:drawing>
              <wp:anchor distT="0" distB="0" distL="114300" distR="114300" simplePos="0" relativeHeight="251657728" behindDoc="0" locked="0" layoutInCell="1" allowOverlap="1">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rsidR="00200BEE" w:rsidRDefault="00200BEE" w:rsidP="00847788">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lastRenderedPageBreak/>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EndPr/>
        <w:sdtContent>
          <w:r w:rsidR="00866351">
            <w:rPr>
              <w:rFonts w:ascii="Arial" w:hAnsi="Arial" w:cs="Arial"/>
              <w:sz w:val="14"/>
              <w:szCs w:val="14"/>
              <w:lang w:val="en-ID"/>
            </w:rPr>
            <w:t>universitas Aisyiyah Yogyakarta</w:t>
          </w:r>
        </w:sdtContent>
      </w:sdt>
    </w:p>
    <w:p w:rsidR="009778E4" w:rsidRDefault="00200BEE" w:rsidP="00621FC9">
      <w:pPr>
        <w:pStyle w:val="NoSpacing"/>
        <w:spacing w:line="276" w:lineRule="auto"/>
        <w:rPr>
          <w:rFonts w:ascii="Arial" w:hAnsi="Arial" w:cs="Arial"/>
          <w:sz w:val="14"/>
          <w:szCs w:val="14"/>
          <w:lang w:val="id-ID"/>
        </w:rPr>
      </w:pPr>
      <w:r w:rsidRPr="009778E4">
        <w:rPr>
          <w:rFonts w:ascii="Arial" w:hAnsi="Arial" w:cs="Arial"/>
          <w:b/>
          <w:sz w:val="14"/>
          <w:szCs w:val="14"/>
          <w:lang w:val="id-ID"/>
        </w:rPr>
        <w:t xml:space="preserve">Korespondensi </w:t>
      </w:r>
      <w:r>
        <w:rPr>
          <w:rFonts w:ascii="Arial" w:hAnsi="Arial" w:cs="Arial"/>
          <w:sz w:val="14"/>
          <w:szCs w:val="14"/>
          <w:lang w:val="id-ID"/>
        </w:rPr>
        <w:t>:</w:t>
      </w:r>
      <w:r w:rsidR="009778E4">
        <w:rPr>
          <w:rFonts w:ascii="Arial" w:hAnsi="Arial" w:cs="Arial"/>
          <w:sz w:val="14"/>
          <w:szCs w:val="14"/>
          <w:lang w:val="id-ID"/>
        </w:rPr>
        <w:t xml:space="preserve"> </w:t>
      </w:r>
      <w:r w:rsidR="00D43CCD">
        <w:rPr>
          <w:rFonts w:ascii="Arial" w:hAnsi="Arial" w:cs="Arial"/>
          <w:sz w:val="14"/>
          <w:szCs w:val="14"/>
          <w:lang w:val="id-ID"/>
        </w:rPr>
        <w:t xml:space="preserve">“nama” </w:t>
      </w:r>
      <w:sdt>
        <w:sdtPr>
          <w:rPr>
            <w:rFonts w:ascii="Arial" w:hAnsi="Arial" w:cs="Arial"/>
            <w:sz w:val="14"/>
            <w:szCs w:val="14"/>
            <w:lang w:val="id-ID"/>
          </w:rPr>
          <w:alias w:val="Company Address"/>
          <w:tag w:val=""/>
          <w:id w:val="527292529"/>
          <w:placeholder>
            <w:docPart w:val="70ECC7ECA88449F6ADA577EB1EF571CE"/>
          </w:placeholder>
          <w:dataBinding w:prefixMappings="xmlns:ns0='http://schemas.microsoft.com/office/2006/coverPageProps' " w:xpath="/ns0:CoverPageProperties[1]/ns0:CompanyAddress[1]" w:storeItemID="{55AF091B-3C7A-41E3-B477-F2FDAA23CFDA}"/>
          <w:text/>
        </w:sdtPr>
        <w:sdtEndPr/>
        <w:sdtContent>
          <w:r w:rsidR="003200D1">
            <w:rPr>
              <w:rFonts w:ascii="Arial" w:hAnsi="Arial" w:cs="Arial"/>
              <w:sz w:val="14"/>
              <w:szCs w:val="14"/>
            </w:rPr>
            <w:t>Arial 7</w:t>
          </w:r>
        </w:sdtContent>
      </w:sdt>
      <w:r w:rsidR="009778E4">
        <w:rPr>
          <w:rFonts w:ascii="Arial" w:hAnsi="Arial" w:cs="Arial"/>
          <w:sz w:val="14"/>
          <w:szCs w:val="14"/>
          <w:lang w:val="id-ID"/>
        </w:rPr>
        <w:t xml:space="preserve"> </w:t>
      </w:r>
      <w:sdt>
        <w:sdtPr>
          <w:rPr>
            <w:rFonts w:ascii="Arial" w:hAnsi="Arial" w:cs="Arial"/>
            <w:sz w:val="14"/>
            <w:szCs w:val="14"/>
            <w:lang w:val="id-ID"/>
          </w:rPr>
          <w:alias w:val="Company E-mail"/>
          <w:tag w:val=""/>
          <w:id w:val="-468364181"/>
          <w:placeholder>
            <w:docPart w:val="F9D8C6EE30174025A7C6BE8B28883333"/>
          </w:placeholder>
          <w:dataBinding w:prefixMappings="xmlns:ns0='http://schemas.microsoft.com/office/2006/coverPageProps' " w:xpath="/ns0:CoverPageProperties[1]/ns0:CompanyEmail[1]" w:storeItemID="{55AF091B-3C7A-41E3-B477-F2FDAA23CFDA}"/>
          <w:text/>
        </w:sdtPr>
        <w:sdtEndPr/>
        <w:sdtContent>
          <w:r w:rsidR="00621FC9">
            <w:rPr>
              <w:rFonts w:ascii="Arial" w:hAnsi="Arial" w:cs="Arial"/>
              <w:sz w:val="14"/>
              <w:szCs w:val="14"/>
              <w:lang w:val="id-ID"/>
            </w:rPr>
            <w:t>xxxxxxxxxxx@gmail.com</w:t>
          </w:r>
        </w:sdtContent>
      </w:sdt>
      <w:r w:rsidR="009778E4">
        <w:rPr>
          <w:rFonts w:ascii="Arial" w:hAnsi="Arial" w:cs="Arial"/>
          <w:sz w:val="14"/>
          <w:szCs w:val="14"/>
          <w:lang w:val="id-ID"/>
        </w:rPr>
        <w:t xml:space="preserve"> Telp: </w:t>
      </w:r>
      <w:sdt>
        <w:sdtPr>
          <w:rPr>
            <w:rFonts w:ascii="Arial" w:hAnsi="Arial" w:cs="Arial"/>
            <w:sz w:val="14"/>
            <w:szCs w:val="14"/>
            <w:lang w:val="id-ID"/>
          </w:rPr>
          <w:alias w:val="Company Phone"/>
          <w:tag w:val=""/>
          <w:id w:val="-1997719152"/>
          <w:placeholder>
            <w:docPart w:val="F359DF32FBC749A083AACCEE5FC700D1"/>
          </w:placeholder>
          <w:dataBinding w:prefixMappings="xmlns:ns0='http://schemas.microsoft.com/office/2006/coverPageProps' " w:xpath="/ns0:CoverPageProperties[1]/ns0:CompanyPhone[1]" w:storeItemID="{55AF091B-3C7A-41E3-B477-F2FDAA23CFDA}"/>
          <w:text/>
        </w:sdtPr>
        <w:sdtEndPr/>
        <w:sdtContent>
          <w:r w:rsidR="00621FC9">
            <w:rPr>
              <w:rFonts w:ascii="Arial" w:hAnsi="Arial" w:cs="Arial"/>
              <w:sz w:val="14"/>
              <w:szCs w:val="14"/>
              <w:lang w:val="id-ID"/>
            </w:rPr>
            <w:t>+6281256xxxxxxx</w:t>
          </w:r>
        </w:sdtContent>
      </w:sdt>
    </w:p>
    <w:p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rPr>
        <w:lastRenderedPageBreak/>
        <mc:AlternateContent>
          <mc:Choice Requires="wps">
            <w:drawing>
              <wp:anchor distT="0" distB="0" distL="114300" distR="114300" simplePos="0" relativeHeight="251659264" behindDoc="0" locked="0" layoutInCell="1" allowOverlap="1">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798B35C"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" strokecolor="#002060"/>
            </w:pict>
          </mc:Fallback>
        </mc:AlternateContent>
      </w:r>
    </w:p>
    <w:p w:rsidR="00DD1FD3" w:rsidRPr="00275226" w:rsidRDefault="00DD1FD3" w:rsidP="00DD1FD3">
      <w:pPr>
        <w:pStyle w:val="ListParagraph"/>
        <w:numPr>
          <w:ilvl w:val="0"/>
          <w:numId w:val="12"/>
        </w:numPr>
        <w:spacing w:before="10" w:after="10"/>
        <w:ind w:left="255" w:right="255"/>
        <w:jc w:val="both"/>
        <w:rPr>
          <w:rFonts w:ascii="Times New Roman" w:hAnsi="Times New Roman" w:cs="Times New Roman"/>
          <w:b/>
          <w:sz w:val="24"/>
          <w:szCs w:val="24"/>
        </w:rPr>
        <w:sectPr w:rsidR="00DD1FD3" w:rsidRPr="00275226" w:rsidSect="00275226">
          <w:type w:val="continuous"/>
          <w:pgSz w:w="11907" w:h="16839" w:code="9"/>
          <w:pgMar w:top="1134" w:right="1134" w:bottom="1134" w:left="1134" w:header="708" w:footer="708" w:gutter="0"/>
          <w:cols w:num="2" w:space="708"/>
          <w:docGrid w:linePitch="360"/>
        </w:sectPr>
      </w:pPr>
    </w:p>
    <w:p w:rsidR="00DD1FD3" w:rsidRPr="00B6255C" w:rsidRDefault="00DD1FD3" w:rsidP="00DD1FD3">
      <w:pPr>
        <w:pStyle w:val="ListParagraph"/>
        <w:spacing w:before="10" w:after="10"/>
        <w:ind w:left="255" w:right="255"/>
        <w:jc w:val="both"/>
        <w:rPr>
          <w:rFonts w:ascii="Arial" w:hAnsi="Arial" w:cs="Arial"/>
          <w:b/>
        </w:rPr>
      </w:pPr>
      <w:r w:rsidRPr="00275226">
        <w:rPr>
          <w:rFonts w:ascii="Times New Roman" w:hAnsi="Times New Roman" w:cs="Times New Roman"/>
          <w:b/>
          <w:sz w:val="24"/>
          <w:szCs w:val="24"/>
        </w:rPr>
        <w:lastRenderedPageBreak/>
        <w:t xml:space="preserve"> </w:t>
      </w:r>
      <w:r w:rsidRPr="00B6255C">
        <w:rPr>
          <w:rFonts w:ascii="Arial" w:hAnsi="Arial" w:cs="Arial"/>
          <w:b/>
        </w:rPr>
        <w:t>A. LATAR BELAKANG</w:t>
      </w:r>
    </w:p>
    <w:p w:rsidR="00DD1FD3" w:rsidRPr="00B6255C" w:rsidRDefault="00DD1FD3" w:rsidP="00DD1FD3">
      <w:pPr>
        <w:pStyle w:val="ListParagraph"/>
        <w:spacing w:before="10" w:after="10"/>
        <w:ind w:left="255" w:right="255" w:firstLine="360"/>
        <w:jc w:val="both"/>
        <w:rPr>
          <w:rFonts w:ascii="Arial" w:hAnsi="Arial" w:cs="Arial"/>
        </w:rPr>
      </w:pPr>
      <w:r w:rsidRPr="00B6255C">
        <w:rPr>
          <w:rFonts w:ascii="Arial" w:hAnsi="Arial" w:cs="Arial"/>
        </w:rPr>
        <w:t xml:space="preserve">Pembedahan/operasi merupakan tindakan medis yang bertujuan untuk pengobatan, tindakan operasi yang identik dengan luka sayatan memiliki resiko terhadap pasien baik secara fisik maupun fisikologis (Rismawan, 2019). </w:t>
      </w:r>
    </w:p>
    <w:p w:rsidR="00DD1FD3" w:rsidRPr="00B6255C" w:rsidRDefault="00DD1FD3" w:rsidP="00DD1FD3">
      <w:pPr>
        <w:pStyle w:val="ListParagraph"/>
        <w:spacing w:before="10" w:after="10"/>
        <w:ind w:left="255" w:right="255" w:firstLine="360"/>
        <w:jc w:val="both"/>
        <w:rPr>
          <w:rFonts w:ascii="Arial" w:hAnsi="Arial" w:cs="Arial"/>
        </w:rPr>
      </w:pPr>
      <w:r w:rsidRPr="00B6255C">
        <w:rPr>
          <w:rFonts w:ascii="Arial" w:hAnsi="Arial" w:cs="Arial"/>
        </w:rPr>
        <w:t>Word Health Organisation (WHO) menyatakan, pasien yang menjalani tindakan operasi mengalami peningkatan di setiap tahunnya, tahun 2011 tercatat 140 juta jiwa pasien di Rumah Sakit seluru dunia yang menjalani tindakan operasi lalu meningkat di tahun 2012 menjadi 148 juta jiwa. Di Indonesia sendiri pada tahun 2012 tercatat 1,2 juta jiwa dan tindakan operasi mendapat urutan ke 11 dari 50 urutan penanganan pertama semua penyakit di seluru Rumah Sakit umum maupun swasta di Indonesa (Kemenkes, 2017).</w:t>
      </w:r>
    </w:p>
    <w:p w:rsidR="00DD1FD3" w:rsidRPr="00B6255C" w:rsidRDefault="00DD1FD3" w:rsidP="00DD1FD3">
      <w:pPr>
        <w:pStyle w:val="ListParagraph"/>
        <w:spacing w:before="10" w:after="10"/>
        <w:ind w:left="227" w:right="255" w:firstLine="360"/>
        <w:jc w:val="both"/>
        <w:rPr>
          <w:rFonts w:ascii="Arial" w:hAnsi="Arial" w:cs="Arial"/>
        </w:rPr>
      </w:pPr>
      <w:r w:rsidRPr="00B6255C">
        <w:rPr>
          <w:rFonts w:ascii="Arial" w:hAnsi="Arial" w:cs="Arial"/>
        </w:rPr>
        <w:t>Kecemasan yang berlebihan dan cendrung sulit untuk di kendalikan mengakibatkan  gangguan, antara lain peningkatan tekanan darah, denyut nadi, suhu tubuh, dan penurunan daya tahan tubuh. Kecemasan juga sering timbul pada pasien pre operasi, misalnya pada pasien dengan pre operasi Sectio Caesarea (SC) (Nazari utomo, 2016).</w:t>
      </w:r>
    </w:p>
    <w:p w:rsidR="00DD1FD3" w:rsidRPr="00B6255C" w:rsidRDefault="00DD1FD3" w:rsidP="00DD1FD3">
      <w:pPr>
        <w:pStyle w:val="ListParagraph"/>
        <w:spacing w:before="10" w:after="10"/>
        <w:ind w:left="227" w:right="255" w:firstLine="332"/>
        <w:jc w:val="both"/>
        <w:rPr>
          <w:rFonts w:ascii="Arial" w:hAnsi="Arial" w:cs="Arial"/>
        </w:rPr>
      </w:pPr>
      <w:r w:rsidRPr="00B6255C">
        <w:rPr>
          <w:rFonts w:ascii="Arial" w:hAnsi="Arial" w:cs="Arial"/>
        </w:rPr>
        <w:t>Kecemasan  merupakan hal yag lumrah dan normal hal ini terkait dengan respon tubuh yang menggap adanya sebuah ancaman, misalnya respon tubuh  yang gugup ataupun tegang, peningkatan kewaspadaan, serta telapak tangan yang berkeringat (Kaplan, 2010).</w:t>
      </w:r>
    </w:p>
    <w:p w:rsidR="00DD1FD3" w:rsidRPr="00B6255C" w:rsidRDefault="00DD1FD3" w:rsidP="00DD1FD3">
      <w:pPr>
        <w:pStyle w:val="ListParagraph"/>
        <w:spacing w:before="10" w:after="10"/>
        <w:ind w:left="255" w:right="255"/>
        <w:jc w:val="both"/>
        <w:rPr>
          <w:rFonts w:ascii="Arial" w:hAnsi="Arial" w:cs="Arial"/>
        </w:rPr>
      </w:pPr>
      <w:r w:rsidRPr="00B6255C">
        <w:rPr>
          <w:rFonts w:ascii="Arial" w:hAnsi="Arial" w:cs="Arial"/>
        </w:rPr>
        <w:t xml:space="preserve"> </w:t>
      </w:r>
      <w:r w:rsidRPr="00B6255C">
        <w:rPr>
          <w:rFonts w:ascii="Arial" w:hAnsi="Arial" w:cs="Arial"/>
        </w:rPr>
        <w:tab/>
        <w:t>Kecemasan juga terkait dengan kondisi emosional seseorang, merasa khawatir akan suatu hal, merasa gelisa</w:t>
      </w:r>
      <w:r w:rsidRPr="00B6255C">
        <w:rPr>
          <w:rFonts w:ascii="Arial" w:hAnsi="Arial" w:cs="Arial"/>
          <w:highlight w:val="yellow"/>
        </w:rPr>
        <w:t xml:space="preserve"> </w:t>
      </w:r>
      <w:r w:rsidRPr="00B6255C">
        <w:rPr>
          <w:rFonts w:ascii="Arial" w:hAnsi="Arial" w:cs="Arial"/>
        </w:rPr>
        <w:t>dengan jenis perasaan yang sulit di definisikan dan dikomunikasikan secara interpersonal (Stuart, 2006).</w:t>
      </w:r>
    </w:p>
    <w:p w:rsidR="00DD1FD3" w:rsidRPr="00B6255C" w:rsidRDefault="00DD1FD3" w:rsidP="00DD1FD3">
      <w:pPr>
        <w:pStyle w:val="ListParagraph"/>
        <w:spacing w:before="10" w:after="10"/>
        <w:ind w:left="255" w:right="255" w:firstLine="360"/>
        <w:jc w:val="both"/>
        <w:rPr>
          <w:rFonts w:ascii="Arial" w:hAnsi="Arial" w:cs="Arial"/>
        </w:rPr>
      </w:pPr>
      <w:r w:rsidRPr="00B6255C">
        <w:rPr>
          <w:rFonts w:ascii="Arial" w:hAnsi="Arial" w:cs="Arial"/>
        </w:rPr>
        <w:t xml:space="preserve">Banyak penelitian terkait kecemasan dan cara mengatasinya namun belum di temukan sesuatu yang bisa di artikan </w:t>
      </w:r>
      <w:r w:rsidRPr="00B6255C">
        <w:rPr>
          <w:rFonts w:ascii="Arial" w:hAnsi="Arial" w:cs="Arial"/>
        </w:rPr>
        <w:lastRenderedPageBreak/>
        <w:t xml:space="preserve">sebagai metode yang paling tepat, walaupun pada dasarnya kecemasan bisa diatasi dengan </w:t>
      </w:r>
      <w:r w:rsidRPr="00B6255C">
        <w:rPr>
          <w:rFonts w:ascii="Arial" w:hAnsi="Arial" w:cs="Arial"/>
          <w:color w:val="000000" w:themeColor="text1"/>
        </w:rPr>
        <w:t xml:space="preserve">obat-obatan serta dengan pemberian relaksasi, jika obat-obatan </w:t>
      </w:r>
      <w:r w:rsidRPr="00B6255C">
        <w:rPr>
          <w:rFonts w:ascii="Arial" w:hAnsi="Arial" w:cs="Arial"/>
        </w:rPr>
        <w:t>bersifat ketergantungan lain halnya dengan relaksasi yang memiliki dampak dan resiko yang lebih kecil namun efektif dalam mengatasi kecemasan salah satunya adalah teknik relaksasi genggam jari yang di nilai sederhana dan muda untuk di lakukan.</w:t>
      </w:r>
    </w:p>
    <w:p w:rsidR="00DD1FD3" w:rsidRPr="00B6255C" w:rsidRDefault="00DD1FD3" w:rsidP="00DD1FD3">
      <w:pPr>
        <w:spacing w:before="10" w:after="10"/>
        <w:ind w:left="255" w:right="255"/>
        <w:jc w:val="both"/>
        <w:rPr>
          <w:rFonts w:ascii="Arial" w:hAnsi="Arial" w:cs="Arial"/>
          <w:b/>
        </w:rPr>
      </w:pPr>
      <w:r w:rsidRPr="00B6255C">
        <w:rPr>
          <w:rFonts w:ascii="Arial" w:hAnsi="Arial" w:cs="Arial"/>
          <w:b/>
        </w:rPr>
        <w:t>B. METODE PENELITIAN</w:t>
      </w:r>
    </w:p>
    <w:p w:rsidR="00DD1FD3" w:rsidRPr="00B6255C" w:rsidRDefault="00DD1FD3" w:rsidP="00DD1FD3">
      <w:pPr>
        <w:spacing w:before="10" w:after="10"/>
        <w:ind w:left="255" w:right="255" w:firstLine="380"/>
        <w:jc w:val="both"/>
        <w:rPr>
          <w:rFonts w:ascii="Arial" w:hAnsi="Arial" w:cs="Arial"/>
          <w:b/>
        </w:rPr>
      </w:pPr>
      <w:r w:rsidRPr="00B6255C">
        <w:rPr>
          <w:rFonts w:ascii="Arial" w:hAnsi="Arial" w:cs="Arial"/>
        </w:rPr>
        <w:t xml:space="preserve">Studi ini merupakan </w:t>
      </w:r>
      <w:r w:rsidRPr="00B6255C">
        <w:rPr>
          <w:rFonts w:ascii="Arial" w:hAnsi="Arial" w:cs="Arial"/>
          <w:i/>
        </w:rPr>
        <w:t>scoping review</w:t>
      </w:r>
      <w:r w:rsidRPr="00B6255C">
        <w:rPr>
          <w:rFonts w:ascii="Arial" w:hAnsi="Arial" w:cs="Arial"/>
        </w:rPr>
        <w:t xml:space="preserve"> yang digunakan sebagai pendahulu untuk kajian sistematis, menganalisis bukti yang ada dan disesuaikan dengan topik yang </w:t>
      </w:r>
      <w:proofErr w:type="gramStart"/>
      <w:r w:rsidRPr="00B6255C">
        <w:rPr>
          <w:rFonts w:ascii="Arial" w:hAnsi="Arial" w:cs="Arial"/>
        </w:rPr>
        <w:t>akan</w:t>
      </w:r>
      <w:proofErr w:type="gramEnd"/>
      <w:r w:rsidRPr="00B6255C">
        <w:rPr>
          <w:rFonts w:ascii="Arial" w:hAnsi="Arial" w:cs="Arial"/>
        </w:rPr>
        <w:t xml:space="preserve"> dibahas, serta dirinci dan disimpulkan dengan menuliskan factor dan karateristik (Munn et al., 2018).</w:t>
      </w:r>
    </w:p>
    <w:p w:rsidR="00DD1FD3" w:rsidRPr="00B6255C" w:rsidRDefault="00DD1FD3" w:rsidP="00DD1FD3">
      <w:pPr>
        <w:pStyle w:val="ListParagraph"/>
        <w:spacing w:before="10" w:after="10"/>
        <w:ind w:left="255" w:right="255" w:firstLine="332"/>
        <w:jc w:val="both"/>
        <w:rPr>
          <w:rFonts w:ascii="Arial" w:hAnsi="Arial" w:cs="Arial"/>
        </w:rPr>
      </w:pPr>
      <w:r w:rsidRPr="00B6255C">
        <w:rPr>
          <w:rFonts w:ascii="Arial" w:hAnsi="Arial" w:cs="Arial"/>
          <w:i/>
        </w:rPr>
        <w:t>Scoping review</w:t>
      </w:r>
      <w:r w:rsidRPr="00B6255C">
        <w:rPr>
          <w:rFonts w:ascii="Arial" w:hAnsi="Arial" w:cs="Arial"/>
        </w:rPr>
        <w:t xml:space="preserve"> merupakan suatu cara untuk menganalisis semua literatur dengan maksud  menjawab pertanyaan dari topik penelitian yang sebelumnya sudah disusun dari berbagai sumber literature lalu di simpulkan dalam sebuah pembahasan (Nurhamsyah et al., 2018). Langka langka penyusunan </w:t>
      </w:r>
      <w:r w:rsidRPr="00B6255C">
        <w:rPr>
          <w:rFonts w:ascii="Arial" w:hAnsi="Arial" w:cs="Arial"/>
          <w:i/>
        </w:rPr>
        <w:t>schoping review</w:t>
      </w:r>
      <w:r w:rsidRPr="00B6255C">
        <w:rPr>
          <w:rFonts w:ascii="Arial" w:hAnsi="Arial" w:cs="Arial"/>
        </w:rPr>
        <w:t xml:space="preserve"> ini adalah : </w:t>
      </w:r>
    </w:p>
    <w:p w:rsidR="00DD1FD3" w:rsidRPr="00B6255C" w:rsidRDefault="00DD1FD3" w:rsidP="00DD1FD3">
      <w:pPr>
        <w:pStyle w:val="ListParagraph"/>
        <w:numPr>
          <w:ilvl w:val="0"/>
          <w:numId w:val="17"/>
        </w:numPr>
        <w:spacing w:before="10" w:after="10"/>
        <w:ind w:left="587" w:right="227"/>
        <w:jc w:val="both"/>
        <w:rPr>
          <w:rFonts w:ascii="Arial" w:hAnsi="Arial" w:cs="Arial"/>
        </w:rPr>
      </w:pPr>
      <w:r w:rsidRPr="00B6255C">
        <w:rPr>
          <w:rFonts w:ascii="Arial" w:hAnsi="Arial" w:cs="Arial"/>
        </w:rPr>
        <w:t xml:space="preserve">Identifikasi pertanyaan review. </w:t>
      </w:r>
    </w:p>
    <w:p w:rsidR="00DD1FD3" w:rsidRPr="00B6255C" w:rsidRDefault="00DD1FD3" w:rsidP="00DD1FD3">
      <w:pPr>
        <w:pStyle w:val="ListParagraph"/>
        <w:spacing w:before="10" w:after="10"/>
        <w:ind w:left="567" w:right="255"/>
        <w:jc w:val="both"/>
        <w:rPr>
          <w:rFonts w:ascii="Arial" w:hAnsi="Arial" w:cs="Arial"/>
        </w:rPr>
      </w:pPr>
      <w:r w:rsidRPr="00B6255C">
        <w:rPr>
          <w:rFonts w:ascii="Arial" w:hAnsi="Arial" w:cs="Arial"/>
        </w:rPr>
        <w:t xml:space="preserve">Pertanyaan review didasarkan pada tema dan bahasan  yang akan diteliti. Pertanyaan pada </w:t>
      </w:r>
      <w:r w:rsidRPr="00B6255C">
        <w:rPr>
          <w:rFonts w:ascii="Arial" w:hAnsi="Arial" w:cs="Arial"/>
          <w:i/>
        </w:rPr>
        <w:t>scoping review</w:t>
      </w:r>
      <w:r w:rsidRPr="00B6255C">
        <w:rPr>
          <w:rFonts w:ascii="Arial" w:hAnsi="Arial" w:cs="Arial"/>
        </w:rPr>
        <w:t xml:space="preserve"> berbeda dengan pertanyaan penelitian. Untuk menyusun pertanyaan </w:t>
      </w:r>
      <w:r w:rsidRPr="00B6255C">
        <w:rPr>
          <w:rFonts w:ascii="Arial" w:hAnsi="Arial" w:cs="Arial"/>
          <w:i/>
        </w:rPr>
        <w:t>scoping revew</w:t>
      </w:r>
      <w:r w:rsidRPr="00B6255C">
        <w:rPr>
          <w:rFonts w:ascii="Arial" w:hAnsi="Arial" w:cs="Arial"/>
        </w:rPr>
        <w:t xml:space="preserve">, peneliti menggunakan </w:t>
      </w:r>
      <w:r w:rsidRPr="00B6255C">
        <w:rPr>
          <w:rFonts w:ascii="Arial" w:hAnsi="Arial" w:cs="Arial"/>
          <w:i/>
        </w:rPr>
        <w:t>framework</w:t>
      </w:r>
      <w:r w:rsidRPr="00B6255C">
        <w:rPr>
          <w:rFonts w:ascii="Arial" w:hAnsi="Arial" w:cs="Arial"/>
        </w:rPr>
        <w:t xml:space="preserve"> PICOS. </w:t>
      </w:r>
      <w:r w:rsidRPr="00B6255C">
        <w:rPr>
          <w:rFonts w:ascii="Arial" w:hAnsi="Arial" w:cs="Arial"/>
          <w:i/>
        </w:rPr>
        <w:t xml:space="preserve">Framework </w:t>
      </w:r>
      <w:r w:rsidRPr="00B6255C">
        <w:rPr>
          <w:rFonts w:ascii="Arial" w:hAnsi="Arial" w:cs="Arial"/>
        </w:rPr>
        <w:t>PICOS di pilih karena mudah di gunakan dalam pencarian referensi dan informasi klinis yang di butuhkan. PICOS sendiri merupakan akronim dari  population, intervention, comparison, outcome, and study design.</w:t>
      </w:r>
    </w:p>
    <w:p w:rsidR="00DD1FD3" w:rsidRPr="00B6255C" w:rsidRDefault="00DD1FD3" w:rsidP="00DD1FD3">
      <w:pPr>
        <w:spacing w:before="10" w:after="10"/>
        <w:ind w:left="255" w:right="255" w:firstLine="720"/>
        <w:jc w:val="center"/>
        <w:rPr>
          <w:rFonts w:ascii="Arial" w:hAnsi="Arial" w:cs="Arial"/>
          <w:b/>
        </w:rPr>
      </w:pPr>
    </w:p>
    <w:p w:rsidR="00DD1FD3" w:rsidRPr="00B6255C" w:rsidRDefault="00DD1FD3" w:rsidP="00DD1FD3">
      <w:pPr>
        <w:spacing w:before="10" w:after="10"/>
        <w:ind w:left="283" w:right="255" w:firstLine="720"/>
        <w:jc w:val="center"/>
        <w:rPr>
          <w:rFonts w:ascii="Arial" w:hAnsi="Arial" w:cs="Arial"/>
          <w:b/>
        </w:rPr>
      </w:pPr>
      <w:r w:rsidRPr="00B6255C">
        <w:rPr>
          <w:rFonts w:ascii="Arial" w:hAnsi="Arial" w:cs="Arial"/>
          <w:b/>
        </w:rPr>
        <w:t>Tabel. 1</w:t>
      </w:r>
    </w:p>
    <w:p w:rsidR="00DD1FD3" w:rsidRPr="00B6255C" w:rsidRDefault="00DD1FD3" w:rsidP="00DD1FD3">
      <w:pPr>
        <w:spacing w:before="10" w:after="10"/>
        <w:ind w:left="283" w:right="255" w:firstLine="720"/>
        <w:jc w:val="center"/>
        <w:rPr>
          <w:rFonts w:ascii="Arial" w:hAnsi="Arial" w:cs="Arial"/>
          <w:b/>
        </w:rPr>
      </w:pPr>
      <w:r w:rsidRPr="00B6255C">
        <w:rPr>
          <w:rFonts w:ascii="Arial" w:hAnsi="Arial" w:cs="Arial"/>
          <w:i/>
          <w:noProof/>
        </w:rPr>
        <w:lastRenderedPageBreak/>
        <w:drawing>
          <wp:anchor distT="0" distB="0" distL="114300" distR="114300" simplePos="0" relativeHeight="251661312" behindDoc="0" locked="0" layoutInCell="1" allowOverlap="1" wp14:anchorId="19C83F42" wp14:editId="322F85C5">
            <wp:simplePos x="0" y="0"/>
            <wp:positionH relativeFrom="column">
              <wp:posOffset>273050</wp:posOffset>
            </wp:positionH>
            <wp:positionV relativeFrom="paragraph">
              <wp:posOffset>260985</wp:posOffset>
            </wp:positionV>
            <wp:extent cx="2470150" cy="1420495"/>
            <wp:effectExtent l="0" t="0" r="635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94).png"/>
                    <pic:cNvPicPr/>
                  </pic:nvPicPr>
                  <pic:blipFill>
                    <a:blip r:embed="rId12">
                      <a:extLst>
                        <a:ext uri="{28A0092B-C50C-407E-A947-70E740481C1C}">
                          <a14:useLocalDpi xmlns:a14="http://schemas.microsoft.com/office/drawing/2010/main" val="0"/>
                        </a:ext>
                      </a:extLst>
                    </a:blip>
                    <a:stretch>
                      <a:fillRect/>
                    </a:stretch>
                  </pic:blipFill>
                  <pic:spPr>
                    <a:xfrm>
                      <a:off x="0" y="0"/>
                      <a:ext cx="2470150" cy="1420495"/>
                    </a:xfrm>
                    <a:prstGeom prst="rect">
                      <a:avLst/>
                    </a:prstGeom>
                  </pic:spPr>
                </pic:pic>
              </a:graphicData>
            </a:graphic>
            <wp14:sizeRelH relativeFrom="margin">
              <wp14:pctWidth>0</wp14:pctWidth>
            </wp14:sizeRelH>
            <wp14:sizeRelV relativeFrom="margin">
              <wp14:pctHeight>0</wp14:pctHeight>
            </wp14:sizeRelV>
          </wp:anchor>
        </w:drawing>
      </w:r>
      <w:r w:rsidRPr="00B6255C">
        <w:rPr>
          <w:rFonts w:ascii="Arial" w:hAnsi="Arial" w:cs="Arial"/>
          <w:b/>
          <w:i/>
        </w:rPr>
        <w:t>Frame work</w:t>
      </w:r>
      <w:r w:rsidRPr="00B6255C">
        <w:rPr>
          <w:rFonts w:ascii="Arial" w:hAnsi="Arial" w:cs="Arial"/>
          <w:b/>
        </w:rPr>
        <w:t xml:space="preserve"> PICOS</w:t>
      </w:r>
    </w:p>
    <w:p w:rsidR="00DD1FD3" w:rsidRPr="00B6255C" w:rsidRDefault="00DD1FD3" w:rsidP="00DD1FD3">
      <w:pPr>
        <w:spacing w:before="10" w:after="10"/>
        <w:ind w:left="567" w:right="255"/>
        <w:jc w:val="both"/>
        <w:rPr>
          <w:rFonts w:ascii="Arial" w:hAnsi="Arial" w:cs="Arial"/>
        </w:rPr>
      </w:pPr>
      <w:proofErr w:type="gramStart"/>
      <w:r w:rsidRPr="00B6255C">
        <w:rPr>
          <w:rFonts w:ascii="Arial" w:hAnsi="Arial" w:cs="Arial"/>
        </w:rPr>
        <w:t>Berdasarkan  table.I</w:t>
      </w:r>
      <w:proofErr w:type="gramEnd"/>
      <w:r w:rsidRPr="00B6255C">
        <w:rPr>
          <w:rFonts w:ascii="Arial" w:hAnsi="Arial" w:cs="Arial"/>
        </w:rPr>
        <w:t>, di dapat pertanyaan review “Bagaimana tehnik relaksasi genggam jari berpengaru dalam mengurangi kecemasan pada pasien  sebelum operasi?”</w:t>
      </w:r>
    </w:p>
    <w:p w:rsidR="00DD1FD3" w:rsidRPr="00B6255C" w:rsidRDefault="00DD1FD3" w:rsidP="00DD1FD3">
      <w:pPr>
        <w:pStyle w:val="ListParagraph"/>
        <w:numPr>
          <w:ilvl w:val="0"/>
          <w:numId w:val="17"/>
        </w:numPr>
        <w:spacing w:before="10" w:after="10"/>
        <w:ind w:left="587" w:right="255"/>
        <w:jc w:val="both"/>
        <w:rPr>
          <w:rFonts w:ascii="Arial" w:hAnsi="Arial" w:cs="Arial"/>
        </w:rPr>
      </w:pPr>
      <w:r w:rsidRPr="00B6255C">
        <w:rPr>
          <w:rFonts w:ascii="Arial" w:hAnsi="Arial" w:cs="Arial"/>
        </w:rPr>
        <w:t>Mengidentifikasi  sumber litaratur yang relevan.</w:t>
      </w:r>
    </w:p>
    <w:p w:rsidR="00DD1FD3" w:rsidRPr="00B6255C" w:rsidRDefault="00DD1FD3" w:rsidP="00DD1FD3">
      <w:pPr>
        <w:pStyle w:val="ListParagraph"/>
        <w:spacing w:before="10" w:after="10"/>
        <w:ind w:left="567" w:right="227"/>
        <w:jc w:val="both"/>
        <w:rPr>
          <w:rFonts w:ascii="Arial" w:hAnsi="Arial" w:cs="Arial"/>
        </w:rPr>
      </w:pPr>
      <w:r w:rsidRPr="00B6255C">
        <w:rPr>
          <w:rFonts w:ascii="Arial" w:hAnsi="Arial" w:cs="Arial"/>
        </w:rPr>
        <w:t xml:space="preserve">     Literatur di dapatkan melalui database Pubmed, Ebsco ,dan Wiley Online Library.  Serta beberapa </w:t>
      </w:r>
      <w:r w:rsidRPr="00B6255C">
        <w:rPr>
          <w:rFonts w:ascii="Arial" w:hAnsi="Arial" w:cs="Arial"/>
          <w:i/>
        </w:rPr>
        <w:t xml:space="preserve">grey literature </w:t>
      </w:r>
      <w:r w:rsidRPr="00B6255C">
        <w:rPr>
          <w:rFonts w:ascii="Arial" w:hAnsi="Arial" w:cs="Arial"/>
        </w:rPr>
        <w:t>seperti google scholar, Word Health Organization (WHO), dan Perpustakaan Nasional Republik Indonesian (PNRI).</w:t>
      </w:r>
    </w:p>
    <w:p w:rsidR="00DD1FD3" w:rsidRPr="00B6255C" w:rsidRDefault="00DD1FD3" w:rsidP="00DD1FD3">
      <w:pPr>
        <w:pStyle w:val="ListParagraph"/>
        <w:spacing w:before="10" w:after="10"/>
        <w:ind w:left="567" w:right="255"/>
        <w:jc w:val="both"/>
        <w:rPr>
          <w:rFonts w:ascii="Arial" w:hAnsi="Arial" w:cs="Arial"/>
        </w:rPr>
      </w:pPr>
      <w:r w:rsidRPr="00B6255C">
        <w:rPr>
          <w:rFonts w:ascii="Arial" w:hAnsi="Arial" w:cs="Arial"/>
        </w:rPr>
        <w:t xml:space="preserve">     Dalam bahasa Indonesia kata kunci yang digunakan dalam proses pencarian artikel adalah  relaksasi genggam jari, pre operasi serta kecemasan, dan dalam bahasa Inggris di antaranya handgrib relaxation or hand messange or handheld relaxation and anxiety reduction or anxiety levels, before sugery and pre operative. Tujuan dari setiap penelurusan yakni untuk mecari berbagai sumber literature yang telah di terbitkan melalui proses publikasih terpercaya. Dalam tahapan ini  peneliti menemukan 5016 artikel berkaitan dengan topik penelitian, yang di peroleh melalui  Pubmed sebanyak 14 artikel, Wiley 12 artikel, PNRI 962 artikel, dan Google Scholar 4028 artikel. Untuk pemilihan studi di dasarkan pada kriteria insklusi dan eksklusi berikut.</w:t>
      </w:r>
    </w:p>
    <w:p w:rsidR="00B6255C" w:rsidRDefault="00B6255C" w:rsidP="00DD1FD3">
      <w:pPr>
        <w:spacing w:before="10" w:after="10"/>
        <w:ind w:left="567" w:right="255" w:firstLine="720"/>
        <w:jc w:val="center"/>
        <w:rPr>
          <w:rFonts w:ascii="Arial" w:hAnsi="Arial" w:cs="Arial"/>
          <w:b/>
        </w:rPr>
      </w:pPr>
    </w:p>
    <w:p w:rsidR="00B6255C" w:rsidRDefault="00B6255C" w:rsidP="00DD1FD3">
      <w:pPr>
        <w:spacing w:before="10" w:after="10"/>
        <w:ind w:left="567" w:right="255" w:firstLine="720"/>
        <w:jc w:val="center"/>
        <w:rPr>
          <w:rFonts w:ascii="Arial" w:hAnsi="Arial" w:cs="Arial"/>
          <w:b/>
        </w:rPr>
      </w:pPr>
    </w:p>
    <w:p w:rsidR="00B6255C" w:rsidRDefault="00B6255C" w:rsidP="00DD1FD3">
      <w:pPr>
        <w:spacing w:before="10" w:after="10"/>
        <w:ind w:left="567" w:right="255" w:firstLine="720"/>
        <w:jc w:val="center"/>
        <w:rPr>
          <w:rFonts w:ascii="Arial" w:hAnsi="Arial" w:cs="Arial"/>
          <w:b/>
        </w:rPr>
      </w:pPr>
    </w:p>
    <w:p w:rsidR="00DD1FD3" w:rsidRPr="00B6255C" w:rsidRDefault="00DD1FD3" w:rsidP="00DD1FD3">
      <w:pPr>
        <w:spacing w:before="10" w:after="10"/>
        <w:ind w:left="567" w:right="255" w:firstLine="720"/>
        <w:jc w:val="center"/>
        <w:rPr>
          <w:rFonts w:ascii="Arial" w:hAnsi="Arial" w:cs="Arial"/>
          <w:b/>
        </w:rPr>
      </w:pPr>
      <w:r w:rsidRPr="00B6255C">
        <w:rPr>
          <w:rFonts w:ascii="Arial" w:hAnsi="Arial" w:cs="Arial"/>
          <w:b/>
        </w:rPr>
        <w:lastRenderedPageBreak/>
        <w:t>Tabel. 2</w:t>
      </w:r>
    </w:p>
    <w:p w:rsidR="00DD1FD3" w:rsidRPr="00B6255C" w:rsidRDefault="00DD1FD3" w:rsidP="00DD1FD3">
      <w:pPr>
        <w:spacing w:before="10" w:after="10"/>
        <w:ind w:left="567" w:right="255" w:firstLine="720"/>
        <w:jc w:val="center"/>
        <w:rPr>
          <w:rFonts w:ascii="Arial" w:hAnsi="Arial" w:cs="Arial"/>
          <w:b/>
        </w:rPr>
      </w:pPr>
      <w:r w:rsidRPr="00B6255C">
        <w:rPr>
          <w:rFonts w:ascii="Arial" w:hAnsi="Arial" w:cs="Arial"/>
          <w:b/>
        </w:rPr>
        <w:t>Kriteria Inklusi Dan</w:t>
      </w:r>
    </w:p>
    <w:p w:rsidR="00DD1FD3" w:rsidRPr="00B6255C" w:rsidRDefault="00DD1FD3" w:rsidP="00DD1FD3">
      <w:pPr>
        <w:spacing w:before="10" w:after="10"/>
        <w:ind w:left="567" w:right="255" w:firstLine="720"/>
        <w:jc w:val="center"/>
        <w:rPr>
          <w:rFonts w:ascii="Arial" w:hAnsi="Arial" w:cs="Arial"/>
          <w:b/>
        </w:rPr>
      </w:pPr>
      <w:r w:rsidRPr="00B6255C">
        <w:rPr>
          <w:rFonts w:ascii="Arial" w:hAnsi="Arial" w:cs="Arial"/>
          <w:noProof/>
        </w:rPr>
        <w:drawing>
          <wp:anchor distT="0" distB="0" distL="114300" distR="114300" simplePos="0" relativeHeight="251664384" behindDoc="0" locked="0" layoutInCell="1" allowOverlap="1" wp14:anchorId="642B9248" wp14:editId="7697CB70">
            <wp:simplePos x="0" y="0"/>
            <wp:positionH relativeFrom="margin">
              <wp:align>right</wp:align>
            </wp:positionH>
            <wp:positionV relativeFrom="paragraph">
              <wp:posOffset>184150</wp:posOffset>
            </wp:positionV>
            <wp:extent cx="2399665" cy="179324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95).png"/>
                    <pic:cNvPicPr/>
                  </pic:nvPicPr>
                  <pic:blipFill>
                    <a:blip r:embed="rId13">
                      <a:extLst>
                        <a:ext uri="{28A0092B-C50C-407E-A947-70E740481C1C}">
                          <a14:useLocalDpi xmlns:a14="http://schemas.microsoft.com/office/drawing/2010/main" val="0"/>
                        </a:ext>
                      </a:extLst>
                    </a:blip>
                    <a:stretch>
                      <a:fillRect/>
                    </a:stretch>
                  </pic:blipFill>
                  <pic:spPr>
                    <a:xfrm>
                      <a:off x="0" y="0"/>
                      <a:ext cx="2399665" cy="1793240"/>
                    </a:xfrm>
                    <a:prstGeom prst="rect">
                      <a:avLst/>
                    </a:prstGeom>
                  </pic:spPr>
                </pic:pic>
              </a:graphicData>
            </a:graphic>
            <wp14:sizeRelH relativeFrom="margin">
              <wp14:pctWidth>0</wp14:pctWidth>
            </wp14:sizeRelH>
            <wp14:sizeRelV relativeFrom="margin">
              <wp14:pctHeight>0</wp14:pctHeight>
            </wp14:sizeRelV>
          </wp:anchor>
        </w:drawing>
      </w:r>
      <w:r w:rsidRPr="00B6255C">
        <w:rPr>
          <w:rFonts w:ascii="Arial" w:hAnsi="Arial" w:cs="Arial"/>
          <w:b/>
        </w:rPr>
        <w:t xml:space="preserve">Eksklusi </w:t>
      </w:r>
      <w:r w:rsidRPr="00B6255C">
        <w:rPr>
          <w:rFonts w:ascii="Arial" w:hAnsi="Arial" w:cs="Arial"/>
          <w:b/>
          <w:i/>
        </w:rPr>
        <w:t>Scoping Review</w:t>
      </w:r>
    </w:p>
    <w:p w:rsidR="00DD1FD3" w:rsidRPr="00B6255C" w:rsidRDefault="00DD1FD3" w:rsidP="00DD1FD3">
      <w:pPr>
        <w:spacing w:before="10" w:after="10"/>
        <w:ind w:left="567" w:right="255" w:firstLine="720"/>
        <w:rPr>
          <w:rFonts w:ascii="Arial" w:hAnsi="Arial" w:cs="Arial"/>
        </w:rPr>
      </w:pPr>
    </w:p>
    <w:p w:rsidR="00DD1FD3" w:rsidRPr="00B6255C" w:rsidRDefault="00DD1FD3" w:rsidP="00DD1FD3">
      <w:pPr>
        <w:pStyle w:val="ListParagraph"/>
        <w:numPr>
          <w:ilvl w:val="0"/>
          <w:numId w:val="17"/>
        </w:numPr>
        <w:spacing w:before="10" w:after="10"/>
        <w:ind w:left="567" w:right="255"/>
        <w:jc w:val="both"/>
        <w:rPr>
          <w:rFonts w:ascii="Arial" w:hAnsi="Arial" w:cs="Arial"/>
          <w:color w:val="000000" w:themeColor="text1"/>
        </w:rPr>
      </w:pPr>
      <w:r w:rsidRPr="00B6255C">
        <w:rPr>
          <w:rFonts w:ascii="Arial" w:hAnsi="Arial" w:cs="Arial"/>
          <w:color w:val="000000" w:themeColor="text1"/>
        </w:rPr>
        <w:t>Penyaringan atau seleksi literatur.</w:t>
      </w:r>
    </w:p>
    <w:p w:rsidR="00DD1FD3" w:rsidRPr="00B6255C" w:rsidRDefault="00DD1FD3" w:rsidP="00DD1FD3">
      <w:pPr>
        <w:pStyle w:val="ListParagraph"/>
        <w:spacing w:before="10" w:after="10"/>
        <w:ind w:left="567" w:right="255"/>
        <w:jc w:val="both"/>
        <w:rPr>
          <w:rFonts w:ascii="Arial" w:hAnsi="Arial" w:cs="Arial"/>
        </w:rPr>
      </w:pPr>
      <w:r w:rsidRPr="00B6255C">
        <w:rPr>
          <w:rFonts w:ascii="Arial" w:hAnsi="Arial" w:cs="Arial"/>
          <w:color w:val="000000" w:themeColor="text1"/>
        </w:rPr>
        <w:t xml:space="preserve">Pada proses ini peneliti menganalisis setiap artikel sesuai dengan database, kata kunci, serta kriteria inklusi dan eksklusi yang sebelumnya sudah  di tentukan. </w:t>
      </w:r>
      <w:r w:rsidRPr="00B6255C">
        <w:rPr>
          <w:rFonts w:ascii="Arial" w:hAnsi="Arial" w:cs="Arial"/>
        </w:rPr>
        <w:t xml:space="preserve">Hingga akhirnya di dapat 22 artikel. 22 artikel tersebut di lakukan identifikasi dan seleksi ulang dengan mengecek duplikat, memahami keseluruhan abstrak, serta menilai kualitas artikel melalui </w:t>
      </w:r>
      <w:r w:rsidRPr="00B6255C">
        <w:rPr>
          <w:rFonts w:ascii="Arial" w:hAnsi="Arial" w:cs="Arial"/>
          <w:i/>
        </w:rPr>
        <w:t>critical appraisal</w:t>
      </w:r>
      <w:r w:rsidRPr="00B6255C">
        <w:rPr>
          <w:rFonts w:ascii="Arial" w:hAnsi="Arial" w:cs="Arial"/>
        </w:rPr>
        <w:t xml:space="preserve">. Hingga  hanya tersisa 13 artikel yang memenuhi krieria. </w:t>
      </w:r>
    </w:p>
    <w:p w:rsidR="00DD1FD3" w:rsidRPr="00B6255C" w:rsidRDefault="00DD1FD3" w:rsidP="00DD1FD3">
      <w:pPr>
        <w:pStyle w:val="ListParagraph"/>
        <w:spacing w:before="10" w:after="10"/>
        <w:ind w:left="567" w:right="255"/>
        <w:jc w:val="both"/>
        <w:rPr>
          <w:rFonts w:ascii="Arial" w:hAnsi="Arial" w:cs="Arial"/>
        </w:rPr>
      </w:pPr>
      <w:r w:rsidRPr="00B6255C">
        <w:rPr>
          <w:rFonts w:ascii="Arial" w:hAnsi="Arial" w:cs="Arial"/>
        </w:rPr>
        <w:t xml:space="preserve">Dalam  penelusuran ini peneliti mendokumentasikan hasil penelurusan dengan membuat PRISMA </w:t>
      </w:r>
      <w:r w:rsidRPr="00B6255C">
        <w:rPr>
          <w:rFonts w:ascii="Arial" w:hAnsi="Arial" w:cs="Arial"/>
          <w:i/>
        </w:rPr>
        <w:t>flowchart</w:t>
      </w:r>
      <w:r w:rsidRPr="00B6255C">
        <w:rPr>
          <w:rFonts w:ascii="Arial" w:hAnsi="Arial" w:cs="Arial"/>
        </w:rPr>
        <w:t xml:space="preserve"> untuk menunjukan secara jelas ketransparan proses pencarian dan identifikasi.</w:t>
      </w:r>
    </w:p>
    <w:p w:rsidR="00DD1FD3" w:rsidRPr="00B6255C" w:rsidRDefault="00DD1FD3" w:rsidP="00DD1FD3">
      <w:pPr>
        <w:pStyle w:val="ListParagraph"/>
        <w:spacing w:before="10" w:after="10"/>
        <w:ind w:left="255" w:right="255"/>
        <w:jc w:val="both"/>
        <w:rPr>
          <w:rFonts w:ascii="Arial" w:hAnsi="Arial" w:cs="Arial"/>
        </w:rPr>
      </w:pPr>
    </w:p>
    <w:p w:rsidR="00DD1FD3" w:rsidRPr="00B6255C" w:rsidRDefault="00DD1FD3" w:rsidP="00DD1FD3">
      <w:pPr>
        <w:spacing w:before="10" w:after="10"/>
        <w:ind w:right="255"/>
        <w:jc w:val="both"/>
        <w:rPr>
          <w:rFonts w:ascii="Arial" w:hAnsi="Arial" w:cs="Arial"/>
          <w:color w:val="000000" w:themeColor="text1"/>
        </w:rPr>
        <w:sectPr w:rsidR="00DD1FD3" w:rsidRPr="00B6255C" w:rsidSect="00275226">
          <w:type w:val="continuous"/>
          <w:pgSz w:w="11907" w:h="16839" w:code="9"/>
          <w:pgMar w:top="1134" w:right="1134" w:bottom="1134" w:left="1134" w:header="708" w:footer="708" w:gutter="0"/>
          <w:cols w:num="2" w:space="708"/>
          <w:docGrid w:linePitch="360"/>
        </w:sectPr>
      </w:pPr>
    </w:p>
    <w:p w:rsidR="00DD1FD3" w:rsidRPr="00B6255C" w:rsidRDefault="00DD1FD3" w:rsidP="00DD1FD3">
      <w:pPr>
        <w:spacing w:before="10" w:after="10"/>
        <w:ind w:right="255"/>
        <w:rPr>
          <w:rFonts w:ascii="Arial" w:hAnsi="Arial" w:cs="Arial"/>
          <w:b/>
        </w:rPr>
      </w:pPr>
    </w:p>
    <w:p w:rsidR="00DD1FD3" w:rsidRPr="00B6255C" w:rsidRDefault="00DD1FD3" w:rsidP="00DD1FD3">
      <w:pPr>
        <w:spacing w:before="10" w:after="10"/>
        <w:ind w:left="3135" w:right="255" w:firstLine="465"/>
        <w:rPr>
          <w:rFonts w:ascii="Arial" w:hAnsi="Arial" w:cs="Arial"/>
          <w:b/>
        </w:rPr>
      </w:pPr>
      <w:r w:rsidRPr="00B6255C">
        <w:rPr>
          <w:rFonts w:ascii="Arial" w:hAnsi="Arial" w:cs="Arial"/>
          <w:b/>
        </w:rPr>
        <w:t>Bagan. 1</w:t>
      </w:r>
    </w:p>
    <w:p w:rsidR="00DD1FD3" w:rsidRPr="00B6255C" w:rsidRDefault="00B6255C" w:rsidP="00DD1FD3">
      <w:pPr>
        <w:spacing w:before="10" w:after="10"/>
        <w:ind w:left="2415" w:right="255" w:firstLine="720"/>
        <w:rPr>
          <w:rFonts w:ascii="Arial" w:hAnsi="Arial" w:cs="Arial"/>
          <w:b/>
          <w:i/>
        </w:rPr>
      </w:pPr>
      <w:r w:rsidRPr="00B6255C">
        <w:rPr>
          <w:rFonts w:ascii="Arial" w:hAnsi="Arial" w:cs="Arial"/>
          <w:noProof/>
        </w:rPr>
        <w:drawing>
          <wp:anchor distT="0" distB="0" distL="114300" distR="114300" simplePos="0" relativeHeight="251666432" behindDoc="0" locked="0" layoutInCell="1" allowOverlap="1" wp14:anchorId="503C6824" wp14:editId="38741095">
            <wp:simplePos x="0" y="0"/>
            <wp:positionH relativeFrom="margin">
              <wp:posOffset>0</wp:posOffset>
            </wp:positionH>
            <wp:positionV relativeFrom="paragraph">
              <wp:posOffset>322580</wp:posOffset>
            </wp:positionV>
            <wp:extent cx="6334125" cy="6648450"/>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58).png"/>
                    <pic:cNvPicPr/>
                  </pic:nvPicPr>
                  <pic:blipFill rotWithShape="1">
                    <a:blip r:embed="rId14">
                      <a:extLst>
                        <a:ext uri="{28A0092B-C50C-407E-A947-70E740481C1C}">
                          <a14:useLocalDpi xmlns:a14="http://schemas.microsoft.com/office/drawing/2010/main" val="0"/>
                        </a:ext>
                      </a:extLst>
                    </a:blip>
                    <a:srcRect l="6954" t="7417" b="5284"/>
                    <a:stretch/>
                  </pic:blipFill>
                  <pic:spPr bwMode="auto">
                    <a:xfrm>
                      <a:off x="0" y="0"/>
                      <a:ext cx="6334125" cy="6648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1FD3" w:rsidRPr="00B6255C">
        <w:rPr>
          <w:rFonts w:ascii="Arial" w:hAnsi="Arial" w:cs="Arial"/>
          <w:b/>
        </w:rPr>
        <w:t xml:space="preserve">PRISMA </w:t>
      </w:r>
      <w:r w:rsidR="00DD1FD3" w:rsidRPr="00B6255C">
        <w:rPr>
          <w:rFonts w:ascii="Arial" w:hAnsi="Arial" w:cs="Arial"/>
          <w:b/>
          <w:i/>
        </w:rPr>
        <w:t>flowchart</w:t>
      </w:r>
    </w:p>
    <w:p w:rsidR="00DD1FD3" w:rsidRPr="00B6255C" w:rsidRDefault="00DD1FD3" w:rsidP="00DD1FD3">
      <w:pPr>
        <w:spacing w:before="10" w:after="10"/>
        <w:ind w:left="255" w:right="255"/>
        <w:jc w:val="center"/>
        <w:rPr>
          <w:rFonts w:ascii="Arial" w:hAnsi="Arial" w:cs="Arial"/>
          <w:b/>
        </w:rPr>
      </w:pPr>
    </w:p>
    <w:p w:rsidR="00DD1FD3" w:rsidRPr="00B6255C" w:rsidRDefault="00DD1FD3" w:rsidP="00DD1FD3">
      <w:pPr>
        <w:spacing w:before="10" w:after="10"/>
        <w:ind w:left="255" w:right="255"/>
        <w:jc w:val="center"/>
        <w:rPr>
          <w:rFonts w:ascii="Arial" w:hAnsi="Arial" w:cs="Arial"/>
          <w:b/>
        </w:rPr>
        <w:sectPr w:rsidR="00DD1FD3" w:rsidRPr="00B6255C" w:rsidSect="004B6037">
          <w:pgSz w:w="11907" w:h="16839" w:code="9"/>
          <w:pgMar w:top="1134" w:right="1134" w:bottom="1134" w:left="1134" w:header="708" w:footer="708" w:gutter="0"/>
          <w:cols w:space="708"/>
          <w:docGrid w:linePitch="360"/>
        </w:sectPr>
      </w:pPr>
    </w:p>
    <w:p w:rsidR="00DD1FD3" w:rsidRPr="00B6255C" w:rsidRDefault="00DD1FD3" w:rsidP="00DD1FD3">
      <w:pPr>
        <w:tabs>
          <w:tab w:val="left" w:pos="990"/>
        </w:tabs>
        <w:spacing w:before="10" w:after="10"/>
        <w:ind w:left="255" w:right="255"/>
        <w:contextualSpacing/>
        <w:jc w:val="center"/>
        <w:rPr>
          <w:rFonts w:ascii="Arial" w:hAnsi="Arial" w:cs="Arial"/>
          <w:b/>
        </w:rPr>
        <w:sectPr w:rsidR="00DD1FD3" w:rsidRPr="00B6255C" w:rsidSect="00F13B91">
          <w:pgSz w:w="16839" w:h="11907" w:orient="landscape" w:code="9"/>
          <w:pgMar w:top="1134" w:right="1134" w:bottom="1134" w:left="1134" w:header="709" w:footer="709" w:gutter="0"/>
          <w:cols w:space="708"/>
          <w:docGrid w:linePitch="360"/>
        </w:sectPr>
      </w:pPr>
    </w:p>
    <w:p w:rsidR="00DD1FD3" w:rsidRPr="00B6255C" w:rsidRDefault="00DD1FD3" w:rsidP="00DD1FD3">
      <w:pPr>
        <w:tabs>
          <w:tab w:val="left" w:pos="990"/>
        </w:tabs>
        <w:spacing w:before="10" w:after="10"/>
        <w:ind w:right="255"/>
        <w:contextualSpacing/>
        <w:jc w:val="center"/>
        <w:rPr>
          <w:rFonts w:ascii="Arial" w:hAnsi="Arial" w:cs="Arial"/>
          <w:b/>
        </w:rPr>
      </w:pPr>
      <w:r w:rsidRPr="00B6255C">
        <w:rPr>
          <w:rFonts w:ascii="Arial" w:hAnsi="Arial" w:cs="Arial"/>
          <w:b/>
        </w:rPr>
        <w:lastRenderedPageBreak/>
        <w:t>Tabel. 3</w:t>
      </w:r>
    </w:p>
    <w:p w:rsidR="00DD1FD3" w:rsidRPr="00B6255C" w:rsidRDefault="00DD1FD3" w:rsidP="00DD1FD3">
      <w:pPr>
        <w:pStyle w:val="ListParagraph"/>
        <w:spacing w:line="360" w:lineRule="auto"/>
        <w:ind w:left="0"/>
        <w:jc w:val="center"/>
        <w:rPr>
          <w:rFonts w:ascii="Arial" w:hAnsi="Arial" w:cs="Arial"/>
          <w:b/>
          <w:i/>
        </w:rPr>
      </w:pPr>
      <w:r w:rsidRPr="00B6255C">
        <w:rPr>
          <w:rFonts w:ascii="Arial" w:hAnsi="Arial" w:cs="Arial"/>
          <w:b/>
          <w:i/>
        </w:rPr>
        <w:t>Charting Data</w:t>
      </w:r>
    </w:p>
    <w:tbl>
      <w:tblPr>
        <w:tblStyle w:val="TableGrid"/>
        <w:tblW w:w="16160" w:type="dxa"/>
        <w:tblInd w:w="-1423" w:type="dxa"/>
        <w:tblLayout w:type="fixed"/>
        <w:tblLook w:val="04A0" w:firstRow="1" w:lastRow="0" w:firstColumn="1" w:lastColumn="0" w:noHBand="0" w:noVBand="1"/>
      </w:tblPr>
      <w:tblGrid>
        <w:gridCol w:w="567"/>
        <w:gridCol w:w="1985"/>
        <w:gridCol w:w="3261"/>
        <w:gridCol w:w="708"/>
        <w:gridCol w:w="1843"/>
        <w:gridCol w:w="1985"/>
        <w:gridCol w:w="2693"/>
        <w:gridCol w:w="3118"/>
      </w:tblGrid>
      <w:tr w:rsidR="00DD1FD3" w:rsidRPr="00B6255C" w:rsidTr="00084914">
        <w:tc>
          <w:tcPr>
            <w:tcW w:w="567" w:type="dxa"/>
          </w:tcPr>
          <w:p w:rsidR="00DD1FD3" w:rsidRPr="00B6255C" w:rsidRDefault="00DD1FD3" w:rsidP="00084914">
            <w:pPr>
              <w:jc w:val="center"/>
              <w:rPr>
                <w:rFonts w:ascii="Arial" w:hAnsi="Arial" w:cs="Arial"/>
                <w:b/>
                <w:color w:val="000000" w:themeColor="text1"/>
              </w:rPr>
            </w:pPr>
            <w:r w:rsidRPr="00B6255C">
              <w:rPr>
                <w:rFonts w:ascii="Arial" w:hAnsi="Arial" w:cs="Arial"/>
                <w:b/>
                <w:color w:val="000000" w:themeColor="text1"/>
              </w:rPr>
              <w:t>No</w:t>
            </w:r>
          </w:p>
        </w:tc>
        <w:tc>
          <w:tcPr>
            <w:tcW w:w="1985" w:type="dxa"/>
          </w:tcPr>
          <w:p w:rsidR="00DD1FD3" w:rsidRPr="00B6255C" w:rsidRDefault="00DD1FD3" w:rsidP="00084914">
            <w:pPr>
              <w:jc w:val="center"/>
              <w:rPr>
                <w:rFonts w:ascii="Arial" w:hAnsi="Arial" w:cs="Arial"/>
                <w:b/>
                <w:color w:val="000000" w:themeColor="text1"/>
              </w:rPr>
            </w:pPr>
            <w:r w:rsidRPr="00B6255C">
              <w:rPr>
                <w:rFonts w:ascii="Arial" w:hAnsi="Arial" w:cs="Arial"/>
                <w:b/>
                <w:color w:val="000000" w:themeColor="text1"/>
              </w:rPr>
              <w:t>Penulis</w:t>
            </w:r>
          </w:p>
          <w:p w:rsidR="00DD1FD3" w:rsidRPr="00B6255C" w:rsidRDefault="00DD1FD3" w:rsidP="00084914">
            <w:pPr>
              <w:jc w:val="center"/>
              <w:rPr>
                <w:rFonts w:ascii="Arial" w:hAnsi="Arial" w:cs="Arial"/>
                <w:b/>
                <w:color w:val="000000" w:themeColor="text1"/>
              </w:rPr>
            </w:pPr>
            <w:r w:rsidRPr="00B6255C">
              <w:rPr>
                <w:rFonts w:ascii="Arial" w:hAnsi="Arial" w:cs="Arial"/>
                <w:b/>
                <w:color w:val="000000" w:themeColor="text1"/>
              </w:rPr>
              <w:t>Tahun</w:t>
            </w:r>
          </w:p>
        </w:tc>
        <w:tc>
          <w:tcPr>
            <w:tcW w:w="3261" w:type="dxa"/>
          </w:tcPr>
          <w:p w:rsidR="00DD1FD3" w:rsidRPr="00B6255C" w:rsidRDefault="00DD1FD3" w:rsidP="00084914">
            <w:pPr>
              <w:jc w:val="center"/>
              <w:rPr>
                <w:rFonts w:ascii="Arial" w:hAnsi="Arial" w:cs="Arial"/>
                <w:b/>
                <w:color w:val="000000" w:themeColor="text1"/>
              </w:rPr>
            </w:pPr>
            <w:r w:rsidRPr="00B6255C">
              <w:rPr>
                <w:rFonts w:ascii="Arial" w:hAnsi="Arial" w:cs="Arial"/>
                <w:b/>
                <w:color w:val="000000" w:themeColor="text1"/>
              </w:rPr>
              <w:t>Judul penelitian</w:t>
            </w:r>
          </w:p>
        </w:tc>
        <w:tc>
          <w:tcPr>
            <w:tcW w:w="708" w:type="dxa"/>
          </w:tcPr>
          <w:p w:rsidR="00DD1FD3" w:rsidRPr="00B6255C" w:rsidRDefault="00DD1FD3" w:rsidP="00084914">
            <w:pPr>
              <w:jc w:val="center"/>
              <w:rPr>
                <w:rFonts w:ascii="Arial" w:hAnsi="Arial" w:cs="Arial"/>
                <w:b/>
                <w:color w:val="000000" w:themeColor="text1"/>
              </w:rPr>
            </w:pPr>
            <w:r w:rsidRPr="00B6255C">
              <w:rPr>
                <w:rFonts w:ascii="Arial" w:hAnsi="Arial" w:cs="Arial"/>
                <w:b/>
                <w:color w:val="000000" w:themeColor="text1"/>
              </w:rPr>
              <w:t>Negara</w:t>
            </w:r>
          </w:p>
        </w:tc>
        <w:tc>
          <w:tcPr>
            <w:tcW w:w="1843" w:type="dxa"/>
          </w:tcPr>
          <w:p w:rsidR="00DD1FD3" w:rsidRPr="00B6255C" w:rsidRDefault="00DD1FD3" w:rsidP="00084914">
            <w:pPr>
              <w:jc w:val="center"/>
              <w:rPr>
                <w:rFonts w:ascii="Arial" w:hAnsi="Arial" w:cs="Arial"/>
                <w:b/>
                <w:color w:val="000000" w:themeColor="text1"/>
              </w:rPr>
            </w:pPr>
            <w:r w:rsidRPr="00B6255C">
              <w:rPr>
                <w:rFonts w:ascii="Arial" w:hAnsi="Arial" w:cs="Arial"/>
                <w:b/>
                <w:color w:val="000000" w:themeColor="text1"/>
              </w:rPr>
              <w:t>Tujuan</w:t>
            </w:r>
          </w:p>
        </w:tc>
        <w:tc>
          <w:tcPr>
            <w:tcW w:w="1985" w:type="dxa"/>
          </w:tcPr>
          <w:p w:rsidR="00DD1FD3" w:rsidRPr="00B6255C" w:rsidRDefault="00DD1FD3" w:rsidP="00084914">
            <w:pPr>
              <w:jc w:val="center"/>
              <w:rPr>
                <w:rFonts w:ascii="Arial" w:hAnsi="Arial" w:cs="Arial"/>
                <w:b/>
                <w:color w:val="000000" w:themeColor="text1"/>
              </w:rPr>
            </w:pPr>
            <w:r w:rsidRPr="00B6255C">
              <w:rPr>
                <w:rFonts w:ascii="Arial" w:hAnsi="Arial" w:cs="Arial"/>
                <w:b/>
                <w:color w:val="000000" w:themeColor="text1"/>
              </w:rPr>
              <w:t>Design penelitian</w:t>
            </w:r>
          </w:p>
        </w:tc>
        <w:tc>
          <w:tcPr>
            <w:tcW w:w="2693" w:type="dxa"/>
          </w:tcPr>
          <w:p w:rsidR="00DD1FD3" w:rsidRPr="00B6255C" w:rsidRDefault="00DD1FD3" w:rsidP="00084914">
            <w:pPr>
              <w:jc w:val="center"/>
              <w:rPr>
                <w:rFonts w:ascii="Arial" w:hAnsi="Arial" w:cs="Arial"/>
                <w:b/>
                <w:color w:val="000000" w:themeColor="text1"/>
              </w:rPr>
            </w:pPr>
            <w:r w:rsidRPr="00B6255C">
              <w:rPr>
                <w:rFonts w:ascii="Arial" w:hAnsi="Arial" w:cs="Arial"/>
                <w:b/>
                <w:color w:val="000000" w:themeColor="text1"/>
              </w:rPr>
              <w:t>Tehnik sampling</w:t>
            </w:r>
          </w:p>
        </w:tc>
        <w:tc>
          <w:tcPr>
            <w:tcW w:w="3118" w:type="dxa"/>
          </w:tcPr>
          <w:p w:rsidR="00DD1FD3" w:rsidRPr="00B6255C" w:rsidRDefault="00DD1FD3" w:rsidP="00084914">
            <w:pPr>
              <w:jc w:val="center"/>
              <w:rPr>
                <w:rFonts w:ascii="Arial" w:hAnsi="Arial" w:cs="Arial"/>
                <w:b/>
                <w:color w:val="000000" w:themeColor="text1"/>
              </w:rPr>
            </w:pPr>
            <w:r w:rsidRPr="00B6255C">
              <w:rPr>
                <w:rFonts w:ascii="Arial" w:hAnsi="Arial" w:cs="Arial"/>
                <w:b/>
                <w:color w:val="000000" w:themeColor="text1"/>
              </w:rPr>
              <w:t>Hasil</w:t>
            </w:r>
          </w:p>
        </w:tc>
      </w:tr>
      <w:tr w:rsidR="00DD1FD3" w:rsidRPr="00B6255C" w:rsidTr="00084914">
        <w:trPr>
          <w:trHeight w:val="1851"/>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t>1</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{"citationItems":[{"id":"ITEM-1","itemData":{"DOI":"10.35451/jkf.v3i2.606","abstract":"The number of patients with surgery has increased significantly from year to year. Recorded in 2011 there were 140 million patients in all hospitals in the world, Anxiety is a common thing in patients who are going to undergo surgery. Anxiety that occurs with preoperative patients can be felt since the start of being scheduled for surgery until the time for surgery arrives and hand massage can be useful to reduce pain because it has a relaxing effect and reduces anxiety. Purpose: to determine the effect of hand massage on the reduction of preoperative client anxiety levels at Patar Asih Lubuk Pakam Hospital in 2021. Method: Pre-experimental design with one-group pre-post test design. The research subjects were preoperative inpatients. Population: preoperative patients in Galilee inpatient room. Sample: purposive sampling. Results: After the hand massage treatment, the level of anxiety in the treatment group decreased significantly, while the control group did not experience a significant decrease. In the control group the pre-test average was 19.63, while the post-test average was 19.06, this indicates a very small decrease so that the decrease was not significant. In the treatment group the average before treatment was 19.94 after treatment decreased to 16.19. Conclusion: The results of hypothesis testing (p &lt;0.05) prove that hand massage significantly reduces anxiety levels before surgery.","author":[{"dropping-particle":"","family":"Yanti","given":"Dian Anggri","non-dropping-particle":"","parse-names":false,"suffix":""},{"dropping-particle":"","family":"Karo Karo","given":"Tati Murni","non-dropping-particle":"","parse-names":false,"suffix":""},{"dropping-particle":"","family":".","given":"Pitriani","non-dropping-particle":"","parse-names":false,"suffix":""},{"dropping-particle":"","family":"Silaban","given":"Leni Sumiati","non-dropping-particle":"","parse-names":false,"suffix":""},{"dropping-particle":"","family":"Purba","given":"Scolastika","non-dropping-particle":"","parse-names":false,"suffix":""}],"container-title":"Jurnal Keperawatan Dan Fisioterapi (Jkf)","id":"ITEM-1","issue":"2","issued":{"date-parts":[["2021"]]},"page":"171-179","title":"Pengaruh Hand Massage Terhadap Penurunan Tingkat Kecemasan Klien Pre Operasi Di Rumah Sakit Patar Asih Lubuk Pakam Tahun 2021","type":"article-journal","volume":"3"},"uris":["http://www.mendeley.com/documents/?uuid=6963d0dc-1912-41a0-b4ac-73cca5c33602"]}],"mendeley":{"formattedCitation":"(Yanti et al., 2021)","plainTextFormattedCitation":"(Yanti et al., 2021)","previouslyFormattedCitation":"(Yanti et al., 2021)"},"properties":{"noteIndex":0},"schema":"https://github.com/citation-style-language/schema/raw/master/csl-citation.json"}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(Yanti et al., 2021)</w:t>
            </w:r>
            <w:r w:rsidRPr="00B6255C">
              <w:rPr>
                <w:rFonts w:ascii="Arial" w:hAnsi="Arial" w:cs="Arial"/>
              </w:rPr>
              <w:fldChar w:fldCharType="end"/>
            </w:r>
          </w:p>
          <w:p w:rsidR="00DD1FD3" w:rsidRPr="00B6255C" w:rsidRDefault="00DD1FD3" w:rsidP="00084914">
            <w:pPr>
              <w:rPr>
                <w:rFonts w:ascii="Arial" w:hAnsi="Arial" w:cs="Arial"/>
                <w:color w:val="000000" w:themeColor="text1"/>
              </w:rPr>
            </w:pPr>
            <w:r w:rsidRPr="00B6255C">
              <w:rPr>
                <w:rFonts w:ascii="Arial" w:hAnsi="Arial" w:cs="Arial"/>
              </w:rPr>
              <w:t xml:space="preserve">jurnal Keperawatan dan Fisioterapi (JKF), e-ISSN 2655-0830 Vol. 3 No.2 Edisi November 2020 - April 2021/ </w:t>
            </w:r>
            <w:hyperlink r:id="rId15" w:history="1">
              <w:r w:rsidRPr="00B6255C">
                <w:rPr>
                  <w:rStyle w:val="Hyperlink"/>
                  <w:rFonts w:ascii="Arial" w:hAnsi="Arial" w:cs="Arial"/>
                </w:rPr>
                <w:t>https://ejournal.medistra.ac.id/index.php/JKF</w:t>
              </w:r>
            </w:hyperlink>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Pengaruh hand massage terhadap penurunan tingkat kecemasan klien pre operasi di rumah sakit patar asih lubuk pakam tahun 2021</w:t>
            </w:r>
          </w:p>
        </w:tc>
        <w:tc>
          <w:tcPr>
            <w:tcW w:w="708" w:type="dxa"/>
          </w:tcPr>
          <w:p w:rsidR="00DD1FD3" w:rsidRPr="00B6255C" w:rsidRDefault="00DD1FD3" w:rsidP="00084914">
            <w:pPr>
              <w:rPr>
                <w:rFonts w:ascii="Arial" w:hAnsi="Arial" w:cs="Arial"/>
                <w:color w:val="000000" w:themeColor="text1"/>
              </w:rPr>
            </w:pPr>
            <w:r w:rsidRPr="00B6255C">
              <w:rPr>
                <w:rFonts w:ascii="Arial" w:hAnsi="Arial" w:cs="Arial"/>
              </w:rPr>
              <w:t>Indonesia</w:t>
            </w:r>
          </w:p>
        </w:tc>
        <w:tc>
          <w:tcPr>
            <w:tcW w:w="1843" w:type="dxa"/>
          </w:tcPr>
          <w:p w:rsidR="00DD1FD3" w:rsidRPr="00B6255C" w:rsidRDefault="00DD1FD3" w:rsidP="00084914">
            <w:pPr>
              <w:pStyle w:val="HTMLPreformatted"/>
              <w:spacing w:line="360" w:lineRule="auto"/>
              <w:jc w:val="both"/>
              <w:rPr>
                <w:rFonts w:ascii="Arial" w:hAnsi="Arial" w:cs="Arial"/>
                <w:sz w:val="22"/>
                <w:szCs w:val="22"/>
                <w:lang w:val="id-ID"/>
              </w:rPr>
            </w:pPr>
            <w:proofErr w:type="gramStart"/>
            <w:r w:rsidRPr="00B6255C">
              <w:rPr>
                <w:rFonts w:ascii="Arial" w:hAnsi="Arial" w:cs="Arial"/>
                <w:sz w:val="22"/>
                <w:szCs w:val="22"/>
              </w:rPr>
              <w:t>untuk</w:t>
            </w:r>
            <w:proofErr w:type="gramEnd"/>
            <w:r w:rsidRPr="00B6255C">
              <w:rPr>
                <w:rFonts w:ascii="Arial" w:hAnsi="Arial" w:cs="Arial"/>
                <w:sz w:val="22"/>
                <w:szCs w:val="22"/>
              </w:rPr>
              <w:t xml:space="preserve"> mengetahui </w:t>
            </w:r>
            <w:r w:rsidRPr="00B6255C">
              <w:rPr>
                <w:rStyle w:val="y2iqfc"/>
                <w:rFonts w:ascii="Arial" w:hAnsi="Arial" w:cs="Arial"/>
                <w:sz w:val="22"/>
                <w:szCs w:val="22"/>
                <w:lang w:val="id-ID"/>
              </w:rPr>
              <w:t xml:space="preserve">pengaruh pijat tangan terhadap penurunan tingkat kecemasan pasien pre operasi di RS Patar Asih Lubuk Pakam Tahun 2021. </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t>Pra-eksperimental dengan one-group pre-post test design.</w:t>
            </w:r>
          </w:p>
          <w:p w:rsidR="00DD1FD3" w:rsidRPr="00B6255C" w:rsidRDefault="00DD1FD3" w:rsidP="00084914">
            <w:pPr>
              <w:rPr>
                <w:rFonts w:ascii="Arial" w:hAnsi="Arial" w:cs="Arial"/>
                <w:color w:val="000000" w:themeColor="text1"/>
              </w:rPr>
            </w:pPr>
          </w:p>
        </w:tc>
        <w:tc>
          <w:tcPr>
            <w:tcW w:w="2693" w:type="dxa"/>
          </w:tcPr>
          <w:p w:rsidR="00DD1FD3" w:rsidRPr="00B6255C" w:rsidRDefault="00DD1FD3" w:rsidP="00084914">
            <w:pPr>
              <w:rPr>
                <w:rFonts w:ascii="Arial" w:hAnsi="Arial" w:cs="Arial"/>
                <w:color w:val="000000" w:themeColor="text1"/>
              </w:rPr>
            </w:pPr>
            <w:r w:rsidRPr="00B6255C">
              <w:rPr>
                <w:rStyle w:val="y2iqfc"/>
                <w:rFonts w:ascii="Arial" w:hAnsi="Arial" w:cs="Arial"/>
                <w:lang w:val="id-ID"/>
              </w:rPr>
              <w:t>purposive sampling dengan</w:t>
            </w:r>
            <w:r w:rsidRPr="00B6255C">
              <w:rPr>
                <w:rFonts w:ascii="Arial" w:hAnsi="Arial" w:cs="Arial"/>
              </w:rPr>
              <w:t xml:space="preserve"> </w:t>
            </w:r>
            <w:r w:rsidRPr="00B6255C">
              <w:rPr>
                <w:rStyle w:val="y2iqfc"/>
                <w:rFonts w:ascii="Arial" w:hAnsi="Arial" w:cs="Arial"/>
                <w:lang w:val="id-ID"/>
              </w:rPr>
              <w:t>Populasi yakni pasien pra operasi di ruang rawat inap Galilea. Sampel</w:t>
            </w:r>
            <w:r w:rsidRPr="00B6255C">
              <w:rPr>
                <w:rStyle w:val="y2iqfc"/>
                <w:rFonts w:ascii="Arial" w:hAnsi="Arial" w:cs="Arial"/>
              </w:rPr>
              <w:t xml:space="preserve"> </w:t>
            </w:r>
            <w:r w:rsidRPr="00B6255C">
              <w:rPr>
                <w:rStyle w:val="y2iqfc"/>
                <w:rFonts w:ascii="Arial" w:hAnsi="Arial" w:cs="Arial"/>
                <w:lang w:val="id-ID"/>
              </w:rPr>
              <w:t>berjumlah 20 responden.</w:t>
            </w:r>
          </w:p>
        </w:tc>
        <w:tc>
          <w:tcPr>
            <w:tcW w:w="3118" w:type="dxa"/>
          </w:tcPr>
          <w:p w:rsidR="00DD1FD3" w:rsidRPr="00B6255C" w:rsidRDefault="00DD1FD3" w:rsidP="00084914">
            <w:pPr>
              <w:pStyle w:val="HTMLPreformatted"/>
              <w:spacing w:line="360" w:lineRule="auto"/>
              <w:jc w:val="both"/>
              <w:rPr>
                <w:rStyle w:val="HTMLPreformattedChar"/>
                <w:rFonts w:ascii="Arial" w:hAnsi="Arial" w:cs="Arial"/>
                <w:sz w:val="22"/>
                <w:szCs w:val="22"/>
              </w:rPr>
            </w:pPr>
            <w:r w:rsidRPr="00B6255C">
              <w:rPr>
                <w:rStyle w:val="y2iqfc"/>
                <w:rFonts w:ascii="Arial" w:hAnsi="Arial" w:cs="Arial"/>
                <w:sz w:val="22"/>
                <w:szCs w:val="22"/>
                <w:lang w:val="id-ID"/>
              </w:rPr>
              <w:t>Setelah dilakukan perlakuan pijat tangan, tingkat kecemasan pada kelompok perlakuan menurun secara signifikan, sedangkan kelompok kontrol tidak mengalami penurunan yang signifikan</w:t>
            </w:r>
            <w:r w:rsidRPr="00B6255C">
              <w:rPr>
                <w:rFonts w:ascii="Arial" w:hAnsi="Arial" w:cs="Arial"/>
                <w:sz w:val="22"/>
                <w:szCs w:val="22"/>
              </w:rPr>
              <w:t>.</w:t>
            </w:r>
          </w:p>
          <w:p w:rsidR="00DD1FD3" w:rsidRPr="00B6255C" w:rsidRDefault="00DD1FD3" w:rsidP="00084914">
            <w:pPr>
              <w:pStyle w:val="Heading4"/>
              <w:spacing w:before="0" w:line="276" w:lineRule="auto"/>
              <w:rPr>
                <w:rFonts w:ascii="Arial" w:hAnsi="Arial" w:cs="Arial"/>
                <w:color w:val="000000" w:themeColor="text1"/>
              </w:rPr>
            </w:pPr>
          </w:p>
        </w:tc>
      </w:tr>
      <w:tr w:rsidR="00DD1FD3" w:rsidRPr="00B6255C" w:rsidTr="00084914">
        <w:trPr>
          <w:trHeight w:val="1825"/>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t>2</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author":[{"dropping-particle":"","family":"Suryadi","given":"Bambang","non-dropping-particle":"","parse-names":false,"suffix":""},{"dropping-particle":"","family":"Agustina","given":"Marisca","non-dropping-particle":"","parse-names":false,"suffix":""},{"dropping-particle":"","family":"Corespondent","given":"Email","non-dropping-particle":"","parse-names":false,"suffix":""}],"id":"ITEM-1","issued":{"date-parts":[["2021"]]},"page":"27-31","title":"Anxiety Levels In Patients Pre-Operative Ca . Mamae Can Be Lowered With Finger-Holding Relaxation Techniques","type":"article-journal"},"uris":["http://www.mendeley.com/documents/?uuid=2c1ee4f2-e8ce-4763-a1c1-30297d545b36"]}],"mendeley":{"formattedCitation":"(Suryadi et al., 2021)","plainTextFormattedCitation":"(Suryadi et al., 2021)","previouslyFormattedCitation":"(Suryadi et al., 2021)"},"properties":{"noteIndex":0},"schema":"https://github.com/citation-style-language/schema/raw/master/csl-citation.json"}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(Suryadi et al., 2021)</w:t>
            </w:r>
            <w:r w:rsidRPr="00B6255C">
              <w:rPr>
                <w:rFonts w:ascii="Arial" w:hAnsi="Arial" w:cs="Arial"/>
              </w:rPr>
              <w:fldChar w:fldCharType="end"/>
            </w:r>
          </w:p>
          <w:p w:rsidR="00DD1FD3" w:rsidRPr="00B6255C" w:rsidRDefault="00DD1FD3" w:rsidP="00084914">
            <w:pPr>
              <w:spacing w:line="360" w:lineRule="auto"/>
              <w:jc w:val="both"/>
              <w:rPr>
                <w:rFonts w:ascii="Arial" w:hAnsi="Arial" w:cs="Arial"/>
              </w:rPr>
            </w:pPr>
            <w:r w:rsidRPr="00B6255C">
              <w:rPr>
                <w:rFonts w:ascii="Arial" w:hAnsi="Arial" w:cs="Arial"/>
              </w:rPr>
              <w:t>JOURNAL OF COMPLEMENTARY NURSING http://journals.sag</w:t>
            </w:r>
            <w:r w:rsidRPr="00B6255C">
              <w:rPr>
                <w:rFonts w:ascii="Arial" w:hAnsi="Arial" w:cs="Arial"/>
              </w:rPr>
              <w:lastRenderedPageBreak/>
              <w:t>amediaindo.org/index.php/JCN</w:t>
            </w:r>
          </w:p>
          <w:p w:rsidR="00DD1FD3" w:rsidRPr="00B6255C" w:rsidRDefault="00DD1FD3" w:rsidP="00084914">
            <w:pPr>
              <w:spacing w:line="360" w:lineRule="auto"/>
              <w:jc w:val="both"/>
              <w:rPr>
                <w:rFonts w:ascii="Arial" w:hAnsi="Arial" w:cs="Arial"/>
              </w:rPr>
            </w:pP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lastRenderedPageBreak/>
              <w:t>Anxiety Levels In Patients Pre-Operative Ca. Mamae Can Be Lowered With Finger-Holding Relaxation Techniques.</w:t>
            </w:r>
          </w:p>
        </w:tc>
        <w:tc>
          <w:tcPr>
            <w:tcW w:w="708" w:type="dxa"/>
          </w:tcPr>
          <w:p w:rsidR="00DD1FD3" w:rsidRPr="00B6255C" w:rsidRDefault="00DD1FD3" w:rsidP="00084914">
            <w:pPr>
              <w:rPr>
                <w:rFonts w:ascii="Arial" w:hAnsi="Arial" w:cs="Arial"/>
              </w:rPr>
            </w:pPr>
            <w:r w:rsidRPr="00B6255C">
              <w:rPr>
                <w:rFonts w:ascii="Arial" w:hAnsi="Arial" w:cs="Arial"/>
              </w:rPr>
              <w:t>Indonesia</w:t>
            </w:r>
          </w:p>
        </w:tc>
        <w:tc>
          <w:tcPr>
            <w:tcW w:w="1843" w:type="dxa"/>
          </w:tcPr>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r w:rsidRPr="00B6255C">
              <w:rPr>
                <w:rFonts w:ascii="Arial" w:eastAsia="Times New Roman" w:hAnsi="Arial" w:cs="Arial"/>
                <w:lang w:val="id-ID"/>
              </w:rPr>
              <w:t xml:space="preserve">Mengetahui Pengaruh Teknik Relaksasi Genggaman Jari Terhadap Penurunan </w:t>
            </w:r>
            <w:r w:rsidRPr="00B6255C">
              <w:rPr>
                <w:rFonts w:ascii="Arial" w:eastAsia="Times New Roman" w:hAnsi="Arial" w:cs="Arial"/>
                <w:lang w:val="id-ID"/>
              </w:rPr>
              <w:lastRenderedPageBreak/>
              <w:t>Tingkat Kecemasan Pada Pasien Pra Operasi Ca Mamae</w:t>
            </w:r>
            <w:r w:rsidRPr="00B6255C">
              <w:rPr>
                <w:rFonts w:ascii="Arial" w:eastAsia="Times New Roman" w:hAnsi="Arial" w:cs="Arial"/>
              </w:rPr>
              <w:t>.</w:t>
            </w:r>
          </w:p>
        </w:tc>
        <w:tc>
          <w:tcPr>
            <w:tcW w:w="1985" w:type="dxa"/>
          </w:tcPr>
          <w:p w:rsidR="00DD1FD3" w:rsidRPr="00B6255C" w:rsidRDefault="00DD1FD3" w:rsidP="00084914">
            <w:pPr>
              <w:spacing w:line="360" w:lineRule="auto"/>
              <w:jc w:val="both"/>
              <w:rPr>
                <w:rFonts w:ascii="Arial" w:hAnsi="Arial" w:cs="Arial"/>
              </w:rPr>
            </w:pPr>
            <w:r w:rsidRPr="00B6255C">
              <w:rPr>
                <w:rFonts w:ascii="Arial" w:eastAsia="Times New Roman" w:hAnsi="Arial" w:cs="Arial"/>
                <w:lang w:val="id-ID"/>
              </w:rPr>
              <w:lastRenderedPageBreak/>
              <w:t>Desain yang digunakan adalah“Quasi</w:t>
            </w:r>
            <w:r w:rsidRPr="00B6255C">
              <w:rPr>
                <w:rFonts w:ascii="Arial" w:eastAsia="Times New Roman" w:hAnsi="Arial" w:cs="Arial"/>
              </w:rPr>
              <w:t xml:space="preserve"> </w:t>
            </w:r>
            <w:r w:rsidRPr="00B6255C">
              <w:rPr>
                <w:rFonts w:ascii="Arial" w:eastAsia="Times New Roman" w:hAnsi="Arial" w:cs="Arial"/>
                <w:lang w:val="id-ID"/>
              </w:rPr>
              <w:t>eksperime</w:t>
            </w:r>
            <w:r w:rsidRPr="00B6255C">
              <w:rPr>
                <w:rFonts w:ascii="Arial" w:eastAsia="Times New Roman" w:hAnsi="Arial" w:cs="Arial"/>
              </w:rPr>
              <w:t xml:space="preserve"> </w:t>
            </w:r>
            <w:r w:rsidRPr="00B6255C">
              <w:rPr>
                <w:rFonts w:ascii="Arial" w:eastAsia="Times New Roman" w:hAnsi="Arial" w:cs="Arial"/>
                <w:lang w:val="id-ID"/>
              </w:rPr>
              <w:t xml:space="preserve">n one group pre test post test” </w:t>
            </w:r>
          </w:p>
        </w:tc>
        <w:tc>
          <w:tcPr>
            <w:tcW w:w="2693" w:type="dxa"/>
          </w:tcPr>
          <w:p w:rsidR="00DD1FD3" w:rsidRPr="00B6255C" w:rsidRDefault="00DD1FD3" w:rsidP="00084914">
            <w:pPr>
              <w:rPr>
                <w:rStyle w:val="y2iqfc"/>
                <w:rFonts w:ascii="Arial" w:hAnsi="Arial" w:cs="Arial"/>
                <w:lang w:val="id-ID"/>
              </w:rPr>
            </w:pPr>
            <w:r w:rsidRPr="00B6255C">
              <w:rPr>
                <w:rFonts w:ascii="Arial" w:eastAsia="Times New Roman" w:hAnsi="Arial" w:cs="Arial"/>
                <w:lang w:val="id-ID"/>
              </w:rPr>
              <w:t>Pengambilan sampel menggunakan teknik Purposive sampling. Sampel sebanyak 30 orang.</w:t>
            </w:r>
          </w:p>
        </w:tc>
        <w:tc>
          <w:tcPr>
            <w:tcW w:w="3118" w:type="dxa"/>
          </w:tcPr>
          <w:p w:rsidR="00DD1FD3" w:rsidRPr="00B6255C" w:rsidRDefault="00DD1FD3" w:rsidP="00084914">
            <w:pPr>
              <w:pStyle w:val="HTMLPreformatted"/>
              <w:spacing w:line="360" w:lineRule="auto"/>
              <w:jc w:val="both"/>
              <w:rPr>
                <w:rStyle w:val="HTMLPreformattedChar"/>
                <w:rFonts w:ascii="Arial" w:hAnsi="Arial" w:cs="Arial"/>
                <w:sz w:val="22"/>
                <w:szCs w:val="22"/>
              </w:rPr>
            </w:pPr>
            <w:r w:rsidRPr="00B6255C">
              <w:rPr>
                <w:rStyle w:val="y2iqfc"/>
                <w:rFonts w:ascii="Arial" w:hAnsi="Arial" w:cs="Arial"/>
                <w:sz w:val="22"/>
                <w:szCs w:val="22"/>
                <w:lang w:val="id-ID"/>
              </w:rPr>
              <w:t xml:space="preserve">Adanya </w:t>
            </w:r>
            <w:r w:rsidRPr="00B6255C">
              <w:rPr>
                <w:rStyle w:val="y2iqfc"/>
                <w:rFonts w:ascii="Arial" w:hAnsi="Arial" w:cs="Arial"/>
                <w:sz w:val="22"/>
                <w:szCs w:val="22"/>
              </w:rPr>
              <w:t xml:space="preserve">pengaruh </w:t>
            </w:r>
            <w:r w:rsidRPr="00B6255C">
              <w:rPr>
                <w:rFonts w:ascii="Arial" w:hAnsi="Arial" w:cs="Arial"/>
                <w:sz w:val="22"/>
                <w:szCs w:val="22"/>
                <w:lang w:val="id-ID"/>
              </w:rPr>
              <w:t>teknik relaksasi</w:t>
            </w:r>
            <w:r w:rsidRPr="00B6255C">
              <w:rPr>
                <w:rFonts w:ascii="Arial" w:hAnsi="Arial" w:cs="Arial"/>
                <w:sz w:val="22"/>
                <w:szCs w:val="22"/>
              </w:rPr>
              <w:t xml:space="preserve"> </w:t>
            </w:r>
            <w:r w:rsidRPr="00B6255C">
              <w:rPr>
                <w:rFonts w:ascii="Arial" w:hAnsi="Arial" w:cs="Arial"/>
                <w:sz w:val="22"/>
                <w:szCs w:val="22"/>
                <w:lang w:val="id-ID"/>
              </w:rPr>
              <w:t>finger-grip terhadap penurunan tingkat kecemasan pada pasien preoperasi ca. mamae</w:t>
            </w:r>
          </w:p>
          <w:p w:rsidR="00DD1FD3" w:rsidRPr="00B6255C" w:rsidRDefault="00DD1FD3" w:rsidP="00084914">
            <w:pPr>
              <w:pStyle w:val="HTMLPreformatted"/>
              <w:spacing w:line="360" w:lineRule="auto"/>
              <w:jc w:val="both"/>
              <w:rPr>
                <w:rStyle w:val="y2iqfc"/>
                <w:rFonts w:ascii="Arial" w:hAnsi="Arial" w:cs="Arial"/>
                <w:sz w:val="22"/>
                <w:szCs w:val="22"/>
                <w:lang w:val="id-ID"/>
              </w:rPr>
            </w:pPr>
          </w:p>
        </w:tc>
      </w:tr>
      <w:tr w:rsidR="00DD1FD3" w:rsidRPr="00B6255C" w:rsidTr="00084914">
        <w:trPr>
          <w:trHeight w:val="2259"/>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lastRenderedPageBreak/>
              <w:t>3</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{"citationItems":[{"id":"ITEM-1","itemData":{"DOI":"10.20473/imhsj.v5i4.2021.406-416","abstract":"ABSTRACT Sectiocaesarea is an artificial childbirth, ie the fetus is born through an intact abdominal wall and uterine incision that is still intact with the requirement, that the uterus is intact and the fetus weighs above 500 gr.The purpose of this study was to determine the effect of hand-held relaxation techniques on anxiety reduction in caesarean sectio patients in the midwifery room of Kepahiang Regional Hospital in 2019.The design of this study used the pre-experimental method, with the One Group Pretest-Posttest design approach. The population used in this study was about 80 women giving birth with caesarean section from March to May 2019 in Kepahiang District Hospital. Samples were taken using 45 accidental sampling techniques. Data were analyzed using univariate analysis, data normality test and bivariate analysis using Wilcoxon sign rank test.The results of the study were obtained from 45 patients before hand held finger relaxation that experienced mild anxiety by 22 respondents (48.9%), moderate anxiety by 11 respondents (24.4%) and severe anxiety by 12 respondents (26.7%), after they were performed there are 10 respondents (22.2%) not hand worried, 27 respondents (60.0%) have mild anxiety and 8 respondents (17.8%) have severe anxiety, there is an influence between finger grip relaxation with pre-operative patient anxiety cesarean section.It is expected to provide input to Kepahiang Regional Hospital regarding the effect of hand-held relaxation techniques on reducing anxiety in patients with Preoperative Caesarea in the Midwifery Room of Kepahiang Regional Hospital in 2019","author":[{"dropping-particle":"","family":"Silviani","given":"Yulita Elvira","non-dropping-particle":"","parse-names":false,"suffix":""},{"dropping-particle":"","family":"Maiseptyasari","given":"Ruri","non-dropping-particle":"","parse-names":false,"suffix":""},{"dropping-particle":"","family":"Fahriani","given":"Metha","non-dropping-particle":"","parse-names":false,"suffix":""},{"dropping-particle":"","family":"Putri","given":"Samantha Dwi","non-dropping-particle":"","parse-names":false,"suffix":""}],"container-title":"Indonesian Midwifery and Health Sciences Journal","id":"ITEM-1","issue":"4","issued":{"date-parts":[["2021"]]},"page":"406","title":"the Effect of Finger-Grip Relaxation Technique on Reducing Anxiety in Preoperative Caesarean Sectio Patients in the Midwifery Room of Kepahiang Regional Hospital","type":"article-journal","volume":"5"},"uris":["http://www.mendeley.com/documents/?uuid=c9dd27e7-89a2-406d-a04b-edd9c93c5f84"]}],"mendeley":{"formattedCitation":"(Silviani et al., 2021)","plainTextFormattedCitation":"(Silviani et al., 2021)","previouslyFormattedCitation":"(Silviani et al., 2021)"},"properties":{"noteIndex":0},"schema":"https://github.com/citation-style-language/schema/raw/master/csl-citation.json"}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(Silviani et al., 2021)</w:t>
            </w:r>
            <w:r w:rsidRPr="00B6255C">
              <w:rPr>
                <w:rFonts w:ascii="Arial" w:hAnsi="Arial" w:cs="Arial"/>
              </w:rPr>
              <w:fldChar w:fldCharType="end"/>
            </w:r>
            <w:r w:rsidRPr="00B6255C">
              <w:rPr>
                <w:rFonts w:ascii="Arial" w:hAnsi="Arial" w:cs="Arial"/>
              </w:rPr>
              <w:t>.</w:t>
            </w:r>
          </w:p>
          <w:p w:rsidR="00DD1FD3" w:rsidRPr="00B6255C" w:rsidRDefault="00DD1FD3" w:rsidP="00084914">
            <w:pPr>
              <w:spacing w:line="360" w:lineRule="auto"/>
              <w:jc w:val="both"/>
              <w:rPr>
                <w:rFonts w:ascii="Arial" w:hAnsi="Arial" w:cs="Arial"/>
              </w:rPr>
            </w:pPr>
            <w:r w:rsidRPr="00B6255C">
              <w:rPr>
                <w:rFonts w:ascii="Arial" w:hAnsi="Arial" w:cs="Arial"/>
              </w:rPr>
              <w:t>Research Indonesian Midwifery and Health Sciences Journal/International License. (https://creativecommons.org/licenses/by-sa/4.0/). DOI: 10.20473/imhsj.v5i4.2021.406-416</w:t>
            </w:r>
          </w:p>
          <w:p w:rsidR="00DD1FD3" w:rsidRPr="00B6255C" w:rsidRDefault="00DD1FD3" w:rsidP="00084914">
            <w:pPr>
              <w:spacing w:line="360" w:lineRule="auto"/>
              <w:jc w:val="both"/>
              <w:rPr>
                <w:rFonts w:ascii="Arial" w:hAnsi="Arial" w:cs="Arial"/>
              </w:rPr>
            </w:pP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The effect of finger-grip relaxation technique on reducing anxiety in preoperative caesarean sectio patients in the midwifery room of kepahiang regional hospital</w:t>
            </w:r>
          </w:p>
        </w:tc>
        <w:tc>
          <w:tcPr>
            <w:tcW w:w="708" w:type="dxa"/>
          </w:tcPr>
          <w:p w:rsidR="00DD1FD3" w:rsidRPr="00B6255C" w:rsidRDefault="00DD1FD3" w:rsidP="00084914">
            <w:pPr>
              <w:rPr>
                <w:rFonts w:ascii="Arial" w:hAnsi="Arial" w:cs="Arial"/>
              </w:rPr>
            </w:pPr>
            <w:r w:rsidRPr="00B6255C">
              <w:rPr>
                <w:rFonts w:ascii="Arial" w:hAnsi="Arial" w:cs="Arial"/>
              </w:rPr>
              <w:t>indonesia</w:t>
            </w:r>
          </w:p>
        </w:tc>
        <w:tc>
          <w:tcPr>
            <w:tcW w:w="1843" w:type="dxa"/>
          </w:tcPr>
          <w:p w:rsidR="00DD1FD3" w:rsidRPr="00B6255C" w:rsidRDefault="00DD1FD3" w:rsidP="00084914">
            <w:pPr>
              <w:spacing w:line="360" w:lineRule="auto"/>
              <w:jc w:val="both"/>
              <w:rPr>
                <w:rFonts w:ascii="Arial" w:hAnsi="Arial" w:cs="Arial"/>
              </w:rPr>
            </w:pPr>
            <w:proofErr w:type="gramStart"/>
            <w:r w:rsidRPr="00B6255C">
              <w:rPr>
                <w:rFonts w:ascii="Arial" w:hAnsi="Arial" w:cs="Arial"/>
              </w:rPr>
              <w:t>mengetahui</w:t>
            </w:r>
            <w:proofErr w:type="gramEnd"/>
            <w:r w:rsidRPr="00B6255C">
              <w:rPr>
                <w:rFonts w:ascii="Arial" w:hAnsi="Arial" w:cs="Arial"/>
              </w:rPr>
              <w:t xml:space="preserve"> pengaruh teknik relaksasi genggam jari terhadap penurunan kecemasan pada pasien sectio caesarea di ruang kebidanan RSUD Kepahiang tahun 2019.</w:t>
            </w:r>
          </w:p>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lang w:val="id-ID"/>
              </w:rPr>
            </w:pPr>
          </w:p>
        </w:tc>
        <w:tc>
          <w:tcPr>
            <w:tcW w:w="1985" w:type="dxa"/>
          </w:tcPr>
          <w:p w:rsidR="00DD1FD3" w:rsidRPr="00B6255C" w:rsidRDefault="00DD1FD3" w:rsidP="00084914">
            <w:pPr>
              <w:spacing w:line="360" w:lineRule="auto"/>
              <w:jc w:val="both"/>
              <w:rPr>
                <w:rFonts w:ascii="Arial" w:eastAsia="Times New Roman" w:hAnsi="Arial" w:cs="Arial"/>
                <w:lang w:val="id-ID"/>
              </w:rPr>
            </w:pPr>
            <w:proofErr w:type="gramStart"/>
            <w:r w:rsidRPr="00B6255C">
              <w:rPr>
                <w:rFonts w:ascii="Arial" w:hAnsi="Arial" w:cs="Arial"/>
              </w:rPr>
              <w:t>penelitian</w:t>
            </w:r>
            <w:proofErr w:type="gramEnd"/>
            <w:r w:rsidRPr="00B6255C">
              <w:rPr>
                <w:rFonts w:ascii="Arial" w:hAnsi="Arial" w:cs="Arial"/>
              </w:rPr>
              <w:t xml:space="preserve"> ini menggunakan metode pre eksperimen, dengan pendekatan One Group Pretest-Posttest design.</w:t>
            </w:r>
          </w:p>
        </w:tc>
        <w:tc>
          <w:tcPr>
            <w:tcW w:w="2693" w:type="dxa"/>
          </w:tcPr>
          <w:p w:rsidR="00DD1FD3" w:rsidRPr="00B6255C" w:rsidRDefault="00DD1FD3" w:rsidP="00084914">
            <w:pPr>
              <w:rPr>
                <w:rFonts w:ascii="Arial" w:eastAsia="Times New Roman" w:hAnsi="Arial" w:cs="Arial"/>
                <w:lang w:val="id-ID"/>
              </w:rPr>
            </w:pPr>
            <w:r w:rsidRPr="00B6255C">
              <w:rPr>
                <w:rFonts w:ascii="Arial" w:hAnsi="Arial" w:cs="Arial"/>
              </w:rPr>
              <w:t>Sampel diambil menggunakan teknik accidental sampling</w:t>
            </w:r>
            <w:proofErr w:type="gramStart"/>
            <w:r w:rsidRPr="00B6255C">
              <w:rPr>
                <w:rFonts w:ascii="Arial" w:hAnsi="Arial" w:cs="Arial"/>
              </w:rPr>
              <w:t>,jumlah</w:t>
            </w:r>
            <w:proofErr w:type="gramEnd"/>
            <w:r w:rsidRPr="00B6255C">
              <w:rPr>
                <w:rFonts w:ascii="Arial" w:hAnsi="Arial" w:cs="Arial"/>
              </w:rPr>
              <w:t xml:space="preserve"> sample sebanyak 45 orang.</w:t>
            </w:r>
          </w:p>
        </w:tc>
        <w:tc>
          <w:tcPr>
            <w:tcW w:w="3118" w:type="dxa"/>
          </w:tcPr>
          <w:p w:rsidR="00DD1FD3" w:rsidRPr="00B6255C" w:rsidRDefault="00DD1FD3" w:rsidP="00084914">
            <w:pPr>
              <w:pStyle w:val="HTMLPreformatted"/>
              <w:spacing w:line="360" w:lineRule="auto"/>
              <w:jc w:val="both"/>
              <w:rPr>
                <w:rStyle w:val="y2iqfc"/>
                <w:rFonts w:ascii="Arial" w:hAnsi="Arial" w:cs="Arial"/>
                <w:sz w:val="22"/>
                <w:szCs w:val="22"/>
              </w:rPr>
            </w:pPr>
            <w:r w:rsidRPr="00B6255C">
              <w:rPr>
                <w:rFonts w:ascii="Arial" w:hAnsi="Arial" w:cs="Arial"/>
                <w:sz w:val="22"/>
                <w:szCs w:val="22"/>
              </w:rPr>
              <w:t xml:space="preserve">penelitian didapatkan dari 45 pasien sebelum dilakukan relaksasi genggam jari yang mengalami kecemasan ringan sebanyak 22 responden (48,9%), kecemasan sedang sebanyak 11 responden (24,4%) dan kecemasan berat 12 responden (26,7%), setelah dilakukan relaksasi genggam jari terdapat 10 responden (22,2%) tidak cemas, 27 responden (60,0%) mengalami kecemasan ringan dan 8 responden (17,8%) mengalami kecemasan berat, ada pengaruh antara relaksasi </w:t>
            </w:r>
            <w:r w:rsidRPr="00B6255C">
              <w:rPr>
                <w:rFonts w:ascii="Arial" w:hAnsi="Arial" w:cs="Arial"/>
                <w:sz w:val="22"/>
                <w:szCs w:val="22"/>
              </w:rPr>
              <w:lastRenderedPageBreak/>
              <w:t>genggam jari dengan kecemasan pasien pre operasi persalinan sesar</w:t>
            </w:r>
          </w:p>
        </w:tc>
      </w:tr>
      <w:tr w:rsidR="00DD1FD3" w:rsidRPr="00B6255C" w:rsidTr="00084914">
        <w:trPr>
          <w:trHeight w:val="1124"/>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lastRenderedPageBreak/>
              <w:t>4</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approach.","author":[{"dropping-particle":"al","family":"Nurlatifah","given":"N Elize et","non-dropping-particle":"","parse-names":false,"suffix":""}],"container-title":"Proners","id":"ITEM-1","issue":"1","issued":{"date-parts":[["2019"]]},"page":"1-12","title":"Effectiveness Between Of Handheld Finger Relaxation With Deep Breathing Relaxation On Anxiety Level Of Pre Surgical Orthopedic Patients In Dr. Soedarso General Hospital Pontianak","type":"article-journal","volume":"4"},"uris":["http://www.mendeley.com/documents/?uuid=63fa13a4-0ce5-4545-9837-ee5f87170183"]}],"mendeley":{"formattedCitation":"(Nurlatifah, 2019)","plainTextFormattedCitation":"(Nurlatifah, 2019)","previouslyFormattedCitation":"(Nurlatifah, 2019)"},"properties":{"noteIndex":0},"schema":"https://github.com/citation-style-language/schema/raw/master/csl-citation.json"}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(Nurlatifah, 2019)</w:t>
            </w:r>
            <w:r w:rsidRPr="00B6255C">
              <w:rPr>
                <w:rFonts w:ascii="Arial" w:hAnsi="Arial" w:cs="Arial"/>
              </w:rPr>
              <w:fldChar w:fldCharType="end"/>
            </w:r>
          </w:p>
          <w:p w:rsidR="00DD1FD3" w:rsidRPr="00B6255C" w:rsidRDefault="00DD1FD3" w:rsidP="00084914">
            <w:pPr>
              <w:spacing w:line="360" w:lineRule="auto"/>
              <w:jc w:val="both"/>
              <w:rPr>
                <w:rFonts w:ascii="Arial" w:hAnsi="Arial" w:cs="Arial"/>
              </w:rPr>
            </w:pP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Effectiveness Between Of Handheld Finger Relaxation With Deep Breathing Relaxation On Anxiety Level Of Pre Surgical Orthopedic Patients In Dr. Soedarso General Hospital Pontianak</w:t>
            </w:r>
          </w:p>
        </w:tc>
        <w:tc>
          <w:tcPr>
            <w:tcW w:w="708" w:type="dxa"/>
          </w:tcPr>
          <w:p w:rsidR="00DD1FD3" w:rsidRPr="00B6255C" w:rsidRDefault="00DD1FD3" w:rsidP="00084914">
            <w:pPr>
              <w:rPr>
                <w:rFonts w:ascii="Arial" w:hAnsi="Arial" w:cs="Arial"/>
              </w:rPr>
            </w:pPr>
            <w:r w:rsidRPr="00B6255C">
              <w:rPr>
                <w:rFonts w:ascii="Arial" w:hAnsi="Arial" w:cs="Arial"/>
              </w:rPr>
              <w:t>indonesia</w:t>
            </w:r>
          </w:p>
        </w:tc>
        <w:tc>
          <w:tcPr>
            <w:tcW w:w="1843" w:type="dxa"/>
          </w:tcPr>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proofErr w:type="gramStart"/>
            <w:r w:rsidRPr="00B6255C">
              <w:rPr>
                <w:rFonts w:ascii="Arial" w:eastAsia="Times New Roman" w:hAnsi="Arial" w:cs="Arial"/>
              </w:rPr>
              <w:t>untuk</w:t>
            </w:r>
            <w:proofErr w:type="gramEnd"/>
            <w:r w:rsidRPr="00B6255C">
              <w:rPr>
                <w:rFonts w:ascii="Arial" w:eastAsia="Times New Roman" w:hAnsi="Arial" w:cs="Arial"/>
              </w:rPr>
              <w:t xml:space="preserve"> melihat efektivitas antara relaksasi genggam jari dengan napas dalam terhadap tingkat ansietas pasien pre operasi bedah orthopedi di RSUD. Dr. Soedarso Pontianak.</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t>Kuantitatif,  menggunakan uji analisis T tidak berpasangan</w:t>
            </w:r>
          </w:p>
        </w:tc>
        <w:tc>
          <w:tcPr>
            <w:tcW w:w="2693" w:type="dxa"/>
          </w:tcPr>
          <w:p w:rsidR="00DD1FD3" w:rsidRPr="00B6255C" w:rsidRDefault="00DD1FD3" w:rsidP="00084914">
            <w:pPr>
              <w:rPr>
                <w:rFonts w:ascii="Arial" w:hAnsi="Arial" w:cs="Arial"/>
              </w:rPr>
            </w:pPr>
            <w:r w:rsidRPr="00B6255C">
              <w:rPr>
                <w:rFonts w:ascii="Arial" w:hAnsi="Arial" w:cs="Arial"/>
              </w:rPr>
              <w:t>Purposive sampling dengan jumlah responden sebanyak 28 orang.</w:t>
            </w:r>
          </w:p>
        </w:tc>
        <w:tc>
          <w:tcPr>
            <w:tcW w:w="3118" w:type="dxa"/>
          </w:tcPr>
          <w:p w:rsidR="00DD1FD3" w:rsidRPr="00B6255C" w:rsidRDefault="00DD1FD3" w:rsidP="00084914">
            <w:pPr>
              <w:pStyle w:val="HTMLPreformatted"/>
              <w:spacing w:line="360" w:lineRule="auto"/>
              <w:jc w:val="both"/>
              <w:rPr>
                <w:rStyle w:val="HTMLPreformattedChar"/>
                <w:rFonts w:ascii="Arial" w:hAnsi="Arial" w:cs="Arial"/>
                <w:sz w:val="22"/>
                <w:szCs w:val="22"/>
              </w:rPr>
            </w:pPr>
            <w:r w:rsidRPr="00B6255C">
              <w:rPr>
                <w:rStyle w:val="HTMLPreformattedChar"/>
                <w:rFonts w:ascii="Arial" w:hAnsi="Arial" w:cs="Arial"/>
                <w:sz w:val="22"/>
                <w:szCs w:val="22"/>
              </w:rPr>
              <w:t>Tidak ada perbedaan antara relaksasi genggam jari dengan relaksasi napas dalam (p = 0,602) pada tingkat ansietas pasien pra bedah orthopedi.</w:t>
            </w:r>
          </w:p>
          <w:p w:rsidR="00DD1FD3" w:rsidRPr="00B6255C" w:rsidRDefault="00DD1FD3" w:rsidP="00084914">
            <w:pPr>
              <w:pStyle w:val="HTMLPreformatted"/>
              <w:spacing w:line="360" w:lineRule="auto"/>
              <w:jc w:val="both"/>
              <w:rPr>
                <w:rFonts w:ascii="Arial" w:hAnsi="Arial" w:cs="Arial"/>
                <w:sz w:val="22"/>
                <w:szCs w:val="22"/>
              </w:rPr>
            </w:pPr>
          </w:p>
        </w:tc>
      </w:tr>
      <w:tr w:rsidR="00DD1FD3" w:rsidRPr="00B6255C" w:rsidTr="00084914">
        <w:trPr>
          <w:trHeight w:val="70"/>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t>5</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{"citationItems":[{"id":"ITEM-1","itemData":{"DOI":"10.4103/ija.IJA","ISSN":"0019-5049","PMID":"28515516","abstract":"Introduction Expertise in airway management is essential in every medical speciality. Maintaining a patent airway is essential for adequate oxygenation and ventilation and failure to do so, even for a brief period of time, can be life threatening. Respiratory events are the most common anaesthetic related injuries, following dental damage. The three main causes of respiratory related injuries are inadequate ventilation, oesophageal intubation and difficult tracheal intubation. Difficult tracheal intubation accounts for 17% of the respiratory related injuries and results in significant morbidity and mortality. In fact up to 28% of all anaesthesia related deaths are secondary to the inability to mask ventilate or intubate.1 The term ‘airway’ in its day-to-day usage refers to the upper airway which may be defined as the extrapulmonary air passage, consisting of the nasal and oral cavities, pharynx, larynx, trachea and large bronchi. ‘Difficult airway’ is one in which there is a problem in establishing or maintaining gas exchange via a mask, an artificial airway or both. Recognizing before anaesthesia, the potential for a difficult airway (DA) in designated ‘Difficult airway clinics’ allows time for optimal preparation, proper selection of equipment and technique and participation of personnel experienced in DA management.","author":[{"dropping-particle":"","family":"Ali","given":"Shahna","non-dropping-particle":"","parse-names":false,"suffix":""},{"dropping-particle":"","family":"Athar","given":"Manazir","non-dropping-particle":"","parse-names":false,"suffix":""},{"dropping-particle":"","family":"Ahmed","given":"Syed Moied","non-dropping-particle":"","parse-names":false,"suffix":""}],"container-title":"Indian Journal of Anaesthesia","id":"ITEM-1","issue":"4","issued":{"date-parts":[["2019"]]},"page":"257 - 262","title":"Basics of CPB","type":"article-journal","volume":"49"},"uris":["http://www.mendeley.com/documents/?uuid=74dc7733-deff-4ce6-9d1c-44ca65cfa2c3"]}],"mendeley":{"formattedCitation":"(Ali et al., 2019)","plainTextFormattedCitation":"(Ali et al., 2019)","previouslyFormattedCitation":"(Ali et al., 2019)"},"properties":{"noteIndex":0},"schema":"https://github.com/citation-style-language/schema/raw/master/csl-citation.json"}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(Ali et al., 2019)</w:t>
            </w:r>
            <w:r w:rsidRPr="00B6255C">
              <w:rPr>
                <w:rFonts w:ascii="Arial" w:hAnsi="Arial" w:cs="Arial"/>
              </w:rPr>
              <w:fldChar w:fldCharType="end"/>
            </w:r>
            <w:r w:rsidRPr="00B6255C">
              <w:rPr>
                <w:rFonts w:ascii="Arial" w:hAnsi="Arial" w:cs="Arial"/>
              </w:rPr>
              <w:t xml:space="preserve"> Jurnal Anestesi India | Volume 65 </w:t>
            </w:r>
            <w:r w:rsidRPr="00B6255C">
              <w:rPr>
                <w:rFonts w:ascii="Arial" w:hAnsi="Arial" w:cs="Arial"/>
              </w:rPr>
              <w:lastRenderedPageBreak/>
              <w:t>| Edisi 2 | Februari 2021</w:t>
            </w: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lastRenderedPageBreak/>
              <w:t>Effect of hand</w:t>
            </w:r>
            <w:r w:rsidRPr="00B6255C">
              <w:rPr>
                <w:rFonts w:ascii="Cambria Math" w:hAnsi="Cambria Math" w:cs="Cambria Math"/>
              </w:rPr>
              <w:t>‑</w:t>
            </w:r>
            <w:r w:rsidRPr="00B6255C">
              <w:rPr>
                <w:rFonts w:ascii="Arial" w:hAnsi="Arial" w:cs="Arial"/>
              </w:rPr>
              <w:t xml:space="preserve">holding and conversation alone or with midazolam premedication on preoperative anxiety in adult </w:t>
            </w:r>
            <w:r w:rsidRPr="00B6255C">
              <w:rPr>
                <w:rFonts w:ascii="Arial" w:hAnsi="Arial" w:cs="Arial"/>
              </w:rPr>
              <w:lastRenderedPageBreak/>
              <w:t>patients—A randomised controlled tria</w:t>
            </w:r>
          </w:p>
        </w:tc>
        <w:tc>
          <w:tcPr>
            <w:tcW w:w="708" w:type="dxa"/>
          </w:tcPr>
          <w:p w:rsidR="00DD1FD3" w:rsidRPr="00B6255C" w:rsidRDefault="00DD1FD3" w:rsidP="00084914">
            <w:pPr>
              <w:rPr>
                <w:rFonts w:ascii="Arial" w:hAnsi="Arial" w:cs="Arial"/>
              </w:rPr>
            </w:pPr>
            <w:r w:rsidRPr="00B6255C">
              <w:rPr>
                <w:rFonts w:ascii="Arial" w:hAnsi="Arial" w:cs="Arial"/>
              </w:rPr>
              <w:lastRenderedPageBreak/>
              <w:t>india</w:t>
            </w:r>
          </w:p>
        </w:tc>
        <w:tc>
          <w:tcPr>
            <w:tcW w:w="1843" w:type="dxa"/>
          </w:tcPr>
          <w:p w:rsidR="00DD1FD3" w:rsidRPr="00B6255C" w:rsidRDefault="00DD1FD3" w:rsidP="00084914">
            <w:pPr>
              <w:spacing w:line="360" w:lineRule="auto"/>
              <w:jc w:val="both"/>
              <w:rPr>
                <w:rFonts w:ascii="Arial" w:hAnsi="Arial" w:cs="Arial"/>
              </w:rPr>
            </w:pPr>
            <w:r w:rsidRPr="00B6255C">
              <w:rPr>
                <w:rFonts w:ascii="Arial" w:hAnsi="Arial" w:cs="Arial"/>
              </w:rPr>
              <w:t xml:space="preserve">mengetahui pengaruh  terapi pijat tangan,percakapan pribadi, dan </w:t>
            </w:r>
            <w:r w:rsidRPr="00B6255C">
              <w:rPr>
                <w:rFonts w:ascii="Arial" w:hAnsi="Arial" w:cs="Arial"/>
              </w:rPr>
              <w:lastRenderedPageBreak/>
              <w:t>midazolam pada pasien pre perasi</w:t>
            </w:r>
          </w:p>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lastRenderedPageBreak/>
              <w:t>Penelitian saat ini menggunakan metode RCT</w:t>
            </w:r>
          </w:p>
          <w:p w:rsidR="00DD1FD3" w:rsidRPr="00B6255C" w:rsidRDefault="00DD1FD3" w:rsidP="00084914">
            <w:pPr>
              <w:spacing w:line="360" w:lineRule="auto"/>
              <w:jc w:val="both"/>
              <w:rPr>
                <w:rFonts w:ascii="Arial" w:hAnsi="Arial" w:cs="Arial"/>
              </w:rPr>
            </w:pPr>
          </w:p>
        </w:tc>
        <w:tc>
          <w:tcPr>
            <w:tcW w:w="2693" w:type="dxa"/>
          </w:tcPr>
          <w:p w:rsidR="00DD1FD3" w:rsidRPr="00B6255C" w:rsidRDefault="00DD1FD3" w:rsidP="00084914">
            <w:pPr>
              <w:rPr>
                <w:rFonts w:ascii="Arial" w:hAnsi="Arial" w:cs="Arial"/>
              </w:rPr>
            </w:pPr>
            <w:r w:rsidRPr="00B6255C">
              <w:rPr>
                <w:rFonts w:ascii="Arial" w:hAnsi="Arial" w:cs="Arial"/>
              </w:rPr>
              <w:t>Random sampling</w:t>
            </w:r>
          </w:p>
        </w:tc>
        <w:tc>
          <w:tcPr>
            <w:tcW w:w="3118" w:type="dxa"/>
          </w:tcPr>
          <w:p w:rsidR="00DD1FD3" w:rsidRPr="00B6255C" w:rsidRDefault="00DD1FD3" w:rsidP="00084914">
            <w:pPr>
              <w:pStyle w:val="HTMLPreformatted"/>
              <w:spacing w:line="360" w:lineRule="auto"/>
              <w:jc w:val="both"/>
              <w:rPr>
                <w:rStyle w:val="HTMLPreformattedChar"/>
                <w:rFonts w:ascii="Arial" w:hAnsi="Arial" w:cs="Arial"/>
                <w:sz w:val="22"/>
                <w:szCs w:val="22"/>
              </w:rPr>
            </w:pPr>
            <w:r w:rsidRPr="00B6255C">
              <w:rPr>
                <w:rFonts w:ascii="Arial" w:hAnsi="Arial" w:cs="Arial"/>
                <w:sz w:val="22"/>
                <w:szCs w:val="22"/>
              </w:rPr>
              <w:t>Rata-rata skor kecemasan berbeda secara signifikan pada ketiga kelompok (p = 0</w:t>
            </w:r>
            <w:proofErr w:type="gramStart"/>
            <w:r w:rsidRPr="00B6255C">
              <w:rPr>
                <w:rFonts w:ascii="Arial" w:hAnsi="Arial" w:cs="Arial"/>
                <w:sz w:val="22"/>
                <w:szCs w:val="22"/>
              </w:rPr>
              <w:t>,04</w:t>
            </w:r>
            <w:proofErr w:type="gramEnd"/>
            <w:r w:rsidRPr="00B6255C">
              <w:rPr>
                <w:rFonts w:ascii="Arial" w:hAnsi="Arial" w:cs="Arial"/>
                <w:sz w:val="22"/>
                <w:szCs w:val="22"/>
              </w:rPr>
              <w:t xml:space="preserve">) setelah intervensi, dengan skor terendah pada </w:t>
            </w:r>
            <w:r w:rsidRPr="00B6255C">
              <w:rPr>
                <w:rFonts w:ascii="Arial" w:hAnsi="Arial" w:cs="Arial"/>
                <w:sz w:val="22"/>
                <w:szCs w:val="22"/>
              </w:rPr>
              <w:lastRenderedPageBreak/>
              <w:t xml:space="preserve">kelompok HCM, diikuti oleh kelompok HC dan skor tertinggi pada kelompok M. Rata-rata denyut jantung juga berbeda secara signifikan pada ketiga kelompok. </w:t>
            </w:r>
            <w:proofErr w:type="gramStart"/>
            <w:r w:rsidRPr="00B6255C">
              <w:rPr>
                <w:rFonts w:ascii="Arial" w:hAnsi="Arial" w:cs="Arial"/>
                <w:sz w:val="22"/>
                <w:szCs w:val="22"/>
              </w:rPr>
              <w:t>kelompok</w:t>
            </w:r>
            <w:proofErr w:type="gramEnd"/>
            <w:r w:rsidRPr="00B6255C">
              <w:rPr>
                <w:rFonts w:ascii="Arial" w:hAnsi="Arial" w:cs="Arial"/>
                <w:sz w:val="22"/>
                <w:szCs w:val="22"/>
              </w:rPr>
              <w:t xml:space="preserve"> setelah intervensi tetapi MBP tidak berbeda secara signifikan pada ketiga kelompok.</w:t>
            </w:r>
          </w:p>
        </w:tc>
      </w:tr>
      <w:tr w:rsidR="00DD1FD3" w:rsidRPr="00B6255C" w:rsidTr="00084914">
        <w:trPr>
          <w:trHeight w:val="2218"/>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lastRenderedPageBreak/>
              <w:t>6</w:t>
            </w:r>
          </w:p>
        </w:tc>
        <w:tc>
          <w:tcPr>
            <w:tcW w:w="1985" w:type="dxa"/>
          </w:tcPr>
          <w:p w:rsidR="00DD1FD3" w:rsidRPr="00B6255C" w:rsidRDefault="00DD1FD3" w:rsidP="00084914">
            <w:pPr>
              <w:spacing w:line="360" w:lineRule="auto"/>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DOI":"10.31983/jnj.v3i1.4513","ISSN":"2089-9580","author":[{"dropping-particle":"","family":"Ma'rufa","given":"Arina","non-dropping-particle":"","parse-names":false,"suffix":""},{"dropping-particle":"","family":"Lestari","given":"Kurniawati Puji","non-dropping-particle":"","parse-names":false,"suffix":""},{"dropping-particle":"","family":"Elisa","given":"Elisa","non-dropping-particle":"","parse-names":false,"suffix":""}],"container-title":"Jendela Nursing Journal","id":"ITEM-1","issue":"1","issued":{"date-parts":[["2019"]]},"page":"31","title":"Handheld Finger Technique Relaxation and Music Therapy To Decrease Anxiety in Pre Sectio Caesarea Patients","type":"article-journal","volume":"3"},"uris":["http://www.mendeley.com/documents/?uuid=36009ac0-5306-470c-9b8a-a38c5db206eb"]}],"mendeley":{"formattedCitation":"(Ma’rufa et al., 2019)","plainTextFormattedCitation":"(Ma’rufa et al., 2019)","previouslyFormattedCitation":"(Ma’rufa et al., 2019)"},"properties":{"noteIndex":0},"schema":"https://github.com/citation-style-language/schema/raw/master/csl-citation.json"}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(Ma’rufa et al., 2019)</w:t>
            </w:r>
            <w:r w:rsidRPr="00B6255C">
              <w:rPr>
                <w:rFonts w:ascii="Arial" w:hAnsi="Arial" w:cs="Arial"/>
              </w:rPr>
              <w:fldChar w:fldCharType="end"/>
            </w:r>
          </w:p>
          <w:p w:rsidR="00DD1FD3" w:rsidRPr="00B6255C" w:rsidRDefault="00DD1FD3" w:rsidP="00084914">
            <w:pPr>
              <w:spacing w:line="360" w:lineRule="auto"/>
              <w:rPr>
                <w:rFonts w:ascii="Arial" w:hAnsi="Arial" w:cs="Arial"/>
              </w:rPr>
            </w:pPr>
            <w:r w:rsidRPr="00B6255C">
              <w:rPr>
                <w:rFonts w:ascii="Arial" w:hAnsi="Arial" w:cs="Arial"/>
              </w:rPr>
              <w:t>JENDELA NURSING JOURNAL                                                          Volume 3, Number 1, June 2019, 31-39</w:t>
            </w: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Handheld finger technique relaxation and music therapy to decrease anxiety in pre sectio caesarea patients</w:t>
            </w:r>
          </w:p>
        </w:tc>
        <w:tc>
          <w:tcPr>
            <w:tcW w:w="708" w:type="dxa"/>
          </w:tcPr>
          <w:p w:rsidR="00DD1FD3" w:rsidRPr="00B6255C" w:rsidRDefault="00DD1FD3" w:rsidP="00084914">
            <w:pPr>
              <w:rPr>
                <w:rFonts w:ascii="Arial" w:hAnsi="Arial" w:cs="Arial"/>
              </w:rPr>
            </w:pPr>
            <w:r w:rsidRPr="00B6255C">
              <w:rPr>
                <w:rFonts w:ascii="Arial" w:hAnsi="Arial" w:cs="Arial"/>
              </w:rPr>
              <w:t>Indonesia</w:t>
            </w:r>
          </w:p>
        </w:tc>
        <w:tc>
          <w:tcPr>
            <w:tcW w:w="1843" w:type="dxa"/>
          </w:tcPr>
          <w:p w:rsidR="00DD1FD3" w:rsidRPr="00B6255C" w:rsidRDefault="00DD1FD3" w:rsidP="00084914">
            <w:pPr>
              <w:spacing w:line="360" w:lineRule="auto"/>
              <w:jc w:val="both"/>
              <w:rPr>
                <w:rFonts w:ascii="Arial" w:hAnsi="Arial" w:cs="Arial"/>
              </w:rPr>
            </w:pPr>
            <w:r w:rsidRPr="00B6255C">
              <w:rPr>
                <w:rFonts w:ascii="Arial" w:hAnsi="Arial" w:cs="Arial"/>
              </w:rPr>
              <w:t>Untuk mengetahui pengaruh teknik genggam jari dan terapi musik terhadap penurunan kecemasan pasien pre Sectio Caesarea</w:t>
            </w:r>
          </w:p>
          <w:p w:rsidR="00DD1FD3" w:rsidRPr="00B6255C" w:rsidRDefault="00DD1FD3" w:rsidP="00084914">
            <w:pPr>
              <w:spacing w:line="360" w:lineRule="auto"/>
              <w:jc w:val="both"/>
              <w:rPr>
                <w:rFonts w:ascii="Arial" w:hAnsi="Arial" w:cs="Arial"/>
              </w:rPr>
            </w:pP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t>Penelitian ini menggunakan desain penelitian pra experimental one group pre-post test design.</w:t>
            </w:r>
          </w:p>
        </w:tc>
        <w:tc>
          <w:tcPr>
            <w:tcW w:w="2693" w:type="dxa"/>
          </w:tcPr>
          <w:p w:rsidR="00DD1FD3" w:rsidRPr="00B6255C" w:rsidRDefault="00DD1FD3" w:rsidP="00084914">
            <w:pPr>
              <w:rPr>
                <w:rFonts w:ascii="Arial" w:hAnsi="Arial" w:cs="Arial"/>
              </w:rPr>
            </w:pPr>
            <w:r w:rsidRPr="00B6255C">
              <w:rPr>
                <w:rFonts w:ascii="Arial" w:hAnsi="Arial" w:cs="Arial"/>
              </w:rPr>
              <w:t>Teknik sampling menggunakan accidental, dengan jumlah responden sebanyak 33 orang.</w:t>
            </w:r>
          </w:p>
        </w:tc>
        <w:tc>
          <w:tcPr>
            <w:tcW w:w="3118" w:type="dxa"/>
          </w:tcPr>
          <w:p w:rsidR="00DD1FD3" w:rsidRPr="00B6255C" w:rsidRDefault="00DD1FD3" w:rsidP="00084914">
            <w:pPr>
              <w:pStyle w:val="HTMLPreformatted"/>
              <w:spacing w:line="360" w:lineRule="auto"/>
              <w:jc w:val="both"/>
              <w:rPr>
                <w:rFonts w:ascii="Arial" w:hAnsi="Arial" w:cs="Arial"/>
                <w:sz w:val="22"/>
                <w:szCs w:val="22"/>
                <w:lang w:val="id-ID"/>
              </w:rPr>
            </w:pPr>
            <w:r w:rsidRPr="00B6255C">
              <w:rPr>
                <w:rFonts w:ascii="Arial" w:hAnsi="Arial" w:cs="Arial"/>
                <w:sz w:val="22"/>
                <w:szCs w:val="22"/>
              </w:rPr>
              <w:t>Pada analisis uji Wilcoxon menunjukkan nilai p value 0,000 (p &lt; 0</w:t>
            </w:r>
            <w:proofErr w:type="gramStart"/>
            <w:r w:rsidRPr="00B6255C">
              <w:rPr>
                <w:rFonts w:ascii="Arial" w:hAnsi="Arial" w:cs="Arial"/>
                <w:sz w:val="22"/>
                <w:szCs w:val="22"/>
              </w:rPr>
              <w:t>,05</w:t>
            </w:r>
            <w:proofErr w:type="gramEnd"/>
            <w:r w:rsidRPr="00B6255C">
              <w:rPr>
                <w:rFonts w:ascii="Arial" w:hAnsi="Arial" w:cs="Arial"/>
                <w:sz w:val="22"/>
                <w:szCs w:val="22"/>
              </w:rPr>
              <w:t>) artinya ada perbedaan sebelum dan sesudah diberikan intervensi. Hasil penelitian menunjukkan bahwa ada pengaruh dari kombinasi teknik relaksasi genggam jari dan terapi musik terhadap penurunan kecemasan ibu pre sectio caesarea di RSUD Ungaran.</w:t>
            </w:r>
          </w:p>
        </w:tc>
      </w:tr>
      <w:tr w:rsidR="00DD1FD3" w:rsidRPr="00B6255C" w:rsidTr="00084914">
        <w:trPr>
          <w:trHeight w:val="1697"/>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lastRenderedPageBreak/>
              <w:t>7</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{"citationItems":[{"id":"ITEM-1","itemData":{"ISSN":"2686-116X","abstract":"Introduction: Cardiac catheterization is an invasive procedure that can cause anxiety in patients. Waiting to undergo a cardiac catheterization procedure can be a major source of anxiety. This study aims to determine the effect of finger grip therapy on patient anxiety before cardiac catheterization. Methods: This research was conducted at the integrated heart center Dr. M. Djamil Padang from July 2020 - January 2021. This research is a quasi-experimental study with a pretest posttest with control group design which was conducted on 18 respondents in the control group and 18 respondents in the intervention group using simple random sampling technique and using the questionnaire research instrument State Trait Anxiety. Inventory (STAI). This study used univariate analysis and bivariate analysis. Results: The results of this study indicate a Z value of -4,853 and a Sig or P value of 0,000 &amp;lt;0.05, so there is a significant difference between the intervention group and the control group. Conclusion: Finger hand-held therapy is better than deep breathing techniques when dealing with anxiety in patients before cardiac catheterization at Dr. M. Djamil Padang.","author":[{"dropping-particle":"","family":"Huriani","given":"Emil","non-dropping-particle":"","parse-names":false,"suffix":""},{"dropping-particle":"","family":"Olimviani","given":"Siska Prima","non-dropping-particle":"","parse-names":false,"suffix":""},{"dropping-particle":"","family":"Putra","given":"Hendria","non-dropping-particle":"","parse-names":false,"suffix":""}],"container-title":"Indonesian Contemporary Nursing Journal ","id":"ITEM-1","issue":"1","issued":{"date-parts":[["2021"]]},"page":"12-20","title":"Handheld Technique Compared to Deep Breathing Technique in Reducing Anxiety Before Cardiac Catheterization","type":"article-journal","volume":"6"},"uris":["http://www.mendeley.com/documents/?uuid=c45792e1-e5eb-41de-9fab-40f78354c686"]}],"mendeley":{"formattedCitation":"(Huriani et al., 2021)","plainTextFormattedCitation":"(Huriani et al., 2021)","previouslyFormattedCitation":"(Huriani et al., 2021)"},"properties":{"noteIndex":0},"schema":"https://github.com/citation-style-language/schema/raw/master/csl-citation.json"}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(Huriani et al., 2021)</w:t>
            </w:r>
            <w:r w:rsidRPr="00B6255C">
              <w:rPr>
                <w:rFonts w:ascii="Arial" w:hAnsi="Arial" w:cs="Arial"/>
              </w:rPr>
              <w:fldChar w:fldCharType="end"/>
            </w:r>
          </w:p>
          <w:p w:rsidR="00DD1FD3" w:rsidRPr="00B6255C" w:rsidRDefault="00DD1FD3" w:rsidP="00084914">
            <w:pPr>
              <w:spacing w:line="360" w:lineRule="auto"/>
              <w:rPr>
                <w:rFonts w:ascii="Arial" w:hAnsi="Arial" w:cs="Arial"/>
              </w:rPr>
            </w:pPr>
            <w:r w:rsidRPr="00B6255C">
              <w:rPr>
                <w:rFonts w:ascii="Arial" w:hAnsi="Arial" w:cs="Arial"/>
              </w:rPr>
              <w:t>Indonesian Contemporary Nursing Journal, 6(1), 2021, 12-20.</w:t>
            </w: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Handheld Technique Compared to Deep Breathing Technique in Reducing Anxiety Before Cardiac Catheterization</w:t>
            </w:r>
          </w:p>
        </w:tc>
        <w:tc>
          <w:tcPr>
            <w:tcW w:w="708" w:type="dxa"/>
          </w:tcPr>
          <w:p w:rsidR="00DD1FD3" w:rsidRPr="00B6255C" w:rsidRDefault="00DD1FD3" w:rsidP="00084914">
            <w:pPr>
              <w:rPr>
                <w:rFonts w:ascii="Arial" w:hAnsi="Arial" w:cs="Arial"/>
              </w:rPr>
            </w:pPr>
            <w:r w:rsidRPr="00B6255C">
              <w:rPr>
                <w:rFonts w:ascii="Arial" w:hAnsi="Arial" w:cs="Arial"/>
              </w:rPr>
              <w:t>Indonesia</w:t>
            </w:r>
          </w:p>
        </w:tc>
        <w:tc>
          <w:tcPr>
            <w:tcW w:w="1843" w:type="dxa"/>
          </w:tcPr>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r w:rsidRPr="00B6255C">
              <w:rPr>
                <w:rFonts w:ascii="Arial" w:eastAsia="Times New Roman" w:hAnsi="Arial" w:cs="Arial"/>
              </w:rPr>
              <w:t xml:space="preserve">Untuk </w:t>
            </w:r>
            <w:r w:rsidRPr="00B6255C">
              <w:rPr>
                <w:rFonts w:ascii="Arial" w:eastAsia="Times New Roman" w:hAnsi="Arial" w:cs="Arial"/>
                <w:lang w:val="id-ID"/>
              </w:rPr>
              <w:t>mengetahui</w:t>
            </w:r>
            <w:r w:rsidRPr="00B6255C">
              <w:rPr>
                <w:rFonts w:ascii="Arial" w:eastAsia="Times New Roman" w:hAnsi="Arial" w:cs="Arial"/>
              </w:rPr>
              <w:t xml:space="preserve"> pengaruh</w:t>
            </w:r>
            <w:r w:rsidRPr="00B6255C">
              <w:rPr>
                <w:rFonts w:ascii="Arial" w:eastAsia="Times New Roman" w:hAnsi="Arial" w:cs="Arial"/>
                <w:lang w:val="id-ID"/>
              </w:rPr>
              <w:t xml:space="preserve"> teknik </w:t>
            </w:r>
            <w:r w:rsidRPr="00B6255C">
              <w:rPr>
                <w:rFonts w:ascii="Arial" w:eastAsia="Times New Roman" w:hAnsi="Arial" w:cs="Arial"/>
              </w:rPr>
              <w:t xml:space="preserve">relaksasi </w:t>
            </w:r>
            <w:r w:rsidRPr="00B6255C">
              <w:rPr>
                <w:rFonts w:ascii="Arial" w:eastAsia="Times New Roman" w:hAnsi="Arial" w:cs="Arial"/>
                <w:lang w:val="id-ID"/>
              </w:rPr>
              <w:t>genggam jari terhadap kecemasan pasien sebelum dilakukan kateterisasi jantung.</w:t>
            </w:r>
          </w:p>
        </w:tc>
        <w:tc>
          <w:tcPr>
            <w:tcW w:w="1985" w:type="dxa"/>
          </w:tcPr>
          <w:p w:rsidR="00DD1FD3" w:rsidRPr="00B6255C" w:rsidRDefault="00DD1FD3" w:rsidP="00084914">
            <w:pPr>
              <w:spacing w:line="360" w:lineRule="auto"/>
              <w:jc w:val="both"/>
              <w:rPr>
                <w:rFonts w:ascii="Arial" w:hAnsi="Arial" w:cs="Arial"/>
              </w:rPr>
            </w:pPr>
            <w:r w:rsidRPr="00B6255C">
              <w:rPr>
                <w:rFonts w:ascii="Arial" w:eastAsia="Times New Roman" w:hAnsi="Arial" w:cs="Arial"/>
                <w:lang w:val="id-ID"/>
              </w:rPr>
              <w:t>Penelitian ini merupakan penelitian eksperimen semu dengan pretest posttest with control group design</w:t>
            </w:r>
          </w:p>
        </w:tc>
        <w:tc>
          <w:tcPr>
            <w:tcW w:w="2693" w:type="dxa"/>
          </w:tcPr>
          <w:p w:rsidR="00DD1FD3" w:rsidRPr="00B6255C" w:rsidRDefault="00DD1FD3" w:rsidP="00084914">
            <w:pPr>
              <w:rPr>
                <w:rFonts w:ascii="Arial" w:hAnsi="Arial" w:cs="Arial"/>
              </w:rPr>
            </w:pPr>
            <w:r w:rsidRPr="00B6255C">
              <w:rPr>
                <w:rFonts w:ascii="Arial" w:eastAsia="Times New Roman" w:hAnsi="Arial" w:cs="Arial"/>
                <w:lang w:val="id-ID"/>
              </w:rPr>
              <w:t>teknik simple random sampling</w:t>
            </w:r>
            <w:r w:rsidRPr="00B6255C">
              <w:rPr>
                <w:rFonts w:ascii="Arial" w:eastAsia="Times New Roman" w:hAnsi="Arial" w:cs="Arial"/>
              </w:rPr>
              <w:t>, dengan jumlah responden sebanyak 32 orang</w:t>
            </w:r>
          </w:p>
        </w:tc>
        <w:tc>
          <w:tcPr>
            <w:tcW w:w="3118" w:type="dxa"/>
          </w:tcPr>
          <w:p w:rsidR="00DD1FD3" w:rsidRPr="00B6255C" w:rsidRDefault="00DD1FD3" w:rsidP="00084914">
            <w:pPr>
              <w:pStyle w:val="HTMLPreformatted"/>
              <w:spacing w:line="360" w:lineRule="auto"/>
              <w:jc w:val="both"/>
              <w:rPr>
                <w:rStyle w:val="HTMLPreformattedChar"/>
                <w:rFonts w:ascii="Arial" w:hAnsi="Arial" w:cs="Arial"/>
                <w:sz w:val="22"/>
                <w:szCs w:val="22"/>
              </w:rPr>
            </w:pPr>
            <w:r w:rsidRPr="00B6255C">
              <w:rPr>
                <w:rStyle w:val="y2iqfc"/>
                <w:rFonts w:ascii="Arial" w:hAnsi="Arial" w:cs="Arial"/>
                <w:sz w:val="22"/>
                <w:szCs w:val="22"/>
                <w:lang w:val="id-ID"/>
              </w:rPr>
              <w:t xml:space="preserve">Hasil penelitian ini menunjukkan nilai Z sebesar -4.853 dan nilai Sig atau P sebesar 0,000 &lt; 0,05, sehingga terdapat perbedaan yang signifikan antara kelompok intervensi dan kelompok kontrol. </w:t>
            </w:r>
          </w:p>
          <w:p w:rsidR="00DD1FD3" w:rsidRPr="00B6255C" w:rsidRDefault="00DD1FD3" w:rsidP="00084914">
            <w:pPr>
              <w:pStyle w:val="HTMLPreformatted"/>
              <w:spacing w:line="360" w:lineRule="auto"/>
              <w:jc w:val="both"/>
              <w:rPr>
                <w:rFonts w:ascii="Arial" w:hAnsi="Arial" w:cs="Arial"/>
                <w:sz w:val="22"/>
                <w:szCs w:val="22"/>
              </w:rPr>
            </w:pPr>
          </w:p>
        </w:tc>
      </w:tr>
      <w:tr w:rsidR="00DD1FD3" w:rsidRPr="00B6255C" w:rsidTr="00084914">
        <w:trPr>
          <w:trHeight w:val="70"/>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t>8</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author":[{"dropping-particle":"","family":"Satriana","given":"","non-dropping-particle":"","parse-names":false,"suffix":""},{"dropping-particle":"","family":"Feriani","given":"Pipit","non-dropping-particle":"","parse-names":false,"suffix":""}],"id":"ITEM-1","issue":"3","issued":{"date-parts":[["2020"]]},"page":"1731-1737","title":"Efektivitas Teknik Relaksasi Benson dan Terapi Genggam Jari terhadap Tingkat Kecemasan pada Pasien Laparatomi di Ruang Mawar RSUD A . Wahab Sjahranie","type":"article-journal","volume":"1"},"uris":["http://www.mendeley.com/documents/?uuid=c8266db1-d2ff-41e1-8225-ca2e6e895900"]}],"mendeley":{"formattedCitation":"(Satriana &amp; Feriani, 2020)","plainTextFormattedCitation":"(Satriana &amp; Feriani, 2020)","previouslyFormattedCitation":"(Satriana &amp; Feriani, 2020)"},"properties":{"noteIndex":0},"schema":"https://github.com/citation-style-language/schema/raw/master/csl-citation.json"}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(Satriana &amp; Feriani, 2020)</w:t>
            </w:r>
            <w:r w:rsidRPr="00B6255C">
              <w:rPr>
                <w:rFonts w:ascii="Arial" w:hAnsi="Arial" w:cs="Arial"/>
              </w:rPr>
              <w:fldChar w:fldCharType="end"/>
            </w:r>
          </w:p>
          <w:p w:rsidR="00DD1FD3" w:rsidRPr="00B6255C" w:rsidRDefault="00DD1FD3" w:rsidP="00084914">
            <w:pPr>
              <w:spacing w:line="360" w:lineRule="auto"/>
              <w:jc w:val="both"/>
              <w:rPr>
                <w:rFonts w:ascii="Arial" w:hAnsi="Arial" w:cs="Arial"/>
              </w:rPr>
            </w:pPr>
            <w:r w:rsidRPr="00B6255C">
              <w:rPr>
                <w:rFonts w:ascii="Arial" w:hAnsi="Arial" w:cs="Arial"/>
              </w:rPr>
              <w:t>Borneo Student Research eISSN:2721-5725, Vol 1, No 3, 2020</w:t>
            </w: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 xml:space="preserve">Efektivitas Teknik Relaksasi Benson dan Terapi Genggam Jari terhadap Tingkat Kecemasan pada Pasien Laparatomi di Ruang Mawar RSUD </w:t>
            </w:r>
            <w:proofErr w:type="gramStart"/>
            <w:r w:rsidRPr="00B6255C">
              <w:rPr>
                <w:rFonts w:ascii="Arial" w:hAnsi="Arial" w:cs="Arial"/>
              </w:rPr>
              <w:t>A .</w:t>
            </w:r>
            <w:proofErr w:type="gramEnd"/>
            <w:r w:rsidRPr="00B6255C">
              <w:rPr>
                <w:rFonts w:ascii="Arial" w:hAnsi="Arial" w:cs="Arial"/>
              </w:rPr>
              <w:t xml:space="preserve"> Wahab Sjahranie</w:t>
            </w:r>
          </w:p>
        </w:tc>
        <w:tc>
          <w:tcPr>
            <w:tcW w:w="708" w:type="dxa"/>
          </w:tcPr>
          <w:p w:rsidR="00DD1FD3" w:rsidRPr="00B6255C" w:rsidRDefault="00DD1FD3" w:rsidP="00084914">
            <w:pPr>
              <w:rPr>
                <w:rFonts w:ascii="Arial" w:hAnsi="Arial" w:cs="Arial"/>
              </w:rPr>
            </w:pPr>
            <w:r w:rsidRPr="00B6255C">
              <w:rPr>
                <w:rFonts w:ascii="Arial" w:hAnsi="Arial" w:cs="Arial"/>
              </w:rPr>
              <w:t>Indonesia</w:t>
            </w:r>
          </w:p>
        </w:tc>
        <w:tc>
          <w:tcPr>
            <w:tcW w:w="1843" w:type="dxa"/>
          </w:tcPr>
          <w:p w:rsidR="00DD1FD3" w:rsidRPr="00B6255C" w:rsidRDefault="00DD1FD3" w:rsidP="00084914">
            <w:pPr>
              <w:spacing w:line="360" w:lineRule="auto"/>
              <w:jc w:val="both"/>
              <w:rPr>
                <w:rFonts w:ascii="Arial" w:hAnsi="Arial" w:cs="Arial"/>
                <w:b/>
              </w:rPr>
            </w:pPr>
            <w:r w:rsidRPr="00B6255C">
              <w:rPr>
                <w:rFonts w:ascii="Arial" w:hAnsi="Arial" w:cs="Arial"/>
              </w:rPr>
              <w:t xml:space="preserve">untuk mengetahui efektivitas antara teknik relaksasi benson dan terapi genggam jari terhadap penurunan tingkat kecemasan pada pasien laparatomi di </w:t>
            </w:r>
            <w:r w:rsidRPr="00B6255C">
              <w:rPr>
                <w:rFonts w:ascii="Arial" w:hAnsi="Arial" w:cs="Arial"/>
              </w:rPr>
              <w:lastRenderedPageBreak/>
              <w:t>ruang mawar RSUD A. Wahab Sjahranie Samarinda</w:t>
            </w:r>
          </w:p>
        </w:tc>
        <w:tc>
          <w:tcPr>
            <w:tcW w:w="1985" w:type="dxa"/>
          </w:tcPr>
          <w:p w:rsidR="00DD1FD3" w:rsidRPr="00B6255C" w:rsidRDefault="00DD1FD3" w:rsidP="00084914">
            <w:pPr>
              <w:spacing w:line="360" w:lineRule="auto"/>
              <w:jc w:val="both"/>
              <w:rPr>
                <w:rFonts w:ascii="Arial" w:eastAsia="Times New Roman" w:hAnsi="Arial" w:cs="Arial"/>
                <w:lang w:val="id-ID"/>
              </w:rPr>
            </w:pPr>
            <w:r w:rsidRPr="00B6255C">
              <w:rPr>
                <w:rFonts w:ascii="Arial" w:hAnsi="Arial" w:cs="Arial"/>
              </w:rPr>
              <w:lastRenderedPageBreak/>
              <w:t xml:space="preserve">Jenis penelitian ini adalah kuantitatif dengan metode analitik </w:t>
            </w:r>
            <w:proofErr w:type="gramStart"/>
            <w:r w:rsidRPr="00B6255C">
              <w:rPr>
                <w:rFonts w:ascii="Arial" w:hAnsi="Arial" w:cs="Arial"/>
              </w:rPr>
              <w:t>melalui  pendekatan</w:t>
            </w:r>
            <w:proofErr w:type="gramEnd"/>
            <w:r w:rsidRPr="00B6255C">
              <w:rPr>
                <w:rFonts w:ascii="Arial" w:hAnsi="Arial" w:cs="Arial"/>
              </w:rPr>
              <w:t xml:space="preserve"> studi cohort dan  metode quasi-experiment. Desain penelitian ini menggunakan pre-test dan post-</w:t>
            </w:r>
            <w:r w:rsidRPr="00B6255C">
              <w:rPr>
                <w:rFonts w:ascii="Arial" w:hAnsi="Arial" w:cs="Arial"/>
              </w:rPr>
              <w:lastRenderedPageBreak/>
              <w:t>test  without control design</w:t>
            </w:r>
          </w:p>
        </w:tc>
        <w:tc>
          <w:tcPr>
            <w:tcW w:w="2693" w:type="dxa"/>
          </w:tcPr>
          <w:p w:rsidR="00DD1FD3" w:rsidRPr="00B6255C" w:rsidRDefault="00DD1FD3" w:rsidP="00084914">
            <w:pPr>
              <w:rPr>
                <w:rFonts w:ascii="Arial" w:eastAsia="Times New Roman" w:hAnsi="Arial" w:cs="Arial"/>
              </w:rPr>
            </w:pPr>
            <w:r w:rsidRPr="00B6255C">
              <w:rPr>
                <w:rFonts w:ascii="Arial" w:eastAsia="Times New Roman" w:hAnsi="Arial" w:cs="Arial"/>
              </w:rPr>
              <w:lastRenderedPageBreak/>
              <w:t>Purposive sampling dengan jumlah responden sebanyak 20 orang</w:t>
            </w:r>
          </w:p>
        </w:tc>
        <w:tc>
          <w:tcPr>
            <w:tcW w:w="3118" w:type="dxa"/>
          </w:tcPr>
          <w:p w:rsidR="00DD1FD3" w:rsidRPr="00B6255C" w:rsidRDefault="00DD1FD3" w:rsidP="00084914">
            <w:pPr>
              <w:pStyle w:val="HTMLPreformatted"/>
              <w:spacing w:line="360" w:lineRule="auto"/>
              <w:jc w:val="both"/>
              <w:rPr>
                <w:rStyle w:val="y2iqfc"/>
                <w:rFonts w:ascii="Arial" w:hAnsi="Arial" w:cs="Arial"/>
                <w:sz w:val="22"/>
                <w:szCs w:val="22"/>
                <w:lang w:val="id-ID"/>
              </w:rPr>
            </w:pPr>
            <w:r w:rsidRPr="00B6255C">
              <w:rPr>
                <w:rStyle w:val="HTMLPreformattedChar"/>
                <w:rFonts w:ascii="Arial" w:hAnsi="Arial" w:cs="Arial"/>
                <w:sz w:val="22"/>
                <w:szCs w:val="22"/>
              </w:rPr>
              <w:t xml:space="preserve">Hasil analisis multivariat menggunakan uji t-test independen menunjukkan bahwa teknik relaksasi benson lebih efektif menurunkan tingkat kecemasan dari pada terapi genggam jari pada pasien laparatomi yaitu p value 0.014&lt;0.0levels dan nilai selisih meandifference antara teknik relaksasi benson dan </w:t>
            </w:r>
            <w:r w:rsidRPr="00B6255C">
              <w:rPr>
                <w:rStyle w:val="HTMLPreformattedChar"/>
                <w:rFonts w:ascii="Arial" w:hAnsi="Arial" w:cs="Arial"/>
                <w:sz w:val="22"/>
                <w:szCs w:val="22"/>
              </w:rPr>
              <w:lastRenderedPageBreak/>
              <w:t>terapi genggam jari yaitu 3.600 &gt; 2.400.</w:t>
            </w:r>
          </w:p>
        </w:tc>
      </w:tr>
      <w:tr w:rsidR="00DD1FD3" w:rsidRPr="00B6255C" w:rsidTr="00084914">
        <w:trPr>
          <w:trHeight w:val="2735"/>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lastRenderedPageBreak/>
              <w:t>9</w:t>
            </w:r>
          </w:p>
        </w:tc>
        <w:tc>
          <w:tcPr>
            <w:tcW w:w="1985" w:type="dxa"/>
          </w:tcPr>
          <w:p w:rsidR="00DD1FD3" w:rsidRPr="00B6255C" w:rsidRDefault="00DD1FD3" w:rsidP="00084914">
            <w:pPr>
              <w:spacing w:line="360" w:lineRule="auto"/>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{"citationItems":[{"id":"ITEM-1","itemData":{"abstract":"The prevalence of coronary heart disease has a tendency to raise up every year. The patient has an anxiety because of ineffective coping at the onset of the symptoms, insufficient knowledge about the disease and tendency of hearing the death threat. Research is to know the effect of giving the handheld finger relaxation on anxiety that changes to the patients with coronary heart disease at ICCU Room, Abdul Wahab Sjahranie Hospital. This Study used Quasi Experiment pre-test and post-test without control. The sampling technique was NonProbability sampling (Nonrandom sample), which was consecutive sampling typed. The result of this study showed that there was the effect of giving handheld finger relaxation on anxiety that changes to the patients with coronary heart disease at ICCU Room, Abdul Wahab Sjahranie Hospital. It showed with p Value 0,000 (p&gt;0,05) where the mean value was 15,00 before the intervention showed the level of anxiety was medium, and the mean value 10,00 after the intervention showed the level of anxiety was low. The handheld finger relaxation can reduce the anxiety of the patients with coronary heart disease.","author":[{"dropping-particle":"","family":"Parellangi","given":"Andi","non-dropping-particle":"","parse-names":false,"suffix":""},{"dropping-particle":"","family":"Sari","given":"Nurul Kartika","non-dropping-particle":"","parse-names":false,"suffix":""},{"dropping-particle":"","family":"Loriana","given":"Rina","non-dropping-particle":"","parse-names":false,"suffix":""},{"dropping-particle":"","family":"Amaliyah","given":"Bela","non-dropping-particle":"","parse-names":false,"suffix":""}],"container-title":"Journal Research and Analysis: Health Science","id":"ITEM-1","issue":"September","issued":{"date-parts":[["2016"]]},"page":"1-7","title":"The Effect Of Giving The Handheld Finger Relaxation On Anxiety Changes To The Patients With Coronary Heart Disease","type":"article-journal"},"uris":["http://www.mendeley.com/documents/?uuid=a3c89d15-7093-49e8-8e56-075f0ad457d5"]}],"mendeley":{"formattedCitation":"(Parellangi et al., 2016)","plainTextFormattedCitation":"(Parellangi et al., 2016)","previouslyFormattedCitation":"(Parellangi et al., 2016)"},"properties":{"noteIndex":0},"schema":"https://github.com/citation-style-language/schema/raw/master/csl-citation.json"}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(Parellangi et al., 2016)</w:t>
            </w:r>
            <w:r w:rsidRPr="00B6255C">
              <w:rPr>
                <w:rFonts w:ascii="Arial" w:hAnsi="Arial" w:cs="Arial"/>
              </w:rPr>
              <w:fldChar w:fldCharType="end"/>
            </w:r>
          </w:p>
          <w:p w:rsidR="00DD1FD3" w:rsidRPr="00B6255C" w:rsidRDefault="00DD1FD3" w:rsidP="00084914">
            <w:pPr>
              <w:spacing w:line="360" w:lineRule="auto"/>
              <w:rPr>
                <w:rFonts w:ascii="Arial" w:hAnsi="Arial" w:cs="Arial"/>
              </w:rPr>
            </w:pPr>
            <w:r w:rsidRPr="00B6255C">
              <w:rPr>
                <w:rFonts w:ascii="Arial" w:hAnsi="Arial" w:cs="Arial"/>
              </w:rPr>
              <w:t>JOURNAL RESEARCH AND ANALYSIS :HEALTH SCIENCE e-ISSN:2597-6583 dan p-ISSN: 0000-0000</w:t>
            </w: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The Effect Of Giving The Handheld Finger Relaxation On Anxiety Changes To The Patients With Coronary Heart Disease</w:t>
            </w:r>
          </w:p>
        </w:tc>
        <w:tc>
          <w:tcPr>
            <w:tcW w:w="708" w:type="dxa"/>
          </w:tcPr>
          <w:p w:rsidR="00DD1FD3" w:rsidRPr="00B6255C" w:rsidRDefault="00DD1FD3" w:rsidP="00084914">
            <w:pPr>
              <w:rPr>
                <w:rFonts w:ascii="Arial" w:hAnsi="Arial" w:cs="Arial"/>
              </w:rPr>
            </w:pPr>
            <w:r w:rsidRPr="00B6255C">
              <w:rPr>
                <w:rFonts w:ascii="Arial" w:hAnsi="Arial" w:cs="Arial"/>
              </w:rPr>
              <w:t>Indonesia</w:t>
            </w:r>
          </w:p>
        </w:tc>
        <w:tc>
          <w:tcPr>
            <w:tcW w:w="1843" w:type="dxa"/>
          </w:tcPr>
          <w:p w:rsidR="00DD1FD3" w:rsidRPr="00B6255C" w:rsidRDefault="00DD1FD3" w:rsidP="00084914">
            <w:pPr>
              <w:spacing w:line="360" w:lineRule="auto"/>
              <w:jc w:val="both"/>
              <w:rPr>
                <w:rFonts w:ascii="Arial" w:hAnsi="Arial" w:cs="Arial"/>
                <w:b/>
              </w:rPr>
            </w:pPr>
            <w:r w:rsidRPr="00B6255C">
              <w:rPr>
                <w:rFonts w:ascii="Arial" w:eastAsia="Times New Roman" w:hAnsi="Arial" w:cs="Arial"/>
                <w:lang w:val="id-ID"/>
              </w:rPr>
              <w:t>untuk mengetahui pengaruh pemberian relaksasi</w:t>
            </w:r>
            <w:r w:rsidRPr="00B6255C">
              <w:rPr>
                <w:rFonts w:ascii="Arial" w:eastAsia="Times New Roman" w:hAnsi="Arial" w:cs="Arial"/>
              </w:rPr>
              <w:t xml:space="preserve"> genggam</w:t>
            </w:r>
            <w:r w:rsidRPr="00B6255C">
              <w:rPr>
                <w:rFonts w:ascii="Arial" w:eastAsia="Times New Roman" w:hAnsi="Arial" w:cs="Arial"/>
                <w:lang w:val="id-ID"/>
              </w:rPr>
              <w:t xml:space="preserve"> jari terhadap perubahan kecemasan pada pasien penyakit jantung koroner di Ruang ICCU RS Abdul Wahab Sjahranie. </w:t>
            </w:r>
          </w:p>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p>
        </w:tc>
        <w:tc>
          <w:tcPr>
            <w:tcW w:w="1985" w:type="dxa"/>
          </w:tcPr>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r w:rsidRPr="00B6255C">
              <w:rPr>
                <w:rFonts w:ascii="Arial" w:eastAsia="Times New Roman" w:hAnsi="Arial" w:cs="Arial"/>
                <w:lang w:val="id-ID"/>
              </w:rPr>
              <w:t xml:space="preserve">Penelitian ini menggunakan pre-test dan post-test Quasi Experiment tanpa kontrol. </w:t>
            </w:r>
          </w:p>
          <w:p w:rsidR="00DD1FD3" w:rsidRPr="00B6255C" w:rsidRDefault="00DD1FD3" w:rsidP="00084914">
            <w:pPr>
              <w:spacing w:line="360" w:lineRule="auto"/>
              <w:jc w:val="both"/>
              <w:rPr>
                <w:rFonts w:ascii="Arial" w:eastAsia="Times New Roman" w:hAnsi="Arial" w:cs="Arial"/>
                <w:lang w:val="id-ID"/>
              </w:rPr>
            </w:pPr>
          </w:p>
        </w:tc>
        <w:tc>
          <w:tcPr>
            <w:tcW w:w="2693" w:type="dxa"/>
          </w:tcPr>
          <w:p w:rsidR="00DD1FD3" w:rsidRPr="00B6255C" w:rsidRDefault="00DD1FD3" w:rsidP="00084914">
            <w:pPr>
              <w:rPr>
                <w:rFonts w:ascii="Arial" w:eastAsia="Times New Roman" w:hAnsi="Arial" w:cs="Arial"/>
                <w:lang w:val="id-ID"/>
              </w:rPr>
            </w:pPr>
            <w:r w:rsidRPr="00B6255C">
              <w:rPr>
                <w:rFonts w:ascii="Arial" w:eastAsia="Times New Roman" w:hAnsi="Arial" w:cs="Arial"/>
                <w:lang w:val="id-ID"/>
              </w:rPr>
              <w:t>Teknik pengambilan sampel adalah Nonprobability sampling (Sampel Nonrandom), yang merupakan tipe Consecutive Sampling.</w:t>
            </w:r>
          </w:p>
        </w:tc>
        <w:tc>
          <w:tcPr>
            <w:tcW w:w="3118" w:type="dxa"/>
          </w:tcPr>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Style w:val="y2iqfc"/>
                <w:rFonts w:ascii="Arial" w:hAnsi="Arial" w:cs="Arial"/>
              </w:rPr>
            </w:pPr>
            <w:r w:rsidRPr="00B6255C">
              <w:rPr>
                <w:rFonts w:ascii="Arial" w:eastAsia="Times New Roman" w:hAnsi="Arial" w:cs="Arial"/>
                <w:lang w:val="id-ID"/>
              </w:rPr>
              <w:t>Hasil penelitian ini menunjukkan bahwa ada pengaruh pemberian relaksasi genggam jari terhadap perubahan kecemasan pada pasien penyakit jantung koroner di Ruang ICCU RS Abdul Wahab Sjahranie. Hal ini ditunjukkan dengan p Value 0,000 (p&gt;0,05) dimana nilai rerata 15,00 sebelum intervensi menunjukkan tingkat kecemasan sedang, dan nilai rerata 10,00 setelah intervensi menunjukkan tingkat kecemasan rendah</w:t>
            </w:r>
          </w:p>
        </w:tc>
      </w:tr>
      <w:tr w:rsidR="00DD1FD3" w:rsidRPr="00B6255C" w:rsidTr="00084914">
        <w:trPr>
          <w:trHeight w:val="1124"/>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lastRenderedPageBreak/>
              <w:t>10</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{"citationItems":[{"id":"ITEM-1","itemData":{"DOI":"10.1016/j.aorn.2013.04.003","ISSN":"00012092","PMID":"23722035","abstract":"Anxiety in patients awaiting surgery and diagnostic procedures in an ambulatory department can affect the patient's physiological and psychological well-being and outcome. We conducted a quasi-experimental study at a midwestern US community hospital to determine the effects of hand massage on patient anxiety in the ambulatory surgery setting. We also investigated whether adding the hand massage procedure affected the timing and flow of procedures. The results indicated that hand massage reduces anxiety for patients awaiting ambulatory surgery and outpatient procedures. Participants who received hand massage experienced lower anxiety levels than those who received customary nursing care. In addition, the performance of hand massage did not affect the flow or timing of procedures. Hand massage is an easy procedure for nurses to learn and administer, and it is within the scope of perioperative nursing practice. © 2013 AORN, Inc.","author":[{"dropping-particle":"","family":"Brand","given":"Leanne R.","non-dropping-particle":"","parse-names":false,"suffix":""},{"dropping-particle":"","family":"Munroe","given":"Donna J.","non-dropping-particle":"","parse-names":false,"suffix":""},{"dropping-particle":"","family":"Gavin","given":"Julie","non-dropping-particle":"","parse-names":false,"suffix":""}],"container-title":"AORN Journal","id":"ITEM-1","issue":"6","issued":{"date-parts":[["2013"]]},"page":"708-717","title":"The Effect of Hand Massage on Preoperative Anxiety in Ambulatory Surgery Patients","type":"article-journal","volume":"97"},"uris":["http://www.mendeley.com/documents/?uuid=b5cc7384-d563-4942-851a-baea61c53e00"]}],"mendeley":{"formattedCitation":"(Brand et al., 2013)","plainTextFormattedCitation":"(Brand et al., 2013)","previouslyFormattedCitation":"(Brand et al., 2013)"},"properties":{"noteIndex":0},"schema":"https://github.com/citation-style-language/schema/raw/master/csl-citation.json"}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(Brand et al., 2013)</w:t>
            </w:r>
            <w:r w:rsidRPr="00B6255C">
              <w:rPr>
                <w:rFonts w:ascii="Arial" w:hAnsi="Arial" w:cs="Arial"/>
              </w:rPr>
              <w:fldChar w:fldCharType="end"/>
            </w:r>
          </w:p>
          <w:p w:rsidR="00DD1FD3" w:rsidRPr="00B6255C" w:rsidRDefault="00DD1FD3" w:rsidP="00084914">
            <w:pPr>
              <w:spacing w:line="360" w:lineRule="auto"/>
              <w:jc w:val="both"/>
              <w:rPr>
                <w:rFonts w:ascii="Arial" w:hAnsi="Arial" w:cs="Arial"/>
              </w:rPr>
            </w:pPr>
            <w:r w:rsidRPr="00B6255C">
              <w:rPr>
                <w:rFonts w:ascii="Arial" w:hAnsi="Arial" w:cs="Arial"/>
              </w:rPr>
              <w:t>http://dx.doi.org/10.1016/j.aorn.2013.04.003 Ó AORN, Inc, 2013.</w:t>
            </w: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The Effect of Hand Massage on Preoperative Anxiety in Ambulatory Surgery Patients</w:t>
            </w:r>
          </w:p>
        </w:tc>
        <w:tc>
          <w:tcPr>
            <w:tcW w:w="708" w:type="dxa"/>
          </w:tcPr>
          <w:p w:rsidR="00DD1FD3" w:rsidRPr="00B6255C" w:rsidRDefault="00DD1FD3" w:rsidP="00084914">
            <w:pPr>
              <w:rPr>
                <w:rFonts w:ascii="Arial" w:hAnsi="Arial" w:cs="Arial"/>
              </w:rPr>
            </w:pPr>
            <w:r w:rsidRPr="00B6255C">
              <w:rPr>
                <w:rFonts w:ascii="Arial" w:hAnsi="Arial" w:cs="Arial"/>
              </w:rPr>
              <w:t>America</w:t>
            </w:r>
          </w:p>
        </w:tc>
        <w:tc>
          <w:tcPr>
            <w:tcW w:w="1843" w:type="dxa"/>
          </w:tcPr>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r w:rsidRPr="00B6255C">
              <w:rPr>
                <w:rFonts w:ascii="Arial" w:eastAsia="Times New Roman" w:hAnsi="Arial" w:cs="Arial"/>
                <w:lang w:val="id-ID"/>
              </w:rPr>
              <w:t>untuk mengetahui pengaruh pemberian pijatan tangan tangan terhadap perubahan kecemasan pada pasien pre operasi</w:t>
            </w:r>
            <w:r w:rsidRPr="00B6255C">
              <w:rPr>
                <w:rFonts w:ascii="Arial" w:eastAsia="Times New Roman" w:hAnsi="Arial" w:cs="Arial"/>
              </w:rPr>
              <w:t>.</w:t>
            </w:r>
          </w:p>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p>
        </w:tc>
        <w:tc>
          <w:tcPr>
            <w:tcW w:w="1985" w:type="dxa"/>
          </w:tcPr>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r w:rsidRPr="00B6255C">
              <w:rPr>
                <w:rFonts w:ascii="Arial" w:eastAsia="Times New Roman" w:hAnsi="Arial" w:cs="Arial"/>
                <w:lang w:val="id-ID"/>
              </w:rPr>
              <w:t xml:space="preserve">Penelitian ini menggunakan pre-test dan post-test Quasi Experiment tanpa kontrol. </w:t>
            </w:r>
          </w:p>
          <w:p w:rsidR="00DD1FD3" w:rsidRPr="00B6255C" w:rsidRDefault="00DD1FD3" w:rsidP="00084914">
            <w:pPr>
              <w:spacing w:line="360" w:lineRule="auto"/>
              <w:jc w:val="both"/>
              <w:rPr>
                <w:rFonts w:ascii="Arial" w:eastAsia="Times New Roman" w:hAnsi="Arial" w:cs="Arial"/>
                <w:lang w:val="id-ID"/>
              </w:rPr>
            </w:pPr>
          </w:p>
        </w:tc>
        <w:tc>
          <w:tcPr>
            <w:tcW w:w="2693" w:type="dxa"/>
          </w:tcPr>
          <w:p w:rsidR="00DD1FD3" w:rsidRPr="00B6255C" w:rsidRDefault="00DD1FD3" w:rsidP="00084914">
            <w:pPr>
              <w:rPr>
                <w:rFonts w:ascii="Arial" w:eastAsia="Times New Roman" w:hAnsi="Arial" w:cs="Arial"/>
                <w:lang w:val="id-ID"/>
              </w:rPr>
            </w:pPr>
            <w:r w:rsidRPr="00B6255C">
              <w:rPr>
                <w:rFonts w:ascii="Arial" w:eastAsia="Times New Roman" w:hAnsi="Arial" w:cs="Arial"/>
                <w:lang w:val="id-ID"/>
              </w:rPr>
              <w:t>Teknik pengambilan sampel adalah Nonprobability sampling</w:t>
            </w:r>
            <w:r w:rsidRPr="00B6255C">
              <w:rPr>
                <w:rFonts w:ascii="Arial" w:eastAsia="Times New Roman" w:hAnsi="Arial" w:cs="Arial"/>
              </w:rPr>
              <w:t>.</w:t>
            </w:r>
            <w:r w:rsidRPr="00B6255C">
              <w:rPr>
                <w:rFonts w:ascii="Arial" w:eastAsia="Times New Roman" w:hAnsi="Arial" w:cs="Arial"/>
                <w:lang w:val="id-ID"/>
              </w:rPr>
              <w:t xml:space="preserve"> </w:t>
            </w:r>
          </w:p>
        </w:tc>
        <w:tc>
          <w:tcPr>
            <w:tcW w:w="3118" w:type="dxa"/>
          </w:tcPr>
          <w:p w:rsidR="00DD1FD3" w:rsidRPr="00B6255C" w:rsidRDefault="00DD1FD3" w:rsidP="00084914">
            <w:pPr>
              <w:pStyle w:val="HTMLPreformatted"/>
              <w:spacing w:line="360" w:lineRule="auto"/>
              <w:jc w:val="both"/>
              <w:rPr>
                <w:rStyle w:val="y2iqfc"/>
                <w:rFonts w:ascii="Arial" w:hAnsi="Arial" w:cs="Arial"/>
                <w:sz w:val="22"/>
                <w:szCs w:val="22"/>
              </w:rPr>
            </w:pPr>
            <w:r w:rsidRPr="00B6255C">
              <w:rPr>
                <w:rStyle w:val="y2iqfc"/>
                <w:rFonts w:ascii="Arial" w:hAnsi="Arial" w:cs="Arial"/>
                <w:sz w:val="22"/>
                <w:szCs w:val="22"/>
                <w:lang w:val="id-ID"/>
              </w:rPr>
              <w:t>Hasil penelitian menunjukkan bahwa pijat tangan mengurangi kecemasan pa</w:t>
            </w:r>
            <w:r w:rsidRPr="00B6255C">
              <w:rPr>
                <w:rStyle w:val="y2iqfc"/>
                <w:rFonts w:ascii="Arial" w:hAnsi="Arial" w:cs="Arial"/>
                <w:sz w:val="22"/>
                <w:szCs w:val="22"/>
              </w:rPr>
              <w:t>da psien yang akan melakukan operasi,</w:t>
            </w:r>
            <w:r w:rsidRPr="00B6255C">
              <w:rPr>
                <w:rStyle w:val="y2iqfc"/>
                <w:rFonts w:ascii="Arial" w:hAnsi="Arial" w:cs="Arial"/>
                <w:sz w:val="22"/>
                <w:szCs w:val="22"/>
                <w:lang w:val="id-ID"/>
              </w:rPr>
              <w:t xml:space="preserve"> Partisipan yang mendapatkan hand massage mengalami tingkat kecemasan yang lebih rendah dibandingkan yang mendapatkan asuhan keperawatan biasa.</w:t>
            </w:r>
          </w:p>
        </w:tc>
      </w:tr>
      <w:tr w:rsidR="00DD1FD3" w:rsidRPr="00B6255C" w:rsidTr="00084914">
        <w:trPr>
          <w:trHeight w:val="132"/>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t>11</w:t>
            </w:r>
          </w:p>
          <w:p w:rsidR="00DD1FD3" w:rsidRPr="00B6255C" w:rsidRDefault="00DD1FD3" w:rsidP="00084914">
            <w:pPr>
              <w:rPr>
                <w:rFonts w:ascii="Arial" w:hAnsi="Arial" w:cs="Arial"/>
                <w:color w:val="000000" w:themeColor="text1"/>
              </w:rPr>
            </w:pP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{"citationItems":[{"id":"ITEM-1","itemData":{"DOI":"10.1016/j.jopan.2019.06.012","ISSN":"10899472","PMID":"31551136","abstract":"Purpose: This study aimed to determine the effectiveness of hand massage on patient anxiety and comfort before cataract surgery. Design: A randomized controlled trial. Methods: The 140 patients in this study were assigned to the intervention group (n = 70), which received a 10-minute hand massage before cataract surgery, and to the control group (n = 70), which received routine nursing care. The visual analog scale (VAS) and Spielberger State-Trait Anxiety Inventory (STAI) were used to collect data. Findings: The median STAI state scores of the intervention and control groups were found to be 46.0 (44.7 to 48.0) and 57.0 (55.75 to 59.00), respectively. The VAS comfort score of the intervention group after hand massage (4.0 [1.7-5.0]) was lower than that of the control group immediately before surgery (8.0 [6.0-10.0]) (P &lt; .05). In addition, except oxygen saturation, the remaining vital signs were lower in the intervention group. Conclusions: Hand massage reduced the anxiety of patients, positively affected their vital signs, and increased their comfort.","author":[{"dropping-particle":"","family":"Çavdar","given":"Ayşe Uyar","non-dropping-particle":"","parse-names":false,"suffix":""},{"dropping-particle":"","family":"Yılmaz","given":"Emel","non-dropping-particle":"","parse-names":false,"suffix":""},{"dropping-particle":"","family":"Baydur","given":"Hakan","non-dropping-particle":"","parse-names":false,"suffix":""}],"container-title":"Journal of Perianesthesia Nursing","id":"ITEM-1","issue":"1","issued":{"date-parts":[["2020"]]},"page":"54-59","title":"The Effect of Hand Massage Before Cataract Surgery on Patient Anxiety and Comfort: A Randomized Controlled Study","type":"article-journal","volume":"35"},"uris":["http://www.mendeley.com/documents/?uuid=6ab5d293-0c71-402e-8867-e5e313b9ff0f"]}],"mendeley":{"formattedCitation":"(Çavdar et al., 2020)","plainTextFormattedCitation":"(Çavdar et al., 2020)","previouslyFormattedCitation":"(Çavdar et al., 2020)"},"properties":{"noteIndex":0},"schema":"https://github.com/citation-style-language/schema/raw/master/csl-citation.json"}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(Çavdar et al., 2020)</w:t>
            </w:r>
            <w:r w:rsidRPr="00B6255C">
              <w:rPr>
                <w:rFonts w:ascii="Arial" w:hAnsi="Arial" w:cs="Arial"/>
              </w:rPr>
              <w:fldChar w:fldCharType="end"/>
            </w:r>
          </w:p>
          <w:p w:rsidR="00DD1FD3" w:rsidRPr="00B6255C" w:rsidRDefault="00DD1FD3" w:rsidP="00084914">
            <w:pPr>
              <w:spacing w:line="360" w:lineRule="auto"/>
              <w:jc w:val="both"/>
              <w:rPr>
                <w:rFonts w:ascii="Arial" w:hAnsi="Arial" w:cs="Arial"/>
              </w:rPr>
            </w:pPr>
            <w:r w:rsidRPr="00B6255C">
              <w:rPr>
                <w:rFonts w:ascii="Arial" w:hAnsi="Arial" w:cs="Arial"/>
              </w:rPr>
              <w:t>American Society of PeriAnesthesia Nurses. Published by Elsevier, Inc. All rights reserved.</w:t>
            </w: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The Effect of Hand Massage Before Cataract Surgery on Patient Anxiety and Comfort: A Randomized Controlled Study</w:t>
            </w:r>
          </w:p>
        </w:tc>
        <w:tc>
          <w:tcPr>
            <w:tcW w:w="708" w:type="dxa"/>
          </w:tcPr>
          <w:p w:rsidR="00DD1FD3" w:rsidRPr="00B6255C" w:rsidRDefault="00DD1FD3" w:rsidP="00084914">
            <w:pPr>
              <w:rPr>
                <w:rFonts w:ascii="Arial" w:hAnsi="Arial" w:cs="Arial"/>
              </w:rPr>
            </w:pPr>
            <w:r w:rsidRPr="00B6255C">
              <w:rPr>
                <w:rFonts w:ascii="Arial" w:hAnsi="Arial" w:cs="Arial"/>
              </w:rPr>
              <w:t>Turkey</w:t>
            </w:r>
          </w:p>
        </w:tc>
        <w:tc>
          <w:tcPr>
            <w:tcW w:w="1843" w:type="dxa"/>
          </w:tcPr>
          <w:p w:rsidR="00DD1FD3" w:rsidRPr="00B6255C" w:rsidRDefault="00DD1FD3" w:rsidP="00084914">
            <w:pPr>
              <w:pStyle w:val="HTMLPreformatted"/>
              <w:spacing w:line="360" w:lineRule="auto"/>
              <w:jc w:val="both"/>
              <w:rPr>
                <w:rFonts w:ascii="Arial" w:hAnsi="Arial" w:cs="Arial"/>
                <w:sz w:val="22"/>
                <w:szCs w:val="22"/>
              </w:rPr>
            </w:pPr>
            <w:r w:rsidRPr="00B6255C">
              <w:rPr>
                <w:rStyle w:val="y2iqfc"/>
                <w:rFonts w:ascii="Arial" w:hAnsi="Arial" w:cs="Arial"/>
                <w:sz w:val="22"/>
                <w:szCs w:val="22"/>
                <w:lang w:val="id-ID"/>
              </w:rPr>
              <w:t>Penelitian ini bertujuan untuk mengetahui efektivitas pijat tangan terhadap kecemasan dan kenyamanan pasien sebelum operasi katarak</w:t>
            </w:r>
            <w:r w:rsidRPr="00B6255C">
              <w:rPr>
                <w:rStyle w:val="y2iqfc"/>
                <w:rFonts w:ascii="Arial" w:hAnsi="Arial" w:cs="Arial"/>
                <w:sz w:val="22"/>
                <w:szCs w:val="22"/>
              </w:rPr>
              <w:t>.</w:t>
            </w:r>
          </w:p>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p>
        </w:tc>
        <w:tc>
          <w:tcPr>
            <w:tcW w:w="1985" w:type="dxa"/>
          </w:tcPr>
          <w:p w:rsidR="00DD1FD3" w:rsidRPr="00B6255C" w:rsidRDefault="00DD1FD3" w:rsidP="00084914">
            <w:pPr>
              <w:spacing w:line="360" w:lineRule="auto"/>
              <w:jc w:val="both"/>
              <w:rPr>
                <w:rFonts w:ascii="Arial" w:eastAsia="Times New Roman" w:hAnsi="Arial" w:cs="Arial"/>
                <w:lang w:val="id-ID"/>
              </w:rPr>
            </w:pPr>
            <w:r w:rsidRPr="00B6255C">
              <w:rPr>
                <w:rFonts w:ascii="Arial" w:hAnsi="Arial" w:cs="Arial"/>
              </w:rPr>
              <w:t>Metode penelitian yang di gunakan adalah parallel-group randomized controlled trial,</w:t>
            </w:r>
          </w:p>
        </w:tc>
        <w:tc>
          <w:tcPr>
            <w:tcW w:w="2693" w:type="dxa"/>
          </w:tcPr>
          <w:p w:rsidR="00DD1FD3" w:rsidRPr="00B6255C" w:rsidRDefault="00DD1FD3" w:rsidP="00084914">
            <w:pPr>
              <w:rPr>
                <w:rFonts w:ascii="Arial" w:eastAsia="Times New Roman" w:hAnsi="Arial" w:cs="Arial"/>
              </w:rPr>
            </w:pPr>
            <w:r w:rsidRPr="00B6255C">
              <w:rPr>
                <w:rStyle w:val="y2iqfc"/>
                <w:rFonts w:ascii="Arial" w:hAnsi="Arial" w:cs="Arial"/>
                <w:lang w:val="id-ID"/>
              </w:rPr>
              <w:t>Ukuran sampel penelitian ditentukan dalam program PASS</w:t>
            </w:r>
            <w:r w:rsidRPr="00B6255C">
              <w:rPr>
                <w:rStyle w:val="y2iqfc"/>
                <w:rFonts w:ascii="Arial" w:hAnsi="Arial" w:cs="Arial"/>
              </w:rPr>
              <w:t xml:space="preserve"> </w:t>
            </w:r>
            <w:r w:rsidRPr="00B6255C">
              <w:rPr>
                <w:rStyle w:val="y2iqfc"/>
                <w:rFonts w:ascii="Arial" w:hAnsi="Arial" w:cs="Arial"/>
                <w:lang w:val="id-ID"/>
              </w:rPr>
              <w:t>menggunakan uji Student t</w:t>
            </w:r>
            <w:r w:rsidRPr="00B6255C">
              <w:rPr>
                <w:rStyle w:val="y2iqfc"/>
                <w:rFonts w:ascii="Arial" w:hAnsi="Arial" w:cs="Arial"/>
              </w:rPr>
              <w:t xml:space="preserve"> test</w:t>
            </w:r>
            <w:r w:rsidRPr="00B6255C">
              <w:rPr>
                <w:rStyle w:val="y2iqfc"/>
                <w:rFonts w:ascii="Arial" w:hAnsi="Arial" w:cs="Arial"/>
                <w:lang w:val="id-ID"/>
              </w:rPr>
              <w:t>,</w:t>
            </w:r>
            <w:r w:rsidRPr="00B6255C">
              <w:rPr>
                <w:rStyle w:val="y2iqfc"/>
                <w:rFonts w:ascii="Arial" w:hAnsi="Arial" w:cs="Arial"/>
              </w:rPr>
              <w:t xml:space="preserve"> berjumlah sebanyak 140 responden.</w:t>
            </w:r>
          </w:p>
        </w:tc>
        <w:tc>
          <w:tcPr>
            <w:tcW w:w="3118" w:type="dxa"/>
          </w:tcPr>
          <w:p w:rsidR="00DD1FD3" w:rsidRPr="00B6255C" w:rsidRDefault="00DD1FD3" w:rsidP="00084914">
            <w:pPr>
              <w:pStyle w:val="HTMLPreformatted"/>
              <w:spacing w:line="360" w:lineRule="auto"/>
              <w:jc w:val="both"/>
              <w:rPr>
                <w:rStyle w:val="y2iqfc"/>
                <w:rFonts w:ascii="Arial" w:hAnsi="Arial" w:cs="Arial"/>
                <w:sz w:val="22"/>
                <w:szCs w:val="22"/>
              </w:rPr>
            </w:pPr>
            <w:r w:rsidRPr="00B6255C">
              <w:rPr>
                <w:rStyle w:val="y2iqfc"/>
                <w:rFonts w:ascii="Arial" w:hAnsi="Arial" w:cs="Arial"/>
                <w:sz w:val="22"/>
                <w:szCs w:val="22"/>
                <w:lang w:val="id-ID"/>
              </w:rPr>
              <w:t>Skor kenyamanan VAS dari kelompok intervensi setelah pijat tangan (4.0 [1.7-5.0]) lebih rendah dibandingkan kelompok kontrol segera sebelum operasi (8,0 [6.0-10.0]) (P &lt;.05). Selai</w:t>
            </w:r>
            <w:r w:rsidRPr="00B6255C">
              <w:rPr>
                <w:rStyle w:val="y2iqfc"/>
                <w:rFonts w:ascii="Arial" w:hAnsi="Arial" w:cs="Arial"/>
                <w:sz w:val="22"/>
                <w:szCs w:val="22"/>
              </w:rPr>
              <w:t xml:space="preserve">n itu di dapat </w:t>
            </w:r>
            <w:r w:rsidRPr="00B6255C">
              <w:rPr>
                <w:rStyle w:val="y2iqfc"/>
                <w:rFonts w:ascii="Arial" w:hAnsi="Arial" w:cs="Arial"/>
                <w:sz w:val="22"/>
                <w:szCs w:val="22"/>
                <w:lang w:val="id-ID"/>
              </w:rPr>
              <w:t>tanda-tanda vital yang lebih rendah pada kelompok intervensi.</w:t>
            </w:r>
            <w:r w:rsidRPr="00B6255C">
              <w:rPr>
                <w:rStyle w:val="y2iqfc"/>
                <w:rFonts w:ascii="Arial" w:hAnsi="Arial" w:cs="Arial"/>
                <w:sz w:val="22"/>
                <w:szCs w:val="22"/>
              </w:rPr>
              <w:t xml:space="preserve"> </w:t>
            </w:r>
            <w:proofErr w:type="gramStart"/>
            <w:r w:rsidRPr="00B6255C">
              <w:rPr>
                <w:rStyle w:val="y2iqfc"/>
                <w:rFonts w:ascii="Arial" w:hAnsi="Arial" w:cs="Arial"/>
                <w:sz w:val="22"/>
                <w:szCs w:val="22"/>
              </w:rPr>
              <w:t>kecuali</w:t>
            </w:r>
            <w:proofErr w:type="gramEnd"/>
            <w:r w:rsidRPr="00B6255C">
              <w:rPr>
                <w:rStyle w:val="y2iqfc"/>
                <w:rFonts w:ascii="Arial" w:hAnsi="Arial" w:cs="Arial"/>
                <w:sz w:val="22"/>
                <w:szCs w:val="22"/>
              </w:rPr>
              <w:t xml:space="preserve"> untuk saturasi oksigen.</w:t>
            </w:r>
          </w:p>
        </w:tc>
      </w:tr>
      <w:tr w:rsidR="00DD1FD3" w:rsidRPr="00B6255C" w:rsidTr="00084914">
        <w:trPr>
          <w:trHeight w:val="1124"/>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lastRenderedPageBreak/>
              <w:t>12</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{"citationItems":[{"id":"ITEM-1","itemData":{"DOI":"10.1016/j.ctcp.2017.01.002","ISSN":"17443881","PMID":"28438277","abstract":"Background This study aimed to evaluate effects of hand reflexology on anxiety level in coronary angiography patients. Materials and methods This clinical trial recruited 80 eligible patients &gt;6 months. The patients were randomly assigned to receive routine care plus either hand reflexology or a simple hand massage. Data were collected using the Spielberger State-Trait Anxiety Inventory. Both groups' anxiety levels were measured before (T0) and 30 min (T1) and 1 h after the intervention (T2). Findings The mean anxiety level in the intervention group decreased from 57.54 at baseline to 55.47 after the intervention (P = 0.0001). The values in the control group were 54.27 and 51.4, respectively. The two groups had statistically significant differences in the mean scores of anxiety at T0 and T1 (P = 0.003), T1 and T2, and T0 and T2 (P = 0.0001). Conclusion Hand reflexology could effectively decrease anxiety in coronary angiography patients.","author":[{"dropping-particle":"","family":"Mobini-Bidgoli","given":"Maryam","non-dropping-particle":"","parse-names":false,"suffix":""},{"dropping-particle":"","family":"Taghadosi","given":"Mohsen","non-dropping-particle":"","parse-names":false,"suffix":""},{"dropping-particle":"","family":"Gilasi","given":"Hamidreza","non-dropping-particle":"","parse-names":false,"suffix":""},{"dropping-particle":"","family":"Farokhian","given":"Alireza","non-dropping-particle":"","parse-names":false,"suffix":""}],"container-title":"Complementary Therapies in Clinical Practice","id":"ITEM-1","issued":{"date-parts":[["2017"]]},"page":"31-36","publisher":"Elsevier Ltd","title":"The effect of hand reflexology on anxiety in patients undergoing coronary angiography: A single-blind randomized controlled trial","type":"article-journal","volume":"27"},"uris":["http://www.mendeley.com/documents/?uuid=00a39478-d258-41f9-9a8d-1c474526ed20"]}],"mendeley":{"formattedCitation":"(Mobini-Bidgoli et al., 2017)","plainTextFormattedCitation":"(Mobini-Bidgoli et al., 2017)","previouslyFormattedCitation":"(Mobini-Bidgoli et al., 2017)"},"properties":{"noteIndex":0},"schema":"https://github.com/citation-style-language/schema/raw/master/csl-citation.json"}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(Mobini-Bidgoli et al., 2017)</w:t>
            </w:r>
            <w:r w:rsidRPr="00B6255C">
              <w:rPr>
                <w:rFonts w:ascii="Arial" w:hAnsi="Arial" w:cs="Arial"/>
              </w:rPr>
              <w:fldChar w:fldCharType="end"/>
            </w:r>
          </w:p>
          <w:p w:rsidR="00DD1FD3" w:rsidRPr="00B6255C" w:rsidRDefault="00DD1FD3" w:rsidP="00084914">
            <w:pPr>
              <w:spacing w:line="360" w:lineRule="auto"/>
              <w:jc w:val="both"/>
              <w:rPr>
                <w:rFonts w:ascii="Arial" w:hAnsi="Arial" w:cs="Arial"/>
              </w:rPr>
            </w:pPr>
            <w:r w:rsidRPr="00B6255C">
              <w:rPr>
                <w:rFonts w:ascii="Arial" w:hAnsi="Arial" w:cs="Arial"/>
              </w:rPr>
              <w:t>Complementary Therapies in Clinical Practice journal homepage: www.elsevier.com/locate/ctcp</w:t>
            </w:r>
          </w:p>
          <w:p w:rsidR="00DD1FD3" w:rsidRPr="00B6255C" w:rsidRDefault="00DD1FD3" w:rsidP="00084914">
            <w:pPr>
              <w:spacing w:line="360" w:lineRule="auto"/>
              <w:jc w:val="both"/>
              <w:rPr>
                <w:rFonts w:ascii="Arial" w:hAnsi="Arial" w:cs="Arial"/>
              </w:rPr>
            </w:pP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The effect of hand reflexology on anxiety in patients undergoing coronary angiography: A single-blind randomized controlled trial</w:t>
            </w:r>
          </w:p>
        </w:tc>
        <w:tc>
          <w:tcPr>
            <w:tcW w:w="708" w:type="dxa"/>
          </w:tcPr>
          <w:p w:rsidR="00DD1FD3" w:rsidRPr="00B6255C" w:rsidRDefault="00DD1FD3" w:rsidP="00084914">
            <w:pPr>
              <w:rPr>
                <w:rFonts w:ascii="Arial" w:hAnsi="Arial" w:cs="Arial"/>
              </w:rPr>
            </w:pPr>
            <w:r w:rsidRPr="00B6255C">
              <w:rPr>
                <w:rFonts w:ascii="Arial" w:hAnsi="Arial" w:cs="Arial"/>
              </w:rPr>
              <w:t>Iran</w:t>
            </w:r>
          </w:p>
        </w:tc>
        <w:tc>
          <w:tcPr>
            <w:tcW w:w="1843" w:type="dxa"/>
          </w:tcPr>
          <w:p w:rsidR="00DD1FD3" w:rsidRPr="00B6255C" w:rsidRDefault="00DD1FD3" w:rsidP="00084914">
            <w:pPr>
              <w:pStyle w:val="HTMLPreformatted"/>
              <w:spacing w:line="360" w:lineRule="auto"/>
              <w:jc w:val="both"/>
              <w:rPr>
                <w:rFonts w:ascii="Arial" w:hAnsi="Arial" w:cs="Arial"/>
                <w:sz w:val="22"/>
                <w:szCs w:val="22"/>
              </w:rPr>
            </w:pPr>
            <w:r w:rsidRPr="00B6255C">
              <w:rPr>
                <w:rStyle w:val="y2iqfc"/>
                <w:rFonts w:ascii="Arial" w:hAnsi="Arial" w:cs="Arial"/>
                <w:sz w:val="22"/>
                <w:szCs w:val="22"/>
                <w:lang w:val="id-ID"/>
              </w:rPr>
              <w:t>untuk mengevaluasi pengaruh refleksi</w:t>
            </w:r>
            <w:r w:rsidRPr="00B6255C">
              <w:rPr>
                <w:rStyle w:val="y2iqfc"/>
                <w:rFonts w:ascii="Arial" w:hAnsi="Arial" w:cs="Arial"/>
                <w:sz w:val="22"/>
                <w:szCs w:val="22"/>
              </w:rPr>
              <w:t xml:space="preserve"> pijat</w:t>
            </w:r>
            <w:r w:rsidRPr="00B6255C">
              <w:rPr>
                <w:rStyle w:val="y2iqfc"/>
                <w:rFonts w:ascii="Arial" w:hAnsi="Arial" w:cs="Arial"/>
                <w:sz w:val="22"/>
                <w:szCs w:val="22"/>
                <w:lang w:val="id-ID"/>
              </w:rPr>
              <w:t xml:space="preserve"> tangan terhadap tingkat kecemasan pada pasien angiografi koroner</w:t>
            </w:r>
            <w:r w:rsidRPr="00B6255C">
              <w:rPr>
                <w:rStyle w:val="y2iqfc"/>
                <w:rFonts w:ascii="Arial" w:hAnsi="Arial" w:cs="Arial"/>
                <w:sz w:val="22"/>
                <w:szCs w:val="22"/>
              </w:rPr>
              <w:t>.</w:t>
            </w:r>
          </w:p>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p>
        </w:tc>
        <w:tc>
          <w:tcPr>
            <w:tcW w:w="1985" w:type="dxa"/>
          </w:tcPr>
          <w:p w:rsidR="00DD1FD3" w:rsidRPr="00B6255C" w:rsidRDefault="00DD1FD3" w:rsidP="00084914">
            <w:pPr>
              <w:spacing w:line="360" w:lineRule="auto"/>
              <w:jc w:val="both"/>
              <w:rPr>
                <w:rFonts w:ascii="Arial" w:eastAsia="Times New Roman" w:hAnsi="Arial" w:cs="Arial"/>
                <w:lang w:val="id-ID"/>
              </w:rPr>
            </w:pPr>
            <w:r w:rsidRPr="00B6255C">
              <w:rPr>
                <w:rStyle w:val="y2iqfc"/>
                <w:rFonts w:ascii="Arial" w:hAnsi="Arial" w:cs="Arial"/>
              </w:rPr>
              <w:t xml:space="preserve">Metode yang di gunakan adalah </w:t>
            </w:r>
            <w:r w:rsidRPr="00B6255C">
              <w:rPr>
                <w:rFonts w:ascii="Arial" w:hAnsi="Arial" w:cs="Arial"/>
              </w:rPr>
              <w:t>single-blind randomized controlled trial</w:t>
            </w:r>
            <w:r w:rsidRPr="00B6255C">
              <w:rPr>
                <w:rStyle w:val="y2iqfc"/>
                <w:rFonts w:ascii="Arial" w:hAnsi="Arial" w:cs="Arial"/>
              </w:rPr>
              <w:t>.</w:t>
            </w:r>
          </w:p>
        </w:tc>
        <w:tc>
          <w:tcPr>
            <w:tcW w:w="2693" w:type="dxa"/>
          </w:tcPr>
          <w:p w:rsidR="00DD1FD3" w:rsidRPr="00B6255C" w:rsidRDefault="00DD1FD3" w:rsidP="00084914">
            <w:pPr>
              <w:rPr>
                <w:rFonts w:ascii="Arial" w:eastAsia="Times New Roman" w:hAnsi="Arial" w:cs="Arial"/>
              </w:rPr>
            </w:pPr>
            <w:r w:rsidRPr="00B6255C">
              <w:rPr>
                <w:rFonts w:ascii="Arial" w:eastAsia="Times New Roman" w:hAnsi="Arial" w:cs="Arial"/>
              </w:rPr>
              <w:t xml:space="preserve">Simple random sampling dengan </w:t>
            </w:r>
            <w:r w:rsidRPr="00B6255C">
              <w:rPr>
                <w:rStyle w:val="y2iqfc"/>
                <w:rFonts w:ascii="Arial" w:hAnsi="Arial" w:cs="Arial"/>
              </w:rPr>
              <w:t>sample sebanyak 80 pasien</w:t>
            </w:r>
          </w:p>
        </w:tc>
        <w:tc>
          <w:tcPr>
            <w:tcW w:w="3118" w:type="dxa"/>
          </w:tcPr>
          <w:p w:rsidR="00DD1FD3" w:rsidRPr="00B6255C" w:rsidRDefault="00DD1FD3" w:rsidP="00084914">
            <w:pPr>
              <w:pStyle w:val="HTMLPreformatted"/>
              <w:spacing w:line="360" w:lineRule="auto"/>
              <w:jc w:val="both"/>
              <w:rPr>
                <w:rStyle w:val="HTMLPreformattedChar"/>
                <w:rFonts w:ascii="Arial" w:hAnsi="Arial" w:cs="Arial"/>
                <w:sz w:val="22"/>
                <w:szCs w:val="22"/>
              </w:rPr>
            </w:pPr>
            <w:r w:rsidRPr="00B6255C">
              <w:rPr>
                <w:rStyle w:val="y2iqfc"/>
                <w:rFonts w:ascii="Arial" w:hAnsi="Arial" w:cs="Arial"/>
                <w:sz w:val="22"/>
                <w:szCs w:val="22"/>
                <w:lang w:val="id-ID"/>
              </w:rPr>
              <w:t>Tingkat kecemasan rata-rata pada kelompok intervensi menurun dari 57,54 pada awal menjadi 55,47 setelah intervensi (P 0,0001). Nilai pada kelompok kontrol adalah 54,27 dan 51,4, masing-masing. Kedua kelompok memiliki perbedaan yang signifikan secara statistik dalam skor rata-rata kecemasan pada T0 dan T1 (P 0,003), T1 dan T2, dan T0 dan T2 (P 0,0001)</w:t>
            </w:r>
            <w:r w:rsidRPr="00B6255C">
              <w:rPr>
                <w:rStyle w:val="y2iqfc"/>
                <w:rFonts w:ascii="Arial" w:hAnsi="Arial" w:cs="Arial"/>
                <w:sz w:val="22"/>
                <w:szCs w:val="22"/>
              </w:rPr>
              <w:t>.</w:t>
            </w:r>
          </w:p>
          <w:p w:rsidR="00DD1FD3" w:rsidRPr="00B6255C" w:rsidRDefault="00DD1FD3" w:rsidP="00084914">
            <w:pPr>
              <w:pStyle w:val="HTMLPreformatted"/>
              <w:spacing w:line="360" w:lineRule="auto"/>
              <w:jc w:val="both"/>
              <w:rPr>
                <w:rStyle w:val="y2iqfc"/>
                <w:rFonts w:ascii="Arial" w:hAnsi="Arial" w:cs="Arial"/>
                <w:sz w:val="22"/>
                <w:szCs w:val="22"/>
                <w:lang w:val="id-ID"/>
              </w:rPr>
            </w:pPr>
          </w:p>
        </w:tc>
      </w:tr>
      <w:tr w:rsidR="00DD1FD3" w:rsidRPr="00B6255C" w:rsidTr="00084914">
        <w:trPr>
          <w:trHeight w:val="1266"/>
        </w:trPr>
        <w:tc>
          <w:tcPr>
            <w:tcW w:w="567" w:type="dxa"/>
          </w:tcPr>
          <w:p w:rsidR="00DD1FD3" w:rsidRPr="00B6255C" w:rsidRDefault="00DD1FD3" w:rsidP="00084914">
            <w:pPr>
              <w:rPr>
                <w:rFonts w:ascii="Arial" w:hAnsi="Arial" w:cs="Arial"/>
                <w:color w:val="000000" w:themeColor="text1"/>
              </w:rPr>
            </w:pPr>
            <w:r w:rsidRPr="00B6255C">
              <w:rPr>
                <w:rFonts w:ascii="Arial" w:hAnsi="Arial" w:cs="Arial"/>
                <w:color w:val="000000" w:themeColor="text1"/>
              </w:rPr>
              <w:t>13</w:t>
            </w:r>
          </w:p>
        </w:tc>
        <w:tc>
          <w:tcPr>
            <w:tcW w:w="1985" w:type="dxa"/>
          </w:tcPr>
          <w:p w:rsidR="00DD1FD3" w:rsidRPr="00B6255C" w:rsidRDefault="00DD1FD3" w:rsidP="00084914">
            <w:pPr>
              <w:spacing w:line="360" w:lineRule="auto"/>
              <w:jc w:val="both"/>
              <w:rPr>
                <w:rFonts w:ascii="Arial" w:hAnsi="Arial" w:cs="Arial"/>
              </w:rPr>
            </w:pPr>
            <w:r w:rsidRPr="00B6255C">
              <w:rPr>
                <w:rFonts w:ascii="Arial" w:hAnsi="Arial" w:cs="Arial"/>
              </w:rPr>
              <w:fldChar w:fldCharType="begin" w:fldLock="1"/>
            </w:r>
            <w:r w:rsidRPr="00B6255C">
              <w:rPr>
                <w:rFonts w:ascii="Arial" w:hAnsi="Arial" w:cs="Arial"/>
              </w:rPr>
              <w:instrText>ADDIN CSL_CITATION {"citationItems":[{"id":"ITEM-1","itemData":{"DOI":"10.1097/jnr.0000000000000432","ISSN":"1948965X","PMID":"33840769","abstract":"Background Hand massage therapies have been used to relieve anxiety and pain in various clinical situations. The effects of machine-based hand massage on preoperative anxiety in ambulatory surgery settings have not been evaluated. Purpose This prospective study was designed to investigate the effect of machine-based hand massage on preoperative anxiety and vital signs in ambulatory surgery patients. Methods One hundred ninety-nine patients aged 18 years and older who were scheduled to receive ambulatory surgery were recruited from the Taipei Municipal Wanfang Hospital in Taipei City, Taiwan. The patients were assigned randomly to the experimental group (n = 101), which received presurgical machine-based hand massage therapy, and the control group (n = 98), which received no intervention. The patients in both groups completed the Spielberger State-Trait Anxiety Inventory short form at preintervention (baseline) and postintervention. Results Within-group comparisons of Spielberger State-Trait Anxiety Inventory short form scores showed significant decreases between preintervention and postintervention scores in the experimental group (44.3 ± 11.2 to 37.9 ± 8.7) and no significant change in the control group. Within-group comparisons of vital signs revealed a significant increase in mean respiration rate between baseline and postintervention in both groups (both ps &lt;.05). Blood pressure was found to have decreased significantly only in the control group at postintervention (p &lt;.05). No significant preintervention to postintervention change in pulse was observed in either group. Conclusions The findings of this study indicate that machine-based hand massage reduces anxiety significantly in patients awaiting ambulatory surgery while not significantly affecting their vital signs.","author":[{"dropping-particle":"","family":"Ni","given":"Cheng Hua","non-dropping-particle":"","parse-names":false,"suffix":""},{"dropping-particle":"","family":"Wei","given":"Li","non-dropping-particle":"","parse-names":false,"suffix":""},{"dropping-particle":"","family":"Wu","given":"Chia Che","non-dropping-particle":"","parse-names":false,"suffix":""},{"dropping-particle":"","family":"Lin","given":"Chueh Ho","non-dropping-particle":"","parse-names":false,"suffix":""},{"dropping-particle":"","family":"Chou","given":"Pao Yu","non-dropping-particle":"","parse-names":false,"suffix":""},{"dropping-particle":"","family":"Chuang","given":"Yeu Hui","non-dropping-particle":"","parse-names":false,"suffix":""},{"dropping-particle":"","family":"Kao","given":"Ching Chiu","non-dropping-particle":"","parse-names":false,"suffix":""}],"container-title":"Journal of Nursing Research","id":"ITEM-1","issue":"3","issued":{"date-parts":[["2021"]]},"page":"1-7","title":"Machine-Based Hand Massage Ameliorates Preoperative Anxiety in Patients Awaiting Ambulatory Surgery","type":"article-journal","volume":"29"},"uris":["http://www.mendeley.com/documents/?uuid=14265ba9-d6d8-4194-adb5-aa39637093c9"]}],"mendeley":{"formattedCitation":"(Ni et al., 2021)","plainTextFormattedCitation":"(Ni et al., 2021)","previouslyFormattedCitation":"(Ni et al., 2021)"},"properties":{"noteIndex":0},"schema":"https://github.com/citation-style-language/schema/raw/master/csl-citation.json"}</w:instrText>
            </w:r>
            <w:r w:rsidRPr="00B6255C">
              <w:rPr>
                <w:rFonts w:ascii="Arial" w:hAnsi="Arial" w:cs="Arial"/>
              </w:rPr>
              <w:fldChar w:fldCharType="separate"/>
            </w:r>
            <w:r w:rsidRPr="00B6255C">
              <w:rPr>
                <w:rFonts w:ascii="Arial" w:hAnsi="Arial" w:cs="Arial"/>
                <w:noProof/>
              </w:rPr>
              <w:t>(Ni et al., 2021)</w:t>
            </w:r>
            <w:r w:rsidRPr="00B6255C">
              <w:rPr>
                <w:rFonts w:ascii="Arial" w:hAnsi="Arial" w:cs="Arial"/>
              </w:rPr>
              <w:fldChar w:fldCharType="end"/>
            </w:r>
          </w:p>
          <w:p w:rsidR="00DD1FD3" w:rsidRPr="00B6255C" w:rsidRDefault="00DD1FD3" w:rsidP="00084914">
            <w:pPr>
              <w:spacing w:line="360" w:lineRule="auto"/>
              <w:jc w:val="both"/>
              <w:rPr>
                <w:rFonts w:ascii="Arial" w:hAnsi="Arial" w:cs="Arial"/>
              </w:rPr>
            </w:pPr>
            <w:r w:rsidRPr="00B6255C">
              <w:rPr>
                <w:rFonts w:ascii="Arial" w:hAnsi="Arial" w:cs="Arial"/>
              </w:rPr>
              <w:t>The Journal of Nursing Research ▪ VOL. 29, NO. 3, JUNE 2021</w:t>
            </w:r>
          </w:p>
        </w:tc>
        <w:tc>
          <w:tcPr>
            <w:tcW w:w="3261" w:type="dxa"/>
          </w:tcPr>
          <w:p w:rsidR="00DD1FD3" w:rsidRPr="00B6255C" w:rsidRDefault="00DD1FD3" w:rsidP="00084914">
            <w:pPr>
              <w:spacing w:line="360" w:lineRule="auto"/>
              <w:jc w:val="both"/>
              <w:rPr>
                <w:rFonts w:ascii="Arial" w:hAnsi="Arial" w:cs="Arial"/>
              </w:rPr>
            </w:pPr>
            <w:r w:rsidRPr="00B6255C">
              <w:rPr>
                <w:rFonts w:ascii="Arial" w:hAnsi="Arial" w:cs="Arial"/>
              </w:rPr>
              <w:t>Machine-Based Hand Massage Ameliorates Preoperative Anxiety in Patients Awaiting Ambulatory Surgery</w:t>
            </w:r>
          </w:p>
        </w:tc>
        <w:tc>
          <w:tcPr>
            <w:tcW w:w="708" w:type="dxa"/>
          </w:tcPr>
          <w:p w:rsidR="00DD1FD3" w:rsidRPr="00B6255C" w:rsidRDefault="00DD1FD3" w:rsidP="00084914">
            <w:pPr>
              <w:rPr>
                <w:rFonts w:ascii="Arial" w:hAnsi="Arial" w:cs="Arial"/>
              </w:rPr>
            </w:pPr>
            <w:r w:rsidRPr="00B6255C">
              <w:rPr>
                <w:rFonts w:ascii="Arial" w:hAnsi="Arial" w:cs="Arial"/>
              </w:rPr>
              <w:t>Taiwan</w:t>
            </w:r>
          </w:p>
        </w:tc>
        <w:tc>
          <w:tcPr>
            <w:tcW w:w="1843" w:type="dxa"/>
          </w:tcPr>
          <w:p w:rsidR="00DD1FD3" w:rsidRPr="00B6255C" w:rsidRDefault="00DD1FD3" w:rsidP="00084914">
            <w:pPr>
              <w:spacing w:line="360" w:lineRule="auto"/>
              <w:jc w:val="both"/>
              <w:rPr>
                <w:rFonts w:ascii="Arial" w:hAnsi="Arial" w:cs="Arial"/>
              </w:rPr>
            </w:pPr>
            <w:proofErr w:type="gramStart"/>
            <w:r w:rsidRPr="00B6255C">
              <w:rPr>
                <w:rFonts w:ascii="Arial" w:hAnsi="Arial" w:cs="Arial"/>
              </w:rPr>
              <w:t>untuk</w:t>
            </w:r>
            <w:proofErr w:type="gramEnd"/>
            <w:r w:rsidRPr="00B6255C">
              <w:rPr>
                <w:rFonts w:ascii="Arial" w:hAnsi="Arial" w:cs="Arial"/>
              </w:rPr>
              <w:t xml:space="preserve"> melihat pengaruh pijat tangan berbasis mesin terhadap tingkat kecemasan pra operasi dan tanda-tanda vital </w:t>
            </w:r>
            <w:r w:rsidRPr="00B6255C">
              <w:rPr>
                <w:rFonts w:ascii="Arial" w:hAnsi="Arial" w:cs="Arial"/>
              </w:rPr>
              <w:lastRenderedPageBreak/>
              <w:t>pada pasien bedah.</w:t>
            </w:r>
          </w:p>
          <w:p w:rsidR="00DD1FD3" w:rsidRPr="00B6255C" w:rsidRDefault="00DD1FD3" w:rsidP="00084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eastAsia="Times New Roman" w:hAnsi="Arial" w:cs="Arial"/>
              </w:rPr>
            </w:pPr>
          </w:p>
        </w:tc>
        <w:tc>
          <w:tcPr>
            <w:tcW w:w="1985" w:type="dxa"/>
          </w:tcPr>
          <w:p w:rsidR="00DD1FD3" w:rsidRPr="00B6255C" w:rsidRDefault="00DD1FD3" w:rsidP="00084914">
            <w:pPr>
              <w:spacing w:line="360" w:lineRule="auto"/>
              <w:jc w:val="both"/>
              <w:rPr>
                <w:rFonts w:ascii="Arial" w:eastAsia="Times New Roman" w:hAnsi="Arial" w:cs="Arial"/>
                <w:lang w:val="id-ID"/>
              </w:rPr>
            </w:pPr>
            <w:r w:rsidRPr="00B6255C">
              <w:rPr>
                <w:rFonts w:ascii="Arial" w:hAnsi="Arial" w:cs="Arial"/>
              </w:rPr>
              <w:lastRenderedPageBreak/>
              <w:t>Penelitian ini merupakan penelitian eksperiment. Dengan design pre tes dan post test design.</w:t>
            </w:r>
          </w:p>
        </w:tc>
        <w:tc>
          <w:tcPr>
            <w:tcW w:w="2693" w:type="dxa"/>
          </w:tcPr>
          <w:p w:rsidR="00DD1FD3" w:rsidRPr="00B6255C" w:rsidRDefault="00DD1FD3" w:rsidP="00084914">
            <w:pPr>
              <w:rPr>
                <w:rFonts w:ascii="Arial" w:eastAsia="Times New Roman" w:hAnsi="Arial" w:cs="Arial"/>
              </w:rPr>
            </w:pPr>
            <w:r w:rsidRPr="00B6255C">
              <w:rPr>
                <w:rFonts w:ascii="Arial" w:eastAsia="Times New Roman" w:hAnsi="Arial" w:cs="Arial"/>
              </w:rPr>
              <w:t>Random sampling dengan jumlah responden sebanyak 199 orang.</w:t>
            </w:r>
          </w:p>
        </w:tc>
        <w:tc>
          <w:tcPr>
            <w:tcW w:w="3118" w:type="dxa"/>
          </w:tcPr>
          <w:p w:rsidR="00DD1FD3" w:rsidRPr="00B6255C" w:rsidRDefault="00DD1FD3" w:rsidP="00084914">
            <w:pPr>
              <w:pStyle w:val="HTMLPreformatted"/>
              <w:spacing w:line="360" w:lineRule="auto"/>
              <w:jc w:val="both"/>
              <w:rPr>
                <w:rStyle w:val="y2iqfc"/>
                <w:rFonts w:ascii="Arial" w:hAnsi="Arial" w:cs="Arial"/>
                <w:sz w:val="22"/>
                <w:szCs w:val="22"/>
                <w:lang w:val="id-ID"/>
              </w:rPr>
            </w:pPr>
            <w:r w:rsidRPr="00B6255C">
              <w:rPr>
                <w:rFonts w:ascii="Arial" w:hAnsi="Arial" w:cs="Arial"/>
                <w:sz w:val="22"/>
                <w:szCs w:val="22"/>
              </w:rPr>
              <w:t xml:space="preserve">Hasil penelitian menunjukan, adanya Perbandingan </w:t>
            </w:r>
            <w:r w:rsidRPr="00B6255C">
              <w:rPr>
                <w:rFonts w:ascii="Arial" w:hAnsi="Arial" w:cs="Arial"/>
                <w:bCs/>
                <w:sz w:val="22"/>
                <w:szCs w:val="22"/>
              </w:rPr>
              <w:t>pada</w:t>
            </w:r>
            <w:r w:rsidRPr="00B6255C">
              <w:rPr>
                <w:rFonts w:ascii="Arial" w:hAnsi="Arial" w:cs="Arial"/>
                <w:sz w:val="22"/>
                <w:szCs w:val="22"/>
              </w:rPr>
              <w:t xml:space="preserve"> kelompok ekperimen dan kelompok control melalui skor Spielberger State-Trait Anxiety Inventory yang menunjukkan penurunan yang signifikan antara skor </w:t>
            </w:r>
            <w:r w:rsidRPr="00B6255C">
              <w:rPr>
                <w:rFonts w:ascii="Arial" w:hAnsi="Arial" w:cs="Arial"/>
                <w:bCs/>
                <w:sz w:val="22"/>
                <w:szCs w:val="22"/>
              </w:rPr>
              <w:t>pra-intervensi</w:t>
            </w:r>
            <w:r w:rsidRPr="00B6255C">
              <w:rPr>
                <w:rFonts w:ascii="Arial" w:hAnsi="Arial" w:cs="Arial"/>
                <w:sz w:val="22"/>
                <w:szCs w:val="22"/>
              </w:rPr>
              <w:t xml:space="preserve"> dan </w:t>
            </w:r>
            <w:r w:rsidRPr="00B6255C">
              <w:rPr>
                <w:rFonts w:ascii="Arial" w:hAnsi="Arial" w:cs="Arial"/>
                <w:bCs/>
                <w:sz w:val="22"/>
                <w:szCs w:val="22"/>
              </w:rPr>
              <w:t>pasca-</w:t>
            </w:r>
            <w:r w:rsidRPr="00B6255C">
              <w:rPr>
                <w:rFonts w:ascii="Arial" w:hAnsi="Arial" w:cs="Arial"/>
                <w:bCs/>
                <w:sz w:val="22"/>
                <w:szCs w:val="22"/>
              </w:rPr>
              <w:lastRenderedPageBreak/>
              <w:t>intervensi</w:t>
            </w:r>
            <w:r w:rsidRPr="00B6255C">
              <w:rPr>
                <w:rFonts w:ascii="Arial" w:hAnsi="Arial" w:cs="Arial"/>
                <w:sz w:val="22"/>
                <w:szCs w:val="22"/>
              </w:rPr>
              <w:t xml:space="preserve"> pada kelompok eksperimen (44,3 ± 11,2 </w:t>
            </w:r>
            <w:r w:rsidRPr="00B6255C">
              <w:rPr>
                <w:rFonts w:ascii="Arial" w:hAnsi="Arial" w:cs="Arial"/>
                <w:bCs/>
                <w:sz w:val="22"/>
                <w:szCs w:val="22"/>
              </w:rPr>
              <w:t>menjadi</w:t>
            </w:r>
            <w:r w:rsidRPr="00B6255C">
              <w:rPr>
                <w:rFonts w:ascii="Arial" w:hAnsi="Arial" w:cs="Arial"/>
                <w:sz w:val="22"/>
                <w:szCs w:val="22"/>
              </w:rPr>
              <w:t xml:space="preserve"> 37,9 ± </w:t>
            </w:r>
            <w:r w:rsidRPr="00B6255C">
              <w:rPr>
                <w:rFonts w:ascii="Arial" w:hAnsi="Arial" w:cs="Arial"/>
                <w:bCs/>
                <w:sz w:val="22"/>
                <w:szCs w:val="22"/>
              </w:rPr>
              <w:t xml:space="preserve">8). </w:t>
            </w:r>
            <w:proofErr w:type="gramStart"/>
            <w:r w:rsidRPr="00B6255C">
              <w:rPr>
                <w:rFonts w:ascii="Arial" w:hAnsi="Arial" w:cs="Arial"/>
                <w:bCs/>
                <w:sz w:val="22"/>
                <w:szCs w:val="22"/>
              </w:rPr>
              <w:t xml:space="preserve">Pada </w:t>
            </w:r>
            <w:r w:rsidRPr="00B6255C">
              <w:rPr>
                <w:rFonts w:ascii="Arial" w:hAnsi="Arial" w:cs="Arial"/>
                <w:sz w:val="22"/>
                <w:szCs w:val="22"/>
              </w:rPr>
              <w:t xml:space="preserve"> kelompok</w:t>
            </w:r>
            <w:proofErr w:type="gramEnd"/>
            <w:r w:rsidRPr="00B6255C">
              <w:rPr>
                <w:rFonts w:ascii="Arial" w:hAnsi="Arial" w:cs="Arial"/>
                <w:sz w:val="22"/>
                <w:szCs w:val="22"/>
              </w:rPr>
              <w:t xml:space="preserve"> control, Perbandingan </w:t>
            </w:r>
            <w:r w:rsidRPr="00B6255C">
              <w:rPr>
                <w:rFonts w:ascii="Arial" w:hAnsi="Arial" w:cs="Arial"/>
                <w:bCs/>
                <w:sz w:val="22"/>
                <w:szCs w:val="22"/>
              </w:rPr>
              <w:t>tanda-tanda</w:t>
            </w:r>
            <w:r w:rsidRPr="00B6255C">
              <w:rPr>
                <w:rFonts w:ascii="Arial" w:hAnsi="Arial" w:cs="Arial"/>
                <w:sz w:val="22"/>
                <w:szCs w:val="22"/>
              </w:rPr>
              <w:t xml:space="preserve"> vital </w:t>
            </w:r>
            <w:r w:rsidRPr="00B6255C">
              <w:rPr>
                <w:rFonts w:ascii="Arial" w:hAnsi="Arial" w:cs="Arial"/>
                <w:bCs/>
                <w:sz w:val="22"/>
                <w:szCs w:val="22"/>
              </w:rPr>
              <w:t>pada</w:t>
            </w:r>
            <w:r w:rsidRPr="00B6255C">
              <w:rPr>
                <w:rFonts w:ascii="Arial" w:hAnsi="Arial" w:cs="Arial"/>
                <w:sz w:val="22"/>
                <w:szCs w:val="22"/>
              </w:rPr>
              <w:t xml:space="preserve"> kelompok menunjukkan peningkatan yang signifikan </w:t>
            </w:r>
            <w:r w:rsidRPr="00B6255C">
              <w:rPr>
                <w:rFonts w:ascii="Arial" w:hAnsi="Arial" w:cs="Arial"/>
                <w:bCs/>
                <w:sz w:val="22"/>
                <w:szCs w:val="22"/>
              </w:rPr>
              <w:t>pada rata-rata</w:t>
            </w:r>
            <w:r w:rsidRPr="00B6255C">
              <w:rPr>
                <w:rFonts w:ascii="Arial" w:hAnsi="Arial" w:cs="Arial"/>
                <w:sz w:val="22"/>
                <w:szCs w:val="22"/>
              </w:rPr>
              <w:t xml:space="preserve"> laju </w:t>
            </w:r>
            <w:r w:rsidRPr="00B6255C">
              <w:rPr>
                <w:rFonts w:ascii="Arial" w:hAnsi="Arial" w:cs="Arial"/>
                <w:bCs/>
                <w:sz w:val="22"/>
                <w:szCs w:val="22"/>
              </w:rPr>
              <w:t>pernapasan</w:t>
            </w:r>
            <w:r w:rsidRPr="00B6255C">
              <w:rPr>
                <w:rFonts w:ascii="Arial" w:hAnsi="Arial" w:cs="Arial"/>
                <w:sz w:val="22"/>
                <w:szCs w:val="22"/>
              </w:rPr>
              <w:t xml:space="preserve"> antara awal dan </w:t>
            </w:r>
            <w:r w:rsidRPr="00B6255C">
              <w:rPr>
                <w:rFonts w:ascii="Arial" w:hAnsi="Arial" w:cs="Arial"/>
                <w:bCs/>
                <w:sz w:val="22"/>
                <w:szCs w:val="22"/>
              </w:rPr>
              <w:t>pasca-intervensi</w:t>
            </w:r>
            <w:r w:rsidRPr="00B6255C">
              <w:rPr>
                <w:rFonts w:ascii="Arial" w:hAnsi="Arial" w:cs="Arial"/>
                <w:sz w:val="22"/>
                <w:szCs w:val="22"/>
              </w:rPr>
              <w:t xml:space="preserve"> pada kedua kelompok (keduanya ps </w:t>
            </w:r>
            <w:r w:rsidRPr="00B6255C">
              <w:rPr>
                <w:rFonts w:ascii="Arial" w:hAnsi="Arial" w:cs="Arial"/>
                <w:bCs/>
                <w:sz w:val="22"/>
                <w:szCs w:val="22"/>
              </w:rPr>
              <w:t>&lt;0,05). Ditemukan bahwa tekanan</w:t>
            </w:r>
            <w:r w:rsidRPr="00B6255C">
              <w:rPr>
                <w:rFonts w:ascii="Arial" w:hAnsi="Arial" w:cs="Arial"/>
                <w:sz w:val="22"/>
                <w:szCs w:val="22"/>
              </w:rPr>
              <w:t xml:space="preserve"> darah menurun secara signifikan hanya pada kelompok kontrol </w:t>
            </w:r>
            <w:r w:rsidRPr="00B6255C">
              <w:rPr>
                <w:rFonts w:ascii="Arial" w:hAnsi="Arial" w:cs="Arial"/>
                <w:bCs/>
                <w:sz w:val="22"/>
                <w:szCs w:val="22"/>
              </w:rPr>
              <w:t>setelah</w:t>
            </w:r>
            <w:r w:rsidRPr="00B6255C">
              <w:rPr>
                <w:rFonts w:ascii="Arial" w:hAnsi="Arial" w:cs="Arial"/>
                <w:sz w:val="22"/>
                <w:szCs w:val="22"/>
              </w:rPr>
              <w:t xml:space="preserve"> intervensi (p </w:t>
            </w:r>
            <w:r w:rsidRPr="00B6255C">
              <w:rPr>
                <w:rFonts w:ascii="Arial" w:hAnsi="Arial" w:cs="Arial"/>
                <w:bCs/>
                <w:sz w:val="22"/>
                <w:szCs w:val="22"/>
              </w:rPr>
              <w:t>&lt;0</w:t>
            </w:r>
            <w:proofErr w:type="gramStart"/>
            <w:r w:rsidRPr="00B6255C">
              <w:rPr>
                <w:rFonts w:ascii="Arial" w:hAnsi="Arial" w:cs="Arial"/>
                <w:bCs/>
                <w:sz w:val="22"/>
                <w:szCs w:val="22"/>
              </w:rPr>
              <w:t>,05</w:t>
            </w:r>
            <w:proofErr w:type="gramEnd"/>
            <w:r w:rsidRPr="00B6255C">
              <w:rPr>
                <w:rFonts w:ascii="Arial" w:hAnsi="Arial" w:cs="Arial"/>
                <w:bCs/>
                <w:sz w:val="22"/>
                <w:szCs w:val="22"/>
              </w:rPr>
              <w:t>).</w:t>
            </w:r>
            <w:r w:rsidRPr="00B6255C">
              <w:rPr>
                <w:rFonts w:ascii="Arial" w:hAnsi="Arial" w:cs="Arial"/>
                <w:sz w:val="22"/>
                <w:szCs w:val="22"/>
              </w:rPr>
              <w:t xml:space="preserve"> Tidak ada </w:t>
            </w:r>
            <w:r w:rsidRPr="00B6255C">
              <w:rPr>
                <w:rFonts w:ascii="Arial" w:hAnsi="Arial" w:cs="Arial"/>
                <w:bCs/>
                <w:sz w:val="22"/>
                <w:szCs w:val="22"/>
              </w:rPr>
              <w:t>pra-intervensi</w:t>
            </w:r>
            <w:r w:rsidRPr="00B6255C">
              <w:rPr>
                <w:rFonts w:ascii="Arial" w:hAnsi="Arial" w:cs="Arial"/>
                <w:sz w:val="22"/>
                <w:szCs w:val="22"/>
              </w:rPr>
              <w:t xml:space="preserve"> yang signifikan </w:t>
            </w:r>
            <w:r w:rsidRPr="00B6255C">
              <w:rPr>
                <w:rFonts w:ascii="Arial" w:hAnsi="Arial" w:cs="Arial"/>
                <w:bCs/>
                <w:sz w:val="22"/>
                <w:szCs w:val="22"/>
              </w:rPr>
              <w:t>dalam</w:t>
            </w:r>
            <w:r w:rsidRPr="00B6255C">
              <w:rPr>
                <w:rFonts w:ascii="Arial" w:hAnsi="Arial" w:cs="Arial"/>
                <w:sz w:val="22"/>
                <w:szCs w:val="22"/>
              </w:rPr>
              <w:t xml:space="preserve"> perubahan denyut </w:t>
            </w:r>
            <w:r w:rsidRPr="00B6255C">
              <w:rPr>
                <w:rFonts w:ascii="Arial" w:hAnsi="Arial" w:cs="Arial"/>
                <w:bCs/>
                <w:sz w:val="22"/>
                <w:szCs w:val="22"/>
              </w:rPr>
              <w:t>jantung pasca-intervensi</w:t>
            </w:r>
            <w:r w:rsidRPr="00B6255C">
              <w:rPr>
                <w:rFonts w:ascii="Arial" w:hAnsi="Arial" w:cs="Arial"/>
                <w:sz w:val="22"/>
                <w:szCs w:val="22"/>
              </w:rPr>
              <w:t xml:space="preserve"> yang diamati pada kedua kelompok.</w:t>
            </w:r>
          </w:p>
        </w:tc>
      </w:tr>
    </w:tbl>
    <w:p w:rsidR="00DD1FD3" w:rsidRPr="00B6255C" w:rsidRDefault="00DD1FD3" w:rsidP="00DD1FD3">
      <w:pPr>
        <w:tabs>
          <w:tab w:val="left" w:pos="990"/>
        </w:tabs>
        <w:spacing w:before="10" w:after="10"/>
        <w:ind w:right="255"/>
        <w:contextualSpacing/>
        <w:jc w:val="center"/>
        <w:rPr>
          <w:rFonts w:ascii="Arial" w:hAnsi="Arial" w:cs="Arial"/>
          <w:b/>
          <w:i/>
        </w:rPr>
      </w:pPr>
    </w:p>
    <w:p w:rsidR="00DD1FD3" w:rsidRPr="00B6255C" w:rsidRDefault="00DD1FD3" w:rsidP="00DD1FD3">
      <w:pPr>
        <w:tabs>
          <w:tab w:val="left" w:pos="990"/>
        </w:tabs>
        <w:spacing w:before="10" w:after="10"/>
        <w:ind w:right="255"/>
        <w:contextualSpacing/>
        <w:rPr>
          <w:rFonts w:ascii="Arial" w:hAnsi="Arial" w:cs="Arial"/>
          <w:b/>
          <w:i/>
        </w:rPr>
      </w:pPr>
    </w:p>
    <w:p w:rsidR="00DD1FD3" w:rsidRPr="00B6255C" w:rsidRDefault="00DD1FD3" w:rsidP="00DD1FD3">
      <w:pPr>
        <w:tabs>
          <w:tab w:val="left" w:pos="990"/>
        </w:tabs>
        <w:spacing w:before="10" w:after="10"/>
        <w:ind w:right="255"/>
        <w:contextualSpacing/>
        <w:jc w:val="center"/>
        <w:rPr>
          <w:rFonts w:ascii="Arial" w:hAnsi="Arial" w:cs="Arial"/>
          <w:b/>
          <w:i/>
        </w:rPr>
      </w:pPr>
    </w:p>
    <w:p w:rsidR="00DD1FD3" w:rsidRPr="00B6255C" w:rsidRDefault="00DD1FD3" w:rsidP="00DD1FD3">
      <w:pPr>
        <w:tabs>
          <w:tab w:val="left" w:pos="990"/>
        </w:tabs>
        <w:spacing w:before="10" w:after="10"/>
        <w:ind w:right="255"/>
        <w:contextualSpacing/>
        <w:jc w:val="center"/>
        <w:rPr>
          <w:rFonts w:ascii="Arial" w:hAnsi="Arial" w:cs="Arial"/>
          <w:b/>
          <w:i/>
        </w:rPr>
      </w:pPr>
    </w:p>
    <w:p w:rsidR="00DD1FD3" w:rsidRPr="00B6255C" w:rsidRDefault="00DD1FD3" w:rsidP="00DD1FD3">
      <w:pPr>
        <w:tabs>
          <w:tab w:val="left" w:pos="990"/>
        </w:tabs>
        <w:spacing w:before="10" w:after="10"/>
        <w:ind w:right="255"/>
        <w:contextualSpacing/>
        <w:jc w:val="center"/>
        <w:rPr>
          <w:rFonts w:ascii="Arial" w:hAnsi="Arial" w:cs="Arial"/>
          <w:b/>
          <w:i/>
        </w:rPr>
        <w:sectPr w:rsidR="00DD1FD3" w:rsidRPr="00B6255C" w:rsidSect="00F13B91">
          <w:type w:val="continuous"/>
          <w:pgSz w:w="16839" w:h="11907" w:orient="landscape" w:code="9"/>
          <w:pgMar w:top="1304" w:right="953" w:bottom="720" w:left="1814" w:header="709" w:footer="709" w:gutter="0"/>
          <w:cols w:space="708"/>
          <w:docGrid w:linePitch="360"/>
        </w:sectPr>
      </w:pP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r w:rsidRPr="00B6255C">
        <w:rPr>
          <w:rFonts w:ascii="Arial" w:hAnsi="Arial" w:cs="Arial"/>
          <w:b/>
          <w:lang w:eastAsia="en-AU"/>
        </w:rPr>
        <w:lastRenderedPageBreak/>
        <w:t>Tabel. 4</w:t>
      </w:r>
    </w:p>
    <w:p w:rsidR="00DD1FD3" w:rsidRPr="00B6255C" w:rsidRDefault="00DD1FD3" w:rsidP="00DD1FD3">
      <w:pPr>
        <w:tabs>
          <w:tab w:val="left" w:pos="0"/>
          <w:tab w:val="left" w:pos="1843"/>
        </w:tabs>
        <w:spacing w:before="10" w:after="10"/>
        <w:ind w:left="255" w:right="255"/>
        <w:jc w:val="center"/>
        <w:rPr>
          <w:rFonts w:ascii="Arial" w:hAnsi="Arial" w:cs="Arial"/>
          <w:b/>
          <w:i/>
          <w:lang w:eastAsia="en-AU"/>
        </w:rPr>
      </w:pPr>
      <w:r w:rsidRPr="00B6255C">
        <w:rPr>
          <w:rFonts w:ascii="Arial" w:hAnsi="Arial" w:cs="Arial"/>
          <w:b/>
          <w:i/>
          <w:lang w:eastAsia="en-AU"/>
        </w:rPr>
        <w:t>Critical Appraisal Random Control Trail (RCT)</w:t>
      </w:r>
    </w:p>
    <w:p w:rsidR="00DD1FD3" w:rsidRPr="00B6255C" w:rsidRDefault="00DD1FD3" w:rsidP="00DD1FD3">
      <w:pPr>
        <w:tabs>
          <w:tab w:val="left" w:pos="990"/>
        </w:tabs>
        <w:spacing w:before="10" w:after="10"/>
        <w:ind w:left="255" w:right="255"/>
        <w:contextualSpacing/>
        <w:jc w:val="both"/>
        <w:rPr>
          <w:rFonts w:ascii="Arial" w:hAnsi="Arial" w:cs="Arial"/>
        </w:rPr>
      </w:pPr>
      <w:r w:rsidRPr="00B6255C">
        <w:rPr>
          <w:rFonts w:ascii="Arial" w:hAnsi="Arial" w:cs="Arial"/>
          <w:b/>
          <w:i/>
          <w:noProof/>
        </w:rPr>
        <w:drawing>
          <wp:inline distT="0" distB="0" distL="0" distR="0" wp14:anchorId="1469D924" wp14:editId="3BBBFECA">
            <wp:extent cx="2865378" cy="1951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97).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04555" cy="1978035"/>
                    </a:xfrm>
                    <a:prstGeom prst="rect">
                      <a:avLst/>
                    </a:prstGeom>
                  </pic:spPr>
                </pic:pic>
              </a:graphicData>
            </a:graphic>
          </wp:inline>
        </w:drawing>
      </w:r>
    </w:p>
    <w:p w:rsidR="00DD1FD3" w:rsidRPr="00B6255C" w:rsidRDefault="00DD1FD3" w:rsidP="00DD1FD3">
      <w:pPr>
        <w:tabs>
          <w:tab w:val="left" w:pos="0"/>
          <w:tab w:val="left" w:pos="1843"/>
        </w:tabs>
        <w:spacing w:before="10" w:after="10"/>
        <w:ind w:left="255" w:right="255"/>
        <w:jc w:val="center"/>
        <w:rPr>
          <w:rFonts w:ascii="Arial" w:hAnsi="Arial" w:cs="Arial"/>
          <w:b/>
          <w:i/>
          <w:lang w:eastAsia="en-AU"/>
        </w:rPr>
      </w:pPr>
    </w:p>
    <w:p w:rsidR="00DD1FD3" w:rsidRPr="00B6255C" w:rsidRDefault="00DD1FD3" w:rsidP="00DD1FD3">
      <w:pPr>
        <w:tabs>
          <w:tab w:val="left" w:pos="0"/>
          <w:tab w:val="left" w:pos="1843"/>
        </w:tabs>
        <w:spacing w:after="0"/>
        <w:ind w:left="255" w:right="255"/>
        <w:jc w:val="center"/>
        <w:rPr>
          <w:rFonts w:ascii="Arial" w:hAnsi="Arial" w:cs="Arial"/>
          <w:b/>
          <w:i/>
          <w:lang w:eastAsia="en-AU"/>
        </w:rPr>
      </w:pPr>
      <w:r w:rsidRPr="00B6255C">
        <w:rPr>
          <w:rFonts w:ascii="Arial" w:hAnsi="Arial" w:cs="Arial"/>
          <w:b/>
          <w:i/>
          <w:lang w:eastAsia="en-AU"/>
        </w:rPr>
        <w:t>Tabel. 5</w:t>
      </w:r>
    </w:p>
    <w:p w:rsidR="00DD1FD3" w:rsidRPr="00B6255C" w:rsidRDefault="00DD1FD3" w:rsidP="00DD1FD3">
      <w:pPr>
        <w:tabs>
          <w:tab w:val="left" w:pos="0"/>
          <w:tab w:val="left" w:pos="1843"/>
        </w:tabs>
        <w:spacing w:after="0"/>
        <w:ind w:left="255" w:right="255"/>
        <w:jc w:val="center"/>
        <w:rPr>
          <w:rFonts w:ascii="Arial" w:hAnsi="Arial" w:cs="Arial"/>
          <w:b/>
          <w:i/>
          <w:lang w:eastAsia="en-AU"/>
        </w:rPr>
      </w:pPr>
      <w:r w:rsidRPr="00B6255C">
        <w:rPr>
          <w:rFonts w:ascii="Arial" w:hAnsi="Arial" w:cs="Arial"/>
          <w:b/>
          <w:i/>
          <w:lang w:eastAsia="en-AU"/>
        </w:rPr>
        <w:t>Critical Appraisal Quaisy eksperimen</w:t>
      </w:r>
    </w:p>
    <w:p w:rsidR="00DD1FD3" w:rsidRPr="00B6255C" w:rsidRDefault="00B6255C" w:rsidP="00B6255C">
      <w:pPr>
        <w:tabs>
          <w:tab w:val="left" w:pos="0"/>
          <w:tab w:val="left" w:pos="1843"/>
        </w:tabs>
        <w:spacing w:before="10" w:after="10"/>
        <w:ind w:left="255" w:right="255"/>
        <w:jc w:val="center"/>
        <w:rPr>
          <w:rFonts w:ascii="Arial" w:hAnsi="Arial" w:cs="Arial"/>
          <w:b/>
          <w:i/>
          <w:lang w:eastAsia="en-AU"/>
        </w:rPr>
      </w:pPr>
      <w:r w:rsidRPr="00B6255C">
        <w:rPr>
          <w:rFonts w:ascii="Arial" w:hAnsi="Arial" w:cs="Arial"/>
          <w:b/>
          <w:noProof/>
        </w:rPr>
        <w:drawing>
          <wp:anchor distT="0" distB="0" distL="114300" distR="114300" simplePos="0" relativeHeight="251663360" behindDoc="0" locked="0" layoutInCell="1" allowOverlap="1" wp14:anchorId="00330C18" wp14:editId="4163AE1D">
            <wp:simplePos x="0" y="0"/>
            <wp:positionH relativeFrom="column">
              <wp:posOffset>116205</wp:posOffset>
            </wp:positionH>
            <wp:positionV relativeFrom="paragraph">
              <wp:posOffset>170180</wp:posOffset>
            </wp:positionV>
            <wp:extent cx="2912110" cy="1729740"/>
            <wp:effectExtent l="0" t="0" r="254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99).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12110" cy="1729740"/>
                    </a:xfrm>
                    <a:prstGeom prst="rect">
                      <a:avLst/>
                    </a:prstGeom>
                  </pic:spPr>
                </pic:pic>
              </a:graphicData>
            </a:graphic>
            <wp14:sizeRelH relativeFrom="margin">
              <wp14:pctWidth>0</wp14:pctWidth>
            </wp14:sizeRelH>
            <wp14:sizeRelV relativeFrom="margin">
              <wp14:pctHeight>0</wp14:pctHeight>
            </wp14:sizeRelV>
          </wp:anchor>
        </w:drawing>
      </w:r>
    </w:p>
    <w:p w:rsidR="00DD1FD3" w:rsidRPr="00B6255C" w:rsidRDefault="00DD1FD3" w:rsidP="00DD1FD3">
      <w:pPr>
        <w:tabs>
          <w:tab w:val="left" w:pos="990"/>
        </w:tabs>
        <w:spacing w:before="10" w:after="10"/>
        <w:ind w:left="255" w:right="255"/>
        <w:contextualSpacing/>
        <w:jc w:val="both"/>
        <w:rPr>
          <w:rFonts w:ascii="Arial" w:hAnsi="Arial" w:cs="Arial"/>
        </w:rPr>
      </w:pPr>
    </w:p>
    <w:p w:rsidR="00DD1FD3" w:rsidRPr="00B6255C" w:rsidRDefault="00DD1FD3" w:rsidP="00DD1FD3">
      <w:pPr>
        <w:tabs>
          <w:tab w:val="left" w:pos="0"/>
          <w:tab w:val="left" w:pos="1843"/>
        </w:tabs>
        <w:spacing w:before="10" w:after="10"/>
        <w:ind w:left="255" w:right="255"/>
        <w:jc w:val="center"/>
        <w:rPr>
          <w:rFonts w:ascii="Arial" w:hAnsi="Arial" w:cs="Arial"/>
          <w:b/>
          <w:i/>
          <w:lang w:eastAsia="en-AU"/>
        </w:rPr>
      </w:pPr>
    </w:p>
    <w:p w:rsidR="00DD1FD3" w:rsidRPr="00B6255C" w:rsidRDefault="00DD1FD3" w:rsidP="00DD1FD3">
      <w:pPr>
        <w:tabs>
          <w:tab w:val="left" w:pos="990"/>
        </w:tabs>
        <w:spacing w:before="10" w:after="10"/>
        <w:ind w:left="255" w:right="255"/>
        <w:contextualSpacing/>
        <w:jc w:val="both"/>
        <w:rPr>
          <w:rFonts w:ascii="Arial" w:hAnsi="Arial" w:cs="Arial"/>
          <w:b/>
          <w:i/>
          <w:noProof/>
        </w:rPr>
      </w:pPr>
      <w:r w:rsidRPr="00B6255C">
        <w:rPr>
          <w:rFonts w:ascii="Arial" w:hAnsi="Arial" w:cs="Arial"/>
        </w:rPr>
        <w:t>Grade berdasarkan jumlah pertanyaan dan score yang berbeda ditentukan oleh penulis.</w:t>
      </w:r>
      <w:r w:rsidRPr="00B6255C">
        <w:rPr>
          <w:rFonts w:ascii="Arial" w:hAnsi="Arial" w:cs="Arial"/>
          <w:b/>
          <w:i/>
          <w:noProof/>
        </w:rPr>
        <w:t xml:space="preserve"> </w:t>
      </w:r>
    </w:p>
    <w:p w:rsidR="00DD1FD3" w:rsidRPr="00B6255C" w:rsidRDefault="00DD1FD3" w:rsidP="00DD1FD3">
      <w:pPr>
        <w:tabs>
          <w:tab w:val="left" w:pos="990"/>
        </w:tabs>
        <w:spacing w:before="10" w:after="10"/>
        <w:ind w:left="255" w:right="255"/>
        <w:contextualSpacing/>
        <w:jc w:val="both"/>
        <w:rPr>
          <w:rFonts w:ascii="Arial" w:hAnsi="Arial" w:cs="Arial"/>
          <w:b/>
          <w:i/>
          <w:noProof/>
        </w:rPr>
      </w:pPr>
    </w:p>
    <w:p w:rsidR="00DD1FD3" w:rsidRPr="00B6255C" w:rsidRDefault="00DD1FD3" w:rsidP="00DD1FD3">
      <w:pPr>
        <w:tabs>
          <w:tab w:val="left" w:pos="990"/>
        </w:tabs>
        <w:spacing w:before="10" w:after="10"/>
        <w:ind w:right="255"/>
        <w:contextualSpacing/>
        <w:jc w:val="both"/>
        <w:rPr>
          <w:rFonts w:ascii="Arial" w:hAnsi="Arial" w:cs="Arial"/>
        </w:rPr>
      </w:pP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p>
    <w:p w:rsidR="00DD1FD3" w:rsidRPr="00B6255C" w:rsidRDefault="00B6255C" w:rsidP="00DD1FD3">
      <w:pPr>
        <w:tabs>
          <w:tab w:val="left" w:pos="0"/>
          <w:tab w:val="left" w:pos="1843"/>
        </w:tabs>
        <w:spacing w:before="10" w:after="10"/>
        <w:ind w:left="255" w:right="255"/>
        <w:jc w:val="center"/>
        <w:rPr>
          <w:rFonts w:ascii="Arial" w:hAnsi="Arial" w:cs="Arial"/>
          <w:b/>
          <w:lang w:eastAsia="en-AU"/>
        </w:rPr>
      </w:pPr>
      <w:r w:rsidRPr="00B6255C">
        <w:rPr>
          <w:rFonts w:ascii="Arial" w:hAnsi="Arial" w:cs="Arial"/>
          <w:b/>
          <w:noProof/>
        </w:rPr>
        <w:lastRenderedPageBreak/>
        <w:drawing>
          <wp:anchor distT="0" distB="0" distL="114300" distR="114300" simplePos="0" relativeHeight="251662336" behindDoc="0" locked="0" layoutInCell="1" allowOverlap="1" wp14:anchorId="2A86719D" wp14:editId="02C14C76">
            <wp:simplePos x="0" y="0"/>
            <wp:positionH relativeFrom="margin">
              <wp:posOffset>3404235</wp:posOffset>
            </wp:positionH>
            <wp:positionV relativeFrom="paragraph">
              <wp:posOffset>358775</wp:posOffset>
            </wp:positionV>
            <wp:extent cx="2966085" cy="1729740"/>
            <wp:effectExtent l="0" t="0" r="5715" b="381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100).png"/>
                    <pic:cNvPicPr/>
                  </pic:nvPicPr>
                  <pic:blipFill>
                    <a:blip r:embed="rId18">
                      <a:extLst>
                        <a:ext uri="{28A0092B-C50C-407E-A947-70E740481C1C}">
                          <a14:useLocalDpi xmlns:a14="http://schemas.microsoft.com/office/drawing/2010/main" val="0"/>
                        </a:ext>
                      </a:extLst>
                    </a:blip>
                    <a:stretch>
                      <a:fillRect/>
                    </a:stretch>
                  </pic:blipFill>
                  <pic:spPr>
                    <a:xfrm>
                      <a:off x="0" y="0"/>
                      <a:ext cx="2966085" cy="1729740"/>
                    </a:xfrm>
                    <a:prstGeom prst="rect">
                      <a:avLst/>
                    </a:prstGeom>
                  </pic:spPr>
                </pic:pic>
              </a:graphicData>
            </a:graphic>
            <wp14:sizeRelH relativeFrom="margin">
              <wp14:pctWidth>0</wp14:pctWidth>
            </wp14:sizeRelH>
            <wp14:sizeRelV relativeFrom="margin">
              <wp14:pctHeight>0</wp14:pctHeight>
            </wp14:sizeRelV>
          </wp:anchor>
        </w:drawing>
      </w: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p>
    <w:p w:rsidR="00DD1FD3" w:rsidRPr="00B6255C" w:rsidRDefault="00DD1FD3" w:rsidP="00DD1FD3">
      <w:pPr>
        <w:tabs>
          <w:tab w:val="left" w:pos="0"/>
          <w:tab w:val="left" w:pos="1843"/>
        </w:tabs>
        <w:spacing w:before="10" w:after="10"/>
        <w:ind w:left="255" w:right="255"/>
        <w:jc w:val="center"/>
        <w:rPr>
          <w:rFonts w:ascii="Arial" w:hAnsi="Arial" w:cs="Arial"/>
          <w:b/>
          <w:lang w:eastAsia="en-AU"/>
        </w:rPr>
      </w:pPr>
    </w:p>
    <w:p w:rsidR="00DD1FD3" w:rsidRDefault="00DD1FD3"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r w:rsidRPr="00B6255C">
        <w:rPr>
          <w:rFonts w:ascii="Arial" w:hAnsi="Arial" w:cs="Arial"/>
          <w:b/>
          <w:noProof/>
        </w:rPr>
        <w:drawing>
          <wp:anchor distT="0" distB="0" distL="114300" distR="114300" simplePos="0" relativeHeight="251668480" behindDoc="0" locked="0" layoutInCell="1" allowOverlap="1" wp14:anchorId="7C9AE329" wp14:editId="5D09A1B7">
            <wp:simplePos x="0" y="0"/>
            <wp:positionH relativeFrom="margin">
              <wp:posOffset>3402330</wp:posOffset>
            </wp:positionH>
            <wp:positionV relativeFrom="paragraph">
              <wp:posOffset>190500</wp:posOffset>
            </wp:positionV>
            <wp:extent cx="2611120" cy="1649730"/>
            <wp:effectExtent l="0" t="0" r="0" b="76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98).png"/>
                    <pic:cNvPicPr/>
                  </pic:nvPicPr>
                  <pic:blipFill>
                    <a:blip r:embed="rId19">
                      <a:extLst>
                        <a:ext uri="{28A0092B-C50C-407E-A947-70E740481C1C}">
                          <a14:useLocalDpi xmlns:a14="http://schemas.microsoft.com/office/drawing/2010/main" val="0"/>
                        </a:ext>
                      </a:extLst>
                    </a:blip>
                    <a:stretch>
                      <a:fillRect/>
                    </a:stretch>
                  </pic:blipFill>
                  <pic:spPr>
                    <a:xfrm>
                      <a:off x="0" y="0"/>
                      <a:ext cx="2611120" cy="1649730"/>
                    </a:xfrm>
                    <a:prstGeom prst="rect">
                      <a:avLst/>
                    </a:prstGeom>
                  </pic:spPr>
                </pic:pic>
              </a:graphicData>
            </a:graphic>
            <wp14:sizeRelH relativeFrom="margin">
              <wp14:pctWidth>0</wp14:pctWidth>
            </wp14:sizeRelH>
            <wp14:sizeRelV relativeFrom="margin">
              <wp14:pctHeight>0</wp14:pctHeight>
            </wp14:sizeRelV>
          </wp:anchor>
        </w:drawing>
      </w: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Default="00CF4A72" w:rsidP="00DD1FD3">
      <w:pPr>
        <w:tabs>
          <w:tab w:val="left" w:pos="0"/>
          <w:tab w:val="left" w:pos="1843"/>
        </w:tabs>
        <w:spacing w:before="10" w:after="10"/>
        <w:ind w:left="255" w:right="255"/>
        <w:jc w:val="center"/>
        <w:rPr>
          <w:rFonts w:ascii="Arial" w:hAnsi="Arial" w:cs="Arial"/>
          <w:b/>
          <w:lang w:eastAsia="en-AU"/>
        </w:rPr>
      </w:pPr>
    </w:p>
    <w:p w:rsidR="00CF4A72" w:rsidRPr="00B6255C" w:rsidRDefault="00CF4A72" w:rsidP="00DD1FD3">
      <w:pPr>
        <w:tabs>
          <w:tab w:val="left" w:pos="0"/>
          <w:tab w:val="left" w:pos="1843"/>
        </w:tabs>
        <w:spacing w:before="10" w:after="10"/>
        <w:ind w:left="255" w:right="255"/>
        <w:jc w:val="center"/>
        <w:rPr>
          <w:rFonts w:ascii="Arial" w:hAnsi="Arial" w:cs="Arial"/>
          <w:b/>
          <w:lang w:eastAsia="en-AU"/>
        </w:rPr>
      </w:pPr>
    </w:p>
    <w:p w:rsidR="00DD1FD3" w:rsidRPr="00B6255C" w:rsidRDefault="00DD1FD3" w:rsidP="00CF4A72">
      <w:pPr>
        <w:tabs>
          <w:tab w:val="left" w:pos="990"/>
        </w:tabs>
        <w:spacing w:before="10" w:after="10"/>
        <w:ind w:right="255"/>
        <w:contextualSpacing/>
        <w:jc w:val="both"/>
        <w:rPr>
          <w:rFonts w:ascii="Arial" w:hAnsi="Arial" w:cs="Arial"/>
          <w:b/>
        </w:rPr>
      </w:pPr>
    </w:p>
    <w:p w:rsidR="00DD1FD3" w:rsidRPr="00B6255C" w:rsidRDefault="00DD1FD3" w:rsidP="00DD1FD3">
      <w:pPr>
        <w:tabs>
          <w:tab w:val="left" w:pos="990"/>
        </w:tabs>
        <w:spacing w:before="10" w:after="10"/>
        <w:ind w:left="255" w:right="255"/>
        <w:contextualSpacing/>
        <w:jc w:val="both"/>
        <w:rPr>
          <w:rFonts w:ascii="Arial" w:hAnsi="Arial" w:cs="Arial"/>
          <w:b/>
        </w:rPr>
      </w:pPr>
      <w:r w:rsidRPr="00B6255C">
        <w:rPr>
          <w:rFonts w:ascii="Arial" w:hAnsi="Arial" w:cs="Arial"/>
          <w:b/>
        </w:rPr>
        <w:lastRenderedPageBreak/>
        <w:t>C.  HASIL DAN PEMBAHASAN</w:t>
      </w:r>
    </w:p>
    <w:p w:rsidR="00DD1FD3" w:rsidRPr="00B6255C" w:rsidRDefault="00DD1FD3" w:rsidP="00DD1FD3">
      <w:pPr>
        <w:pStyle w:val="ListParagraph"/>
        <w:numPr>
          <w:ilvl w:val="0"/>
          <w:numId w:val="18"/>
        </w:numPr>
        <w:spacing w:before="10" w:after="10"/>
        <w:ind w:left="927" w:right="255"/>
        <w:jc w:val="both"/>
        <w:rPr>
          <w:rFonts w:ascii="Arial" w:hAnsi="Arial" w:cs="Arial"/>
          <w:b/>
        </w:rPr>
      </w:pPr>
      <w:r w:rsidRPr="00B6255C">
        <w:rPr>
          <w:rFonts w:ascii="Arial" w:hAnsi="Arial" w:cs="Arial"/>
          <w:b/>
        </w:rPr>
        <w:t>KARATERISTIK ARTIKEL</w:t>
      </w:r>
    </w:p>
    <w:p w:rsidR="00DD1FD3" w:rsidRPr="00B6255C" w:rsidRDefault="00DD1FD3" w:rsidP="00DD1FD3">
      <w:pPr>
        <w:pStyle w:val="ListParagraph"/>
        <w:spacing w:before="10" w:after="10"/>
        <w:ind w:left="927" w:right="255"/>
        <w:jc w:val="both"/>
        <w:rPr>
          <w:rFonts w:ascii="Arial" w:hAnsi="Arial" w:cs="Arial"/>
        </w:rPr>
      </w:pPr>
      <w:r w:rsidRPr="00B6255C">
        <w:rPr>
          <w:rFonts w:ascii="Arial" w:hAnsi="Arial" w:cs="Arial"/>
        </w:rPr>
        <w:t xml:space="preserve">Hasil dalam </w:t>
      </w:r>
      <w:r w:rsidRPr="00B6255C">
        <w:rPr>
          <w:rFonts w:ascii="Arial" w:hAnsi="Arial" w:cs="Arial"/>
          <w:i/>
        </w:rPr>
        <w:t xml:space="preserve">scoping </w:t>
      </w:r>
      <w:r w:rsidRPr="00B6255C">
        <w:rPr>
          <w:rFonts w:ascii="Arial" w:hAnsi="Arial" w:cs="Arial"/>
        </w:rPr>
        <w:t xml:space="preserve">ini di susun dalam bentuk Pemetaan dan pengelompokan berdasarkan karateristik. Kemudian hasil pengelompokan literatur disajikan dalam bentuk </w:t>
      </w:r>
      <w:r w:rsidRPr="00B6255C">
        <w:rPr>
          <w:rFonts w:ascii="Arial" w:hAnsi="Arial" w:cs="Arial"/>
          <w:i/>
        </w:rPr>
        <w:t>mapping table</w:t>
      </w:r>
      <w:r w:rsidRPr="00B6255C">
        <w:rPr>
          <w:rFonts w:ascii="Arial" w:hAnsi="Arial" w:cs="Arial"/>
        </w:rPr>
        <w:t xml:space="preserve"> dan diagram.</w:t>
      </w:r>
    </w:p>
    <w:p w:rsidR="00DD1FD3" w:rsidRPr="00B6255C" w:rsidRDefault="00DD1FD3" w:rsidP="00DD1FD3">
      <w:pPr>
        <w:pStyle w:val="ListParagraph"/>
        <w:spacing w:before="10" w:after="10"/>
        <w:ind w:left="927" w:right="255"/>
        <w:jc w:val="center"/>
        <w:rPr>
          <w:rFonts w:ascii="Arial" w:hAnsi="Arial" w:cs="Arial"/>
          <w:b/>
        </w:rPr>
      </w:pPr>
      <w:r w:rsidRPr="00B6255C">
        <w:rPr>
          <w:rFonts w:ascii="Arial" w:hAnsi="Arial" w:cs="Arial"/>
          <w:b/>
        </w:rPr>
        <w:t>Tabel. 6</w:t>
      </w:r>
    </w:p>
    <w:p w:rsidR="00DD1FD3" w:rsidRPr="00B6255C" w:rsidRDefault="00DD1FD3" w:rsidP="00DD1FD3">
      <w:pPr>
        <w:pStyle w:val="ListParagraph"/>
        <w:spacing w:before="10" w:after="10"/>
        <w:ind w:left="927" w:right="255"/>
        <w:jc w:val="center"/>
        <w:rPr>
          <w:rFonts w:ascii="Arial" w:hAnsi="Arial" w:cs="Arial"/>
          <w:b/>
          <w:i/>
        </w:rPr>
      </w:pPr>
      <w:r w:rsidRPr="00B6255C">
        <w:rPr>
          <w:rFonts w:ascii="Arial" w:hAnsi="Arial" w:cs="Arial"/>
          <w:b/>
          <w:i/>
        </w:rPr>
        <w:t>Mapping table</w:t>
      </w:r>
    </w:p>
    <w:p w:rsidR="00DD1FD3" w:rsidRPr="00B6255C" w:rsidRDefault="00DD1FD3" w:rsidP="00DD1FD3">
      <w:pPr>
        <w:widowControl w:val="0"/>
        <w:autoSpaceDE w:val="0"/>
        <w:autoSpaceDN w:val="0"/>
        <w:adjustRightInd w:val="0"/>
        <w:spacing w:before="10" w:after="10"/>
        <w:ind w:left="255" w:right="255"/>
        <w:jc w:val="both"/>
        <w:rPr>
          <w:rFonts w:ascii="Arial" w:hAnsi="Arial" w:cs="Arial"/>
          <w:b/>
        </w:rPr>
      </w:pPr>
      <w:r w:rsidRPr="00B6255C">
        <w:rPr>
          <w:rFonts w:ascii="Arial" w:hAnsi="Arial" w:cs="Arial"/>
          <w:b/>
          <w:noProof/>
        </w:rPr>
        <w:drawing>
          <wp:inline distT="0" distB="0" distL="0" distR="0" wp14:anchorId="33BED85E" wp14:editId="3B7F703B">
            <wp:extent cx="2901950" cy="252012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shot (145).png"/>
                    <pic:cNvPicPr/>
                  </pic:nvPicPr>
                  <pic:blipFill rotWithShape="1">
                    <a:blip r:embed="rId20">
                      <a:extLst>
                        <a:ext uri="{28A0092B-C50C-407E-A947-70E740481C1C}">
                          <a14:useLocalDpi xmlns:a14="http://schemas.microsoft.com/office/drawing/2010/main" val="0"/>
                        </a:ext>
                      </a:extLst>
                    </a:blip>
                    <a:srcRect t="11206"/>
                    <a:stretch/>
                  </pic:blipFill>
                  <pic:spPr bwMode="auto">
                    <a:xfrm>
                      <a:off x="0" y="0"/>
                      <a:ext cx="2913578" cy="2530227"/>
                    </a:xfrm>
                    <a:prstGeom prst="rect">
                      <a:avLst/>
                    </a:prstGeom>
                    <a:ln>
                      <a:noFill/>
                    </a:ln>
                    <a:extLst>
                      <a:ext uri="{53640926-AAD7-44D8-BBD7-CCE9431645EC}">
                        <a14:shadowObscured xmlns:a14="http://schemas.microsoft.com/office/drawing/2010/main"/>
                      </a:ext>
                    </a:extLst>
                  </pic:spPr>
                </pic:pic>
              </a:graphicData>
            </a:graphic>
          </wp:inline>
        </w:drawing>
      </w:r>
    </w:p>
    <w:p w:rsidR="00DD1FD3" w:rsidRPr="00B6255C" w:rsidRDefault="00DD1FD3" w:rsidP="00DD1FD3">
      <w:pPr>
        <w:pStyle w:val="ListParagraph"/>
        <w:widowControl w:val="0"/>
        <w:numPr>
          <w:ilvl w:val="7"/>
          <w:numId w:val="13"/>
        </w:numPr>
        <w:autoSpaceDE w:val="0"/>
        <w:autoSpaceDN w:val="0"/>
        <w:adjustRightInd w:val="0"/>
        <w:spacing w:before="10" w:after="10"/>
        <w:ind w:left="553" w:right="255" w:hanging="270"/>
        <w:jc w:val="both"/>
        <w:rPr>
          <w:rFonts w:ascii="Arial" w:hAnsi="Arial" w:cs="Arial"/>
          <w:b/>
        </w:rPr>
      </w:pPr>
      <w:r w:rsidRPr="00B6255C">
        <w:rPr>
          <w:rFonts w:ascii="Arial" w:hAnsi="Arial" w:cs="Arial"/>
          <w:b/>
        </w:rPr>
        <w:t xml:space="preserve">Karateristik Berdasarkan Desain Dan Pendekatan Penelitian </w:t>
      </w:r>
    </w:p>
    <w:p w:rsidR="00DD1FD3" w:rsidRPr="00B6255C" w:rsidRDefault="00DD1FD3" w:rsidP="00DD1FD3">
      <w:pPr>
        <w:pStyle w:val="ListParagraph"/>
        <w:widowControl w:val="0"/>
        <w:autoSpaceDE w:val="0"/>
        <w:autoSpaceDN w:val="0"/>
        <w:adjustRightInd w:val="0"/>
        <w:spacing w:before="10" w:after="10"/>
        <w:ind w:left="553" w:right="255"/>
        <w:jc w:val="both"/>
        <w:rPr>
          <w:rFonts w:ascii="Arial" w:hAnsi="Arial" w:cs="Arial"/>
          <w:b/>
        </w:rPr>
      </w:pPr>
      <w:r w:rsidRPr="00B6255C">
        <w:rPr>
          <w:rFonts w:ascii="Arial" w:hAnsi="Arial" w:cs="Arial"/>
        </w:rPr>
        <w:t>Berdasarkan identifikasi dari 13 artikel yang terpilih, di dapat bahwa 10 artikel merupakan penelitian pre experiment, dan 3 lainnya merupakan RCT.</w:t>
      </w:r>
    </w:p>
    <w:p w:rsidR="00DD1FD3" w:rsidRPr="00B6255C" w:rsidRDefault="00DD1FD3" w:rsidP="00DD1FD3">
      <w:pPr>
        <w:pStyle w:val="ListParagraph"/>
        <w:widowControl w:val="0"/>
        <w:autoSpaceDE w:val="0"/>
        <w:autoSpaceDN w:val="0"/>
        <w:adjustRightInd w:val="0"/>
        <w:spacing w:before="10" w:after="10"/>
        <w:ind w:left="255" w:right="255"/>
        <w:jc w:val="both"/>
        <w:rPr>
          <w:rFonts w:ascii="Arial" w:hAnsi="Arial" w:cs="Arial"/>
          <w:b/>
        </w:rPr>
      </w:pPr>
    </w:p>
    <w:p w:rsidR="00DD1FD3" w:rsidRPr="00B6255C" w:rsidRDefault="00DD1FD3" w:rsidP="00DD1FD3">
      <w:pPr>
        <w:pStyle w:val="ListParagraph"/>
        <w:widowControl w:val="0"/>
        <w:autoSpaceDE w:val="0"/>
        <w:autoSpaceDN w:val="0"/>
        <w:adjustRightInd w:val="0"/>
        <w:spacing w:before="10" w:after="10"/>
        <w:ind w:left="255" w:right="255"/>
        <w:jc w:val="both"/>
        <w:rPr>
          <w:rFonts w:ascii="Arial" w:hAnsi="Arial" w:cs="Arial"/>
        </w:rPr>
      </w:pPr>
      <w:r w:rsidRPr="00B6255C">
        <w:rPr>
          <w:rFonts w:ascii="Arial" w:hAnsi="Arial" w:cs="Arial"/>
          <w:noProof/>
          <w:lang w:val="en-US"/>
        </w:rPr>
        <w:drawing>
          <wp:inline distT="0" distB="0" distL="0" distR="0" wp14:anchorId="2301585C" wp14:editId="05A77B7F">
            <wp:extent cx="2693504" cy="1981200"/>
            <wp:effectExtent l="0" t="0" r="12065"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D1FD3" w:rsidRDefault="00DD1FD3" w:rsidP="00CF4A72">
      <w:pPr>
        <w:pStyle w:val="ListParagraph"/>
        <w:widowControl w:val="0"/>
        <w:autoSpaceDE w:val="0"/>
        <w:autoSpaceDN w:val="0"/>
        <w:adjustRightInd w:val="0"/>
        <w:spacing w:before="10" w:after="10"/>
        <w:ind w:left="255" w:right="255"/>
        <w:jc w:val="both"/>
        <w:rPr>
          <w:rFonts w:ascii="Arial" w:hAnsi="Arial" w:cs="Arial"/>
        </w:rPr>
      </w:pPr>
      <w:r w:rsidRPr="00B6255C">
        <w:rPr>
          <w:rFonts w:ascii="Arial" w:hAnsi="Arial" w:cs="Arial"/>
        </w:rPr>
        <w:t xml:space="preserve">        </w:t>
      </w:r>
    </w:p>
    <w:p w:rsidR="00CF4A72" w:rsidRPr="00CF4A72" w:rsidRDefault="00CF4A72" w:rsidP="00CF4A72">
      <w:pPr>
        <w:pStyle w:val="ListParagraph"/>
        <w:widowControl w:val="0"/>
        <w:autoSpaceDE w:val="0"/>
        <w:autoSpaceDN w:val="0"/>
        <w:adjustRightInd w:val="0"/>
        <w:spacing w:before="10" w:after="10"/>
        <w:ind w:left="255" w:right="255"/>
        <w:jc w:val="both"/>
        <w:rPr>
          <w:rFonts w:ascii="Arial" w:hAnsi="Arial" w:cs="Arial"/>
        </w:rPr>
      </w:pPr>
    </w:p>
    <w:p w:rsidR="00DD1FD3" w:rsidRPr="00B6255C" w:rsidRDefault="00DD1FD3" w:rsidP="00DD1FD3">
      <w:pPr>
        <w:pStyle w:val="ListParagraph"/>
        <w:widowControl w:val="0"/>
        <w:numPr>
          <w:ilvl w:val="4"/>
          <w:numId w:val="13"/>
        </w:numPr>
        <w:autoSpaceDE w:val="0"/>
        <w:autoSpaceDN w:val="0"/>
        <w:adjustRightInd w:val="0"/>
        <w:spacing w:before="10" w:after="10"/>
        <w:ind w:left="255" w:right="255"/>
        <w:jc w:val="both"/>
        <w:rPr>
          <w:rFonts w:ascii="Arial" w:hAnsi="Arial" w:cs="Arial"/>
          <w:b/>
        </w:rPr>
      </w:pPr>
      <w:r w:rsidRPr="00B6255C">
        <w:rPr>
          <w:rFonts w:ascii="Arial" w:hAnsi="Arial" w:cs="Arial"/>
          <w:b/>
        </w:rPr>
        <w:t>Karakteristik Berdasarkan Negara</w:t>
      </w:r>
    </w:p>
    <w:p w:rsidR="00DD1FD3" w:rsidRPr="00B6255C" w:rsidRDefault="00DD1FD3" w:rsidP="00DD1FD3">
      <w:pPr>
        <w:pStyle w:val="ListParagraph"/>
        <w:widowControl w:val="0"/>
        <w:autoSpaceDE w:val="0"/>
        <w:autoSpaceDN w:val="0"/>
        <w:adjustRightInd w:val="0"/>
        <w:spacing w:before="10" w:after="10"/>
        <w:ind w:left="255" w:right="255"/>
        <w:jc w:val="both"/>
        <w:rPr>
          <w:rFonts w:ascii="Arial" w:hAnsi="Arial" w:cs="Arial"/>
          <w:b/>
        </w:rPr>
      </w:pPr>
      <w:r w:rsidRPr="00B6255C">
        <w:rPr>
          <w:rFonts w:ascii="Arial" w:hAnsi="Arial" w:cs="Arial"/>
        </w:rPr>
        <w:t xml:space="preserve">Berdasarkan identifikasi artikel secara keseluruhan sebanyak 13 artikel, di dapat 9 artikel berasal dari Negara </w:t>
      </w:r>
      <w:r w:rsidRPr="00B6255C">
        <w:rPr>
          <w:rFonts w:ascii="Arial" w:hAnsi="Arial" w:cs="Arial"/>
        </w:rPr>
        <w:lastRenderedPageBreak/>
        <w:t>berkembang dan 4 artikel berasal dari Negara maju.</w:t>
      </w:r>
    </w:p>
    <w:p w:rsidR="00DD1FD3" w:rsidRPr="00B6255C" w:rsidRDefault="00DD1FD3" w:rsidP="00DD1FD3">
      <w:pPr>
        <w:spacing w:before="10" w:after="10"/>
        <w:ind w:left="255" w:right="255"/>
        <w:jc w:val="both"/>
        <w:rPr>
          <w:rFonts w:ascii="Arial" w:hAnsi="Arial" w:cs="Arial"/>
        </w:rPr>
      </w:pPr>
      <w:r w:rsidRPr="00B6255C">
        <w:rPr>
          <w:rFonts w:ascii="Arial" w:hAnsi="Arial" w:cs="Arial"/>
          <w:noProof/>
        </w:rPr>
        <w:drawing>
          <wp:inline distT="0" distB="0" distL="0" distR="0" wp14:anchorId="053961DA" wp14:editId="056B89D8">
            <wp:extent cx="2485017" cy="1885950"/>
            <wp:effectExtent l="0" t="0" r="10795"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D1FD3" w:rsidRPr="00B6255C" w:rsidRDefault="00DD1FD3" w:rsidP="00DD1FD3">
      <w:pPr>
        <w:pStyle w:val="ListParagraph"/>
        <w:widowControl w:val="0"/>
        <w:autoSpaceDE w:val="0"/>
        <w:autoSpaceDN w:val="0"/>
        <w:adjustRightInd w:val="0"/>
        <w:spacing w:before="10" w:after="10"/>
        <w:ind w:left="255" w:right="255"/>
        <w:jc w:val="both"/>
        <w:rPr>
          <w:rFonts w:ascii="Arial" w:hAnsi="Arial" w:cs="Arial"/>
          <w:b/>
        </w:rPr>
      </w:pPr>
    </w:p>
    <w:p w:rsidR="00DD1FD3" w:rsidRPr="00B6255C" w:rsidRDefault="00DD1FD3" w:rsidP="00DD1FD3">
      <w:pPr>
        <w:pStyle w:val="ListParagraph"/>
        <w:widowControl w:val="0"/>
        <w:numPr>
          <w:ilvl w:val="4"/>
          <w:numId w:val="13"/>
        </w:numPr>
        <w:autoSpaceDE w:val="0"/>
        <w:autoSpaceDN w:val="0"/>
        <w:adjustRightInd w:val="0"/>
        <w:spacing w:before="10" w:after="10"/>
        <w:ind w:left="255" w:right="255"/>
        <w:jc w:val="both"/>
        <w:rPr>
          <w:rFonts w:ascii="Arial" w:hAnsi="Arial" w:cs="Arial"/>
          <w:b/>
        </w:rPr>
      </w:pPr>
      <w:r w:rsidRPr="00B6255C">
        <w:rPr>
          <w:rFonts w:ascii="Arial" w:hAnsi="Arial" w:cs="Arial"/>
          <w:b/>
        </w:rPr>
        <w:t>Karakteristik Berdasarkan Grade Artikel</w:t>
      </w:r>
    </w:p>
    <w:p w:rsidR="00DD1FD3" w:rsidRPr="00B6255C" w:rsidRDefault="00DD1FD3" w:rsidP="00DD1FD3">
      <w:pPr>
        <w:pStyle w:val="ListParagraph"/>
        <w:widowControl w:val="0"/>
        <w:autoSpaceDE w:val="0"/>
        <w:autoSpaceDN w:val="0"/>
        <w:adjustRightInd w:val="0"/>
        <w:spacing w:before="10" w:after="10"/>
        <w:ind w:left="255" w:right="255"/>
        <w:jc w:val="both"/>
        <w:rPr>
          <w:rFonts w:ascii="Arial" w:hAnsi="Arial" w:cs="Arial"/>
        </w:rPr>
      </w:pPr>
      <w:r w:rsidRPr="00B6255C">
        <w:rPr>
          <w:rFonts w:ascii="Arial" w:hAnsi="Arial" w:cs="Arial"/>
        </w:rPr>
        <w:t xml:space="preserve">Pada JBI </w:t>
      </w:r>
      <w:r w:rsidRPr="00B6255C">
        <w:rPr>
          <w:rFonts w:ascii="Arial" w:hAnsi="Arial" w:cs="Arial"/>
          <w:i/>
        </w:rPr>
        <w:t xml:space="preserve">critical appraisal RCT </w:t>
      </w:r>
      <w:r w:rsidRPr="00B6255C">
        <w:rPr>
          <w:rFonts w:ascii="Arial" w:hAnsi="Arial" w:cs="Arial"/>
        </w:rPr>
        <w:t xml:space="preserve">terdapat 3 artikel, Ke tiga artikel tersebut bergrade A, dan terdapat artikel di JBI </w:t>
      </w:r>
      <w:r w:rsidRPr="00B6255C">
        <w:rPr>
          <w:rFonts w:ascii="Arial" w:hAnsi="Arial" w:cs="Arial"/>
          <w:i/>
        </w:rPr>
        <w:t xml:space="preserve">critical appraisal quaisy experiment  </w:t>
      </w:r>
      <w:r w:rsidRPr="00B6255C">
        <w:rPr>
          <w:rFonts w:ascii="Arial" w:hAnsi="Arial" w:cs="Arial"/>
        </w:rPr>
        <w:t>7 ber grade A dan 3 ber grade B.</w:t>
      </w:r>
    </w:p>
    <w:p w:rsidR="00DD1FD3" w:rsidRPr="00B6255C" w:rsidRDefault="00DD1FD3" w:rsidP="00DD1FD3">
      <w:pPr>
        <w:pStyle w:val="ListParagraph"/>
        <w:widowControl w:val="0"/>
        <w:autoSpaceDE w:val="0"/>
        <w:autoSpaceDN w:val="0"/>
        <w:adjustRightInd w:val="0"/>
        <w:spacing w:before="10" w:after="10"/>
        <w:ind w:left="255" w:right="255"/>
        <w:jc w:val="both"/>
        <w:rPr>
          <w:rFonts w:ascii="Arial" w:hAnsi="Arial" w:cs="Arial"/>
          <w:b/>
        </w:rPr>
      </w:pPr>
      <w:r w:rsidRPr="00B6255C">
        <w:rPr>
          <w:rFonts w:ascii="Arial" w:hAnsi="Arial" w:cs="Arial"/>
        </w:rPr>
        <w:t>Article ber grade A maknanya memiliki kualitas yang memenuhi standar yang telah di tentukan dan berada pada kisaran nilai tertinggi (36-46). Sedangkan grade B bermakna memiliki kualitas yang baik namun tidak  berada pada kisaran nilai grade A dan artikel yang berada pada kualitas grade B masi dapat di pertahankan.</w:t>
      </w:r>
    </w:p>
    <w:p w:rsidR="00DD1FD3" w:rsidRPr="00B6255C" w:rsidRDefault="00DD1FD3" w:rsidP="00DD1FD3">
      <w:pPr>
        <w:spacing w:before="10" w:after="10"/>
        <w:ind w:left="255" w:right="255"/>
        <w:jc w:val="both"/>
        <w:rPr>
          <w:rFonts w:ascii="Arial" w:hAnsi="Arial" w:cs="Arial"/>
          <w:b/>
        </w:rPr>
      </w:pPr>
      <w:r w:rsidRPr="00B6255C">
        <w:rPr>
          <w:rFonts w:ascii="Arial" w:hAnsi="Arial" w:cs="Arial"/>
          <w:noProof/>
        </w:rPr>
        <w:drawing>
          <wp:inline distT="0" distB="0" distL="0" distR="0" wp14:anchorId="0993C5F0" wp14:editId="051D50F2">
            <wp:extent cx="2549525" cy="1968650"/>
            <wp:effectExtent l="0" t="0" r="3175" b="1270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D1FD3" w:rsidRPr="00B6255C" w:rsidRDefault="00DD1FD3" w:rsidP="00DD1FD3">
      <w:pPr>
        <w:spacing w:before="10" w:after="10"/>
        <w:ind w:left="255" w:right="255"/>
        <w:jc w:val="both"/>
        <w:rPr>
          <w:rFonts w:ascii="Arial" w:hAnsi="Arial" w:cs="Arial"/>
          <w:b/>
        </w:rPr>
      </w:pPr>
    </w:p>
    <w:p w:rsidR="00DD1FD3" w:rsidRPr="00B6255C" w:rsidRDefault="00DD1FD3" w:rsidP="00DD1FD3">
      <w:pPr>
        <w:spacing w:before="10" w:after="10"/>
        <w:ind w:left="255" w:right="255"/>
        <w:jc w:val="both"/>
        <w:rPr>
          <w:rFonts w:ascii="Arial" w:hAnsi="Arial" w:cs="Arial"/>
          <w:b/>
        </w:rPr>
      </w:pPr>
    </w:p>
    <w:p w:rsidR="00DD1FD3" w:rsidRPr="00B6255C" w:rsidRDefault="00DD1FD3" w:rsidP="00DD1FD3">
      <w:pPr>
        <w:pStyle w:val="ListParagraph"/>
        <w:numPr>
          <w:ilvl w:val="3"/>
          <w:numId w:val="13"/>
        </w:numPr>
        <w:spacing w:before="10" w:after="10"/>
        <w:ind w:left="255" w:right="255"/>
        <w:jc w:val="both"/>
        <w:rPr>
          <w:rFonts w:ascii="Arial" w:hAnsi="Arial" w:cs="Arial"/>
        </w:rPr>
      </w:pPr>
      <w:r w:rsidRPr="00B6255C">
        <w:rPr>
          <w:rFonts w:ascii="Arial" w:hAnsi="Arial" w:cs="Arial"/>
          <w:b/>
        </w:rPr>
        <w:t>TEMA</w:t>
      </w:r>
    </w:p>
    <w:p w:rsidR="00DD1FD3" w:rsidRPr="00B6255C" w:rsidRDefault="00DD1FD3" w:rsidP="00DD1FD3">
      <w:pPr>
        <w:pStyle w:val="ListParagraph"/>
        <w:numPr>
          <w:ilvl w:val="4"/>
          <w:numId w:val="13"/>
        </w:numPr>
        <w:spacing w:before="10" w:after="10"/>
        <w:ind w:left="255" w:right="255"/>
        <w:jc w:val="both"/>
        <w:rPr>
          <w:rFonts w:ascii="Arial" w:hAnsi="Arial" w:cs="Arial"/>
          <w:b/>
        </w:rPr>
      </w:pPr>
      <w:r w:rsidRPr="00B6255C">
        <w:rPr>
          <w:rFonts w:ascii="Arial" w:hAnsi="Arial" w:cs="Arial"/>
          <w:b/>
        </w:rPr>
        <w:t>Prevalensi kecemasan pasien sebelum tindakan operasi</w:t>
      </w:r>
    </w:p>
    <w:p w:rsidR="00DD1FD3" w:rsidRPr="00B6255C" w:rsidRDefault="00DD1FD3" w:rsidP="00DD1FD3">
      <w:pPr>
        <w:pStyle w:val="ListParagraph"/>
        <w:spacing w:before="10" w:after="10"/>
        <w:ind w:left="255" w:right="255"/>
        <w:jc w:val="both"/>
        <w:rPr>
          <w:rFonts w:ascii="Arial" w:hAnsi="Arial" w:cs="Arial"/>
          <w:w w:val="105"/>
        </w:rPr>
      </w:pPr>
      <w:r w:rsidRPr="00B6255C">
        <w:rPr>
          <w:rFonts w:ascii="Arial" w:hAnsi="Arial" w:cs="Arial"/>
        </w:rPr>
        <w:t xml:space="preserve">Persentase tingkat kecemasan pasien sebelum tindakan operasi. Sebelum intervensi (62,5%) setelah diberi intervensi relaksasi genggam jari turun </w:t>
      </w:r>
      <w:r w:rsidRPr="00B6255C">
        <w:rPr>
          <w:rFonts w:ascii="Arial" w:hAnsi="Arial" w:cs="Arial"/>
        </w:rPr>
        <w:lastRenderedPageBreak/>
        <w:t>menjadi (6,3%) [1]. Kecemasan sebelum intervensi 37,46 dan setelah intervensi terjadi 29,69 [2]. Sebelum  intervensi pasien mengalami kecemasan ringan (48,9%), sedang (24,4%) dan berat (26,7%), setelah dilakukan intervensi menjadi (22,2%) tidak cemas, (60,0%) ringan dan (17,8%) berat [3]. Tingkat kecemasan sebelum intervensi 50,0% sesudah di lakukan intervensi menjadi 21,4% [4]. Kecemasan pasien sebelum intervensi ringan (72,7 %) setelah di berikan intervensi tidak cemas (63,6 %) [6]. Sebelum intervensi 38,9%  dengan tingkat kecemasan sedang setelah intervensi 0 % tidak cemas [7]. Sebelum dilakukan intervensi kecemasan sedang (mean = 15,00) setelah dilakukan intervensi turun menjadi (mean = 10,00) [9].</w:t>
      </w:r>
      <w:r w:rsidRPr="00B6255C">
        <w:rPr>
          <w:rFonts w:ascii="Arial" w:eastAsia="Times New Roman" w:hAnsi="Arial" w:cs="Arial"/>
        </w:rPr>
        <w:t xml:space="preserve"> Sebelum intervensi tingkat kecemasan (57,0) setelah intervensi turun menjadi (46,0) [11].  Sebelum intervensi </w:t>
      </w:r>
      <w:r w:rsidRPr="00B6255C">
        <w:rPr>
          <w:rFonts w:ascii="Arial" w:hAnsi="Arial" w:cs="Arial"/>
          <w:spacing w:val="2"/>
          <w:w w:val="105"/>
        </w:rPr>
        <w:t>(</w:t>
      </w:r>
      <w:r w:rsidRPr="00B6255C">
        <w:rPr>
          <w:rFonts w:ascii="Arial" w:hAnsi="Arial" w:cs="Arial"/>
          <w:w w:val="105"/>
        </w:rPr>
        <w:t>57,54)</w:t>
      </w:r>
      <w:r w:rsidRPr="00B6255C">
        <w:rPr>
          <w:rFonts w:ascii="Arial" w:hAnsi="Arial" w:cs="Arial"/>
          <w:spacing w:val="2"/>
          <w:w w:val="105"/>
        </w:rPr>
        <w:t xml:space="preserve"> </w:t>
      </w:r>
      <w:r w:rsidRPr="00B6255C">
        <w:rPr>
          <w:rFonts w:ascii="Arial" w:hAnsi="Arial" w:cs="Arial"/>
          <w:w w:val="105"/>
        </w:rPr>
        <w:t>setelah</w:t>
      </w:r>
      <w:r w:rsidRPr="00B6255C">
        <w:rPr>
          <w:rFonts w:ascii="Arial" w:hAnsi="Arial" w:cs="Arial"/>
          <w:spacing w:val="-34"/>
          <w:w w:val="105"/>
        </w:rPr>
        <w:t xml:space="preserve"> </w:t>
      </w:r>
      <w:r w:rsidRPr="00B6255C">
        <w:rPr>
          <w:rFonts w:ascii="Arial" w:hAnsi="Arial" w:cs="Arial"/>
          <w:w w:val="105"/>
        </w:rPr>
        <w:t xml:space="preserve"> intervensi (51,4) [12]. </w:t>
      </w:r>
    </w:p>
    <w:p w:rsidR="00DD1FD3" w:rsidRPr="00B6255C" w:rsidRDefault="00DD1FD3" w:rsidP="00DD1FD3">
      <w:pPr>
        <w:pStyle w:val="ListParagraph"/>
        <w:spacing w:before="10" w:after="10"/>
        <w:ind w:left="255" w:right="255"/>
        <w:jc w:val="both"/>
        <w:rPr>
          <w:rFonts w:ascii="Arial" w:hAnsi="Arial" w:cs="Arial"/>
          <w:w w:val="105"/>
        </w:rPr>
      </w:pPr>
      <w:r w:rsidRPr="00B6255C">
        <w:rPr>
          <w:rFonts w:ascii="Arial" w:hAnsi="Arial" w:cs="Arial"/>
          <w:w w:val="105"/>
        </w:rPr>
        <w:t>Dari ke 12 artikel tersebut dapat di simpulkan adanya penurunan rasa cemas pada kelompok yang di beri intervensi relaksasi genggam jari.</w:t>
      </w:r>
    </w:p>
    <w:p w:rsidR="00DD1FD3" w:rsidRPr="00B6255C" w:rsidRDefault="00DD1FD3" w:rsidP="00DD1FD3">
      <w:pPr>
        <w:pStyle w:val="ListParagraph"/>
        <w:spacing w:before="10" w:after="10"/>
        <w:ind w:left="255" w:right="255" w:firstLine="465"/>
        <w:jc w:val="both"/>
        <w:rPr>
          <w:rFonts w:ascii="Arial" w:hAnsi="Arial" w:cs="Arial"/>
          <w:w w:val="105"/>
        </w:rPr>
      </w:pPr>
      <w:r w:rsidRPr="00B6255C">
        <w:rPr>
          <w:rFonts w:ascii="Arial" w:hAnsi="Arial" w:cs="Arial"/>
          <w:w w:val="105"/>
        </w:rPr>
        <w:t xml:space="preserve">Penelitian yang dilakukan (Nazari Utomo, 2016), menjelaskan perasaan khawatir, takut, dan merasa tidak tenang muncul karena sesuatu yang tidak ataupun belum di ketahui. Gangguan yang muncul seperti daya tahan tubuh yang menurun, perubahan pada nadi dan suhu tubuh, serta meningkatnya tekanan darah. Berdasarkan penelitian tersebut sebenarnya sudah banyak sekali penelitian yang membahas mengenai tingkat kecemasan sebelum operasi serta cara mengatasinya, namun belum di temukan hal yang benar benar signifikan. Banyak pembahasan mengenai cara mengatasi kecemasan melalui obat obatan namun setelah di tinjau kembali mengenai efek samping yang bersifat ketergantungan maka </w:t>
      </w:r>
      <w:r w:rsidRPr="00B6255C">
        <w:rPr>
          <w:rFonts w:ascii="Arial" w:hAnsi="Arial" w:cs="Arial"/>
          <w:w w:val="105"/>
        </w:rPr>
        <w:lastRenderedPageBreak/>
        <w:t>penelitianpun di arahkan pada pengobatan yang sangat minim efek samping salah satunya adalah relaksasi genggam jari yang di nilai mudah dilakukan serta tidak menyebabkan efek samping yang beresiko tinggi.</w:t>
      </w:r>
    </w:p>
    <w:p w:rsidR="00DD1FD3" w:rsidRPr="00B6255C" w:rsidRDefault="00DD1FD3" w:rsidP="00DD1FD3">
      <w:pPr>
        <w:pStyle w:val="ListParagraph"/>
        <w:numPr>
          <w:ilvl w:val="4"/>
          <w:numId w:val="13"/>
        </w:numPr>
        <w:spacing w:before="10" w:after="10"/>
        <w:ind w:left="255" w:right="255"/>
        <w:jc w:val="both"/>
        <w:rPr>
          <w:rFonts w:ascii="Arial" w:hAnsi="Arial" w:cs="Arial"/>
          <w:b/>
        </w:rPr>
      </w:pPr>
      <w:r w:rsidRPr="00B6255C">
        <w:rPr>
          <w:rFonts w:ascii="Arial" w:hAnsi="Arial" w:cs="Arial"/>
          <w:b/>
        </w:rPr>
        <w:t>Tingkat kecemasan pada pasien pre operasi.</w:t>
      </w:r>
    </w:p>
    <w:p w:rsidR="00DD1FD3" w:rsidRDefault="00DD1FD3" w:rsidP="00DD1FD3">
      <w:pPr>
        <w:pStyle w:val="ListParagraph"/>
        <w:spacing w:before="10" w:after="10"/>
        <w:ind w:left="255" w:right="255"/>
        <w:jc w:val="both"/>
        <w:rPr>
          <w:rFonts w:ascii="Arial" w:hAnsi="Arial" w:cs="Arial"/>
        </w:rPr>
      </w:pPr>
      <w:r w:rsidRPr="00B6255C">
        <w:rPr>
          <w:rFonts w:ascii="Arial" w:hAnsi="Arial" w:cs="Arial"/>
        </w:rPr>
        <w:t xml:space="preserve">Berdasarkan identifikasi dan </w:t>
      </w:r>
      <w:r w:rsidRPr="00B6255C">
        <w:rPr>
          <w:rFonts w:ascii="Arial" w:hAnsi="Arial" w:cs="Arial"/>
          <w:i/>
        </w:rPr>
        <w:t xml:space="preserve">mapping </w:t>
      </w:r>
      <w:r w:rsidRPr="00B6255C">
        <w:rPr>
          <w:rFonts w:ascii="Arial" w:hAnsi="Arial" w:cs="Arial"/>
        </w:rPr>
        <w:t>yang telah di lakukan, di temukan 6 artikel yang membahas mengenai tingkatan kecemasan pasien sebelum operasi ( 1,3,4,6,7,8). Tingkat kecemasan dapat di ukur dengan berbagai kuesioner diantaranya kuesioner HARS (</w:t>
      </w:r>
      <w:r w:rsidRPr="00B6255C">
        <w:rPr>
          <w:rStyle w:val="markedcontent"/>
          <w:rFonts w:ascii="Arial" w:hAnsi="Arial" w:cs="Arial"/>
        </w:rPr>
        <w:t xml:space="preserve">Hamilton Anxiety Rating Scale) yang terdiri dari 14 pertanyaan, </w:t>
      </w:r>
      <w:r w:rsidRPr="00B6255C">
        <w:rPr>
          <w:rFonts w:ascii="Arial" w:hAnsi="Arial" w:cs="Arial"/>
        </w:rPr>
        <w:t xml:space="preserve">5 tingkatan penilaian (skor  0-4) . VAS-A (Visual analog scale for anxienty ) terdiri dari 6 item yakni kondisi cemas, gugup, ketakutan, susah tidur, susah berkonsentrasi dan perasaan sedih serta tertekan, responden dapat memberi tanda pada enam kolom bergaris 100 mm. </w:t>
      </w:r>
      <w:r w:rsidRPr="00B6255C">
        <w:rPr>
          <w:rStyle w:val="markedcontent"/>
          <w:rFonts w:ascii="Arial" w:hAnsi="Arial" w:cs="Arial"/>
        </w:rPr>
        <w:t>ZSARS (</w:t>
      </w:r>
      <w:r w:rsidRPr="00B6255C">
        <w:rPr>
          <w:rFonts w:ascii="Arial" w:hAnsi="Arial" w:cs="Arial"/>
        </w:rPr>
        <w:t>Zung Self-rating Anxiety Scale) terdiri dari 20 item pertanyaan, yang dibagi menjadi 15 item merujuk pada peningkatan kecemasan dan 5 item merujuk  pada penurunan rasa cemas. (STAI) State-Trait Anxiety Inventory terdiri dari 40  pertanyaan, di bagi menjadi dua kelompok dengan katagorikan state anxiety (terdiri dari 10 item pertanyaan) dan trait anxiety (terdiri dari 10 item pertanyaan). Setiap pertanyaan memiliki skor 1-4.</w:t>
      </w:r>
    </w:p>
    <w:p w:rsidR="00CF4A72" w:rsidRDefault="00CF4A72" w:rsidP="00DD1FD3">
      <w:pPr>
        <w:pStyle w:val="ListParagraph"/>
        <w:spacing w:before="10" w:after="10"/>
        <w:ind w:left="255" w:right="255"/>
        <w:jc w:val="both"/>
        <w:rPr>
          <w:rFonts w:ascii="Arial" w:hAnsi="Arial" w:cs="Arial"/>
        </w:rPr>
      </w:pPr>
    </w:p>
    <w:p w:rsidR="00CF4A72" w:rsidRDefault="00CF4A72" w:rsidP="00DD1FD3">
      <w:pPr>
        <w:pStyle w:val="ListParagraph"/>
        <w:spacing w:before="10" w:after="10"/>
        <w:ind w:left="255" w:right="255"/>
        <w:jc w:val="both"/>
        <w:rPr>
          <w:rFonts w:ascii="Arial" w:hAnsi="Arial" w:cs="Arial"/>
        </w:rPr>
      </w:pPr>
    </w:p>
    <w:p w:rsidR="00CF4A72" w:rsidRDefault="00CF4A72" w:rsidP="00DD1FD3">
      <w:pPr>
        <w:pStyle w:val="ListParagraph"/>
        <w:spacing w:before="10" w:after="10"/>
        <w:ind w:left="255" w:right="255"/>
        <w:jc w:val="both"/>
        <w:rPr>
          <w:rFonts w:ascii="Arial" w:hAnsi="Arial" w:cs="Arial"/>
        </w:rPr>
      </w:pPr>
    </w:p>
    <w:p w:rsidR="00CF4A72" w:rsidRDefault="00CF4A72" w:rsidP="00DD1FD3">
      <w:pPr>
        <w:pStyle w:val="ListParagraph"/>
        <w:spacing w:before="10" w:after="10"/>
        <w:ind w:left="255" w:right="255"/>
        <w:jc w:val="both"/>
        <w:rPr>
          <w:rFonts w:ascii="Arial" w:hAnsi="Arial" w:cs="Arial"/>
        </w:rPr>
      </w:pPr>
    </w:p>
    <w:p w:rsidR="00CF4A72" w:rsidRDefault="00CF4A72" w:rsidP="00DD1FD3">
      <w:pPr>
        <w:pStyle w:val="ListParagraph"/>
        <w:spacing w:before="10" w:after="10"/>
        <w:ind w:left="255" w:right="255"/>
        <w:jc w:val="both"/>
        <w:rPr>
          <w:rFonts w:ascii="Arial" w:hAnsi="Arial" w:cs="Arial"/>
        </w:rPr>
      </w:pPr>
    </w:p>
    <w:p w:rsidR="00CF4A72" w:rsidRDefault="00CF4A72" w:rsidP="00DD1FD3">
      <w:pPr>
        <w:pStyle w:val="ListParagraph"/>
        <w:spacing w:before="10" w:after="10"/>
        <w:ind w:left="255" w:right="255"/>
        <w:jc w:val="both"/>
        <w:rPr>
          <w:rFonts w:ascii="Arial" w:hAnsi="Arial" w:cs="Arial"/>
        </w:rPr>
      </w:pPr>
    </w:p>
    <w:p w:rsidR="00CF4A72" w:rsidRDefault="00CF4A72" w:rsidP="00DD1FD3">
      <w:pPr>
        <w:pStyle w:val="ListParagraph"/>
        <w:spacing w:before="10" w:after="10"/>
        <w:ind w:left="255" w:right="255"/>
        <w:jc w:val="both"/>
        <w:rPr>
          <w:rFonts w:ascii="Arial" w:hAnsi="Arial" w:cs="Arial"/>
        </w:rPr>
      </w:pPr>
    </w:p>
    <w:p w:rsidR="00CF4A72" w:rsidRDefault="00CF4A72" w:rsidP="00DD1FD3">
      <w:pPr>
        <w:pStyle w:val="ListParagraph"/>
        <w:spacing w:before="10" w:after="10"/>
        <w:ind w:left="255" w:right="255"/>
        <w:jc w:val="both"/>
        <w:rPr>
          <w:rFonts w:ascii="Arial" w:hAnsi="Arial" w:cs="Arial"/>
        </w:rPr>
      </w:pPr>
    </w:p>
    <w:p w:rsidR="00CF4A72" w:rsidRDefault="00CF4A72" w:rsidP="00DD1FD3">
      <w:pPr>
        <w:pStyle w:val="ListParagraph"/>
        <w:spacing w:before="10" w:after="10"/>
        <w:ind w:left="255" w:right="255"/>
        <w:jc w:val="both"/>
        <w:rPr>
          <w:rFonts w:ascii="Arial" w:hAnsi="Arial" w:cs="Arial"/>
        </w:rPr>
      </w:pPr>
    </w:p>
    <w:p w:rsidR="00CF4A72" w:rsidRDefault="00CF4A72" w:rsidP="00DD1FD3">
      <w:pPr>
        <w:pStyle w:val="ListParagraph"/>
        <w:spacing w:before="10" w:after="10"/>
        <w:ind w:left="255" w:right="255"/>
        <w:jc w:val="both"/>
        <w:rPr>
          <w:rFonts w:ascii="Arial" w:hAnsi="Arial" w:cs="Arial"/>
        </w:rPr>
      </w:pPr>
    </w:p>
    <w:p w:rsidR="00DD1FD3" w:rsidRPr="00CF4A72" w:rsidRDefault="00DD1FD3" w:rsidP="00CF4A72">
      <w:pPr>
        <w:spacing w:before="10" w:after="10"/>
        <w:ind w:right="255"/>
        <w:jc w:val="both"/>
        <w:rPr>
          <w:rFonts w:ascii="Arial" w:hAnsi="Arial" w:cs="Arial"/>
        </w:rPr>
      </w:pPr>
    </w:p>
    <w:p w:rsidR="00DD1FD3" w:rsidRPr="00B6255C" w:rsidRDefault="00DD1FD3" w:rsidP="00DD1FD3">
      <w:pPr>
        <w:pStyle w:val="ListParagraph"/>
        <w:spacing w:before="10" w:after="10"/>
        <w:ind w:left="255" w:right="255"/>
        <w:jc w:val="center"/>
        <w:rPr>
          <w:rFonts w:ascii="Arial" w:hAnsi="Arial" w:cs="Arial"/>
          <w:b/>
        </w:rPr>
      </w:pPr>
      <w:r w:rsidRPr="00B6255C">
        <w:rPr>
          <w:rFonts w:ascii="Arial" w:hAnsi="Arial" w:cs="Arial"/>
          <w:b/>
        </w:rPr>
        <w:lastRenderedPageBreak/>
        <w:t>Tabel. 7</w:t>
      </w:r>
    </w:p>
    <w:p w:rsidR="00DD1FD3" w:rsidRPr="00B6255C" w:rsidRDefault="00DD1FD3" w:rsidP="00DD1FD3">
      <w:pPr>
        <w:pStyle w:val="ListParagraph"/>
        <w:spacing w:before="10" w:after="10"/>
        <w:ind w:left="255" w:right="255"/>
        <w:jc w:val="center"/>
        <w:rPr>
          <w:rFonts w:ascii="Arial" w:hAnsi="Arial" w:cs="Arial"/>
          <w:b/>
        </w:rPr>
      </w:pPr>
      <w:r w:rsidRPr="00B6255C">
        <w:rPr>
          <w:rFonts w:ascii="Arial" w:hAnsi="Arial" w:cs="Arial"/>
          <w:b/>
        </w:rPr>
        <w:t>Prevalensi kecemasan dan tingkatannya</w:t>
      </w:r>
    </w:p>
    <w:p w:rsidR="00DD1FD3" w:rsidRPr="00B6255C" w:rsidRDefault="00DD1FD3" w:rsidP="00DD1FD3">
      <w:pPr>
        <w:spacing w:before="10" w:after="10"/>
        <w:ind w:left="255" w:right="255"/>
        <w:jc w:val="both"/>
        <w:rPr>
          <w:rFonts w:ascii="Arial" w:hAnsi="Arial" w:cs="Arial"/>
          <w:b/>
        </w:rPr>
      </w:pPr>
      <w:r w:rsidRPr="00B6255C">
        <w:rPr>
          <w:rFonts w:ascii="Arial" w:hAnsi="Arial" w:cs="Arial"/>
          <w:b/>
          <w:noProof/>
        </w:rPr>
        <w:drawing>
          <wp:inline distT="0" distB="0" distL="0" distR="0" wp14:anchorId="50B715B3" wp14:editId="1AC8604D">
            <wp:extent cx="2603351" cy="2595880"/>
            <wp:effectExtent l="0" t="0" r="698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shot (144).png"/>
                    <pic:cNvPicPr/>
                  </pic:nvPicPr>
                  <pic:blipFill>
                    <a:blip r:embed="rId24">
                      <a:extLst>
                        <a:ext uri="{28A0092B-C50C-407E-A947-70E740481C1C}">
                          <a14:useLocalDpi xmlns:a14="http://schemas.microsoft.com/office/drawing/2010/main" val="0"/>
                        </a:ext>
                      </a:extLst>
                    </a:blip>
                    <a:stretch>
                      <a:fillRect/>
                    </a:stretch>
                  </pic:blipFill>
                  <pic:spPr>
                    <a:xfrm>
                      <a:off x="0" y="0"/>
                      <a:ext cx="2611552" cy="2604057"/>
                    </a:xfrm>
                    <a:prstGeom prst="rect">
                      <a:avLst/>
                    </a:prstGeom>
                  </pic:spPr>
                </pic:pic>
              </a:graphicData>
            </a:graphic>
          </wp:inline>
        </w:drawing>
      </w:r>
    </w:p>
    <w:p w:rsidR="00DD1FD3" w:rsidRPr="00B6255C" w:rsidRDefault="00DD1FD3" w:rsidP="00DD1FD3">
      <w:pPr>
        <w:spacing w:before="10" w:after="10"/>
        <w:ind w:left="255" w:right="255"/>
        <w:jc w:val="both"/>
        <w:rPr>
          <w:rFonts w:ascii="Arial" w:hAnsi="Arial" w:cs="Arial"/>
        </w:rPr>
      </w:pPr>
      <w:r w:rsidRPr="00B6255C">
        <w:rPr>
          <w:rFonts w:ascii="Arial" w:hAnsi="Arial" w:cs="Arial"/>
        </w:rPr>
        <w:t xml:space="preserve">Kecemasan yang terjadi dihubungkan dengan rasa nyeri, kemungkinan cacat dan menjadi bergantung dengan orang lain serta kemungkinan kematian. Tingkat kecemasan seseorang berbeda-beda meskipun dalam lingkaran persoalan yang </w:t>
      </w:r>
      <w:proofErr w:type="gramStart"/>
      <w:r w:rsidRPr="00B6255C">
        <w:rPr>
          <w:rFonts w:ascii="Arial" w:hAnsi="Arial" w:cs="Arial"/>
        </w:rPr>
        <w:t>sama</w:t>
      </w:r>
      <w:proofErr w:type="gramEnd"/>
      <w:r w:rsidRPr="00B6255C">
        <w:rPr>
          <w:rFonts w:ascii="Arial" w:hAnsi="Arial" w:cs="Arial"/>
        </w:rPr>
        <w:t>, terdapat beberapa tingkatan atau level kecemaan yaitu ringan, sedang, berat, dan panik (Stuart, 2007). Dari Beberapa instrument pengukuran kecemasan yang di gunakan dalam ke 13 artikel seperti HARS, STAI, ZSARS, VAS-A menunjukan adanya penurunan rasa cemas terhadap pasien setelah di beri intervensi.</w:t>
      </w:r>
    </w:p>
    <w:p w:rsidR="00DD1FD3" w:rsidRPr="00B6255C" w:rsidRDefault="00DD1FD3" w:rsidP="00DD1FD3">
      <w:pPr>
        <w:pStyle w:val="ListParagraph"/>
        <w:numPr>
          <w:ilvl w:val="4"/>
          <w:numId w:val="13"/>
        </w:numPr>
        <w:spacing w:before="10" w:after="10"/>
        <w:ind w:left="255" w:right="255"/>
        <w:jc w:val="both"/>
        <w:rPr>
          <w:rFonts w:ascii="Arial" w:hAnsi="Arial" w:cs="Arial"/>
          <w:b/>
        </w:rPr>
      </w:pPr>
      <w:r w:rsidRPr="00B6255C">
        <w:rPr>
          <w:rFonts w:ascii="Arial" w:hAnsi="Arial" w:cs="Arial"/>
          <w:b/>
        </w:rPr>
        <w:t>Factor factor yang berpengaruh pada tingkat kecemasan pasien sebelum menjalankan tindakan operasi.</w:t>
      </w:r>
    </w:p>
    <w:p w:rsidR="00DD1FD3" w:rsidRPr="00B6255C" w:rsidRDefault="00DD1FD3" w:rsidP="00DD1FD3">
      <w:pPr>
        <w:spacing w:before="10" w:after="10"/>
        <w:ind w:left="255" w:right="255"/>
        <w:jc w:val="both"/>
        <w:rPr>
          <w:rFonts w:ascii="Arial" w:hAnsi="Arial" w:cs="Arial"/>
        </w:rPr>
      </w:pPr>
      <w:r w:rsidRPr="00B6255C">
        <w:rPr>
          <w:rFonts w:ascii="Arial" w:hAnsi="Arial" w:cs="Arial"/>
        </w:rPr>
        <w:t xml:space="preserve">Berdasarkan analisis dan </w:t>
      </w:r>
      <w:r w:rsidRPr="00B6255C">
        <w:rPr>
          <w:rFonts w:ascii="Arial" w:hAnsi="Arial" w:cs="Arial"/>
          <w:i/>
        </w:rPr>
        <w:t xml:space="preserve">mapping </w:t>
      </w:r>
      <w:r w:rsidRPr="00B6255C">
        <w:rPr>
          <w:rFonts w:ascii="Arial" w:hAnsi="Arial" w:cs="Arial"/>
        </w:rPr>
        <w:t xml:space="preserve">yang telah di lakukan, di temukan 11 artikel membahas factor factor penyebab kecemasan pada  pasien sebelum prosedur operasi 1, 2, 4, 5, 6, 7, 8, 9, 11, 12, 13. Kecemasan berkaitan dengan proses, ancaman </w:t>
      </w:r>
      <w:proofErr w:type="gramStart"/>
      <w:r w:rsidRPr="00B6255C">
        <w:rPr>
          <w:rFonts w:ascii="Arial" w:hAnsi="Arial" w:cs="Arial"/>
        </w:rPr>
        <w:t>dan  pembiusan</w:t>
      </w:r>
      <w:proofErr w:type="gramEnd"/>
      <w:r w:rsidRPr="00B6255C">
        <w:rPr>
          <w:rFonts w:ascii="Arial" w:hAnsi="Arial" w:cs="Arial"/>
        </w:rPr>
        <w:t xml:space="preserve">. Factor yang mempengaruhi tingkatan kecemaan yang di alami pasien sebelum </w:t>
      </w:r>
      <w:proofErr w:type="gramStart"/>
      <w:r w:rsidRPr="00B6255C">
        <w:rPr>
          <w:rFonts w:ascii="Arial" w:hAnsi="Arial" w:cs="Arial"/>
        </w:rPr>
        <w:t>operasi :</w:t>
      </w:r>
      <w:proofErr w:type="gramEnd"/>
    </w:p>
    <w:p w:rsidR="00DD1FD3" w:rsidRPr="00B6255C" w:rsidRDefault="00DD1FD3" w:rsidP="00DD1FD3">
      <w:pPr>
        <w:pStyle w:val="ListParagraph"/>
        <w:numPr>
          <w:ilvl w:val="0"/>
          <w:numId w:val="15"/>
        </w:numPr>
        <w:spacing w:before="10" w:after="10"/>
        <w:ind w:left="643" w:right="255"/>
        <w:jc w:val="both"/>
        <w:rPr>
          <w:rFonts w:ascii="Arial" w:hAnsi="Arial" w:cs="Arial"/>
        </w:rPr>
      </w:pPr>
      <w:r w:rsidRPr="00B6255C">
        <w:rPr>
          <w:rFonts w:ascii="Arial" w:hAnsi="Arial" w:cs="Arial"/>
        </w:rPr>
        <w:t>Usia</w:t>
      </w:r>
    </w:p>
    <w:p w:rsidR="00DD1FD3" w:rsidRPr="00B6255C" w:rsidRDefault="00DD1FD3" w:rsidP="00DD1FD3">
      <w:pPr>
        <w:pStyle w:val="ListParagraph"/>
        <w:spacing w:before="10" w:after="10"/>
        <w:ind w:left="643" w:right="255"/>
        <w:jc w:val="both"/>
        <w:rPr>
          <w:rFonts w:ascii="Arial" w:hAnsi="Arial" w:cs="Arial"/>
        </w:rPr>
      </w:pPr>
      <w:r w:rsidRPr="00B6255C">
        <w:rPr>
          <w:rFonts w:ascii="Arial" w:hAnsi="Arial" w:cs="Arial"/>
        </w:rPr>
        <w:t xml:space="preserve">Usia yang tidak lagi muda menjadi penyebab utama rasa cemas pada </w:t>
      </w:r>
      <w:r w:rsidRPr="00B6255C">
        <w:rPr>
          <w:rFonts w:ascii="Arial" w:hAnsi="Arial" w:cs="Arial"/>
        </w:rPr>
        <w:lastRenderedPageBreak/>
        <w:t xml:space="preserve">pasien yang bersiap untuk tindakan operasi. Kecemasan berupa kekhawatirkan tentang kesehatannya setelah operasi apakah bisa kembali beraktifitas seperti biasanya atau mengalami kegagalan karena kondisi fisik yang sudah menua [1,2,4,5,6,8,9,10,11,,12,13]. </w:t>
      </w:r>
      <w:r w:rsidRPr="00B6255C">
        <w:rPr>
          <w:rFonts w:ascii="Arial" w:hAnsi="Arial" w:cs="Arial"/>
        </w:rPr>
        <w:tab/>
        <w:t xml:space="preserve">    </w:t>
      </w:r>
    </w:p>
    <w:p w:rsidR="00DD1FD3" w:rsidRPr="00B6255C" w:rsidRDefault="00DD1FD3" w:rsidP="00DD1FD3">
      <w:pPr>
        <w:pStyle w:val="ListParagraph"/>
        <w:spacing w:before="10" w:after="10"/>
        <w:ind w:left="643" w:right="255"/>
        <w:jc w:val="both"/>
        <w:rPr>
          <w:rFonts w:ascii="Arial" w:hAnsi="Arial" w:cs="Arial"/>
        </w:rPr>
      </w:pPr>
      <w:r w:rsidRPr="00B6255C">
        <w:rPr>
          <w:rFonts w:ascii="Arial" w:hAnsi="Arial" w:cs="Arial"/>
        </w:rPr>
        <w:t xml:space="preserve">      Penelitian Sustiaty (2012), menjelaskan pasien yang telah berusia 40 tahun lebih, memiliki rasa cemas yang lebih besar di bandingkan pasien di bawah 40 tahun. Dari hasil rangkuman jurnal yang di dapat, di temukan bahwa semakin bertambahnya usia seseorang, maka semakin tinggi pula kecemasan yang di alami dalam situasi menghadapi prosedur operasi.</w:t>
      </w:r>
    </w:p>
    <w:p w:rsidR="00DD1FD3" w:rsidRPr="00B6255C" w:rsidRDefault="00DD1FD3" w:rsidP="00DD1FD3">
      <w:pPr>
        <w:pStyle w:val="ListParagraph"/>
        <w:numPr>
          <w:ilvl w:val="0"/>
          <w:numId w:val="15"/>
        </w:numPr>
        <w:spacing w:before="10" w:after="10"/>
        <w:ind w:left="643" w:right="255"/>
        <w:jc w:val="both"/>
        <w:rPr>
          <w:rFonts w:ascii="Arial" w:hAnsi="Arial" w:cs="Arial"/>
        </w:rPr>
      </w:pPr>
      <w:r w:rsidRPr="00B6255C">
        <w:rPr>
          <w:rFonts w:ascii="Arial" w:hAnsi="Arial" w:cs="Arial"/>
        </w:rPr>
        <w:t>Tingkat pendidikan.</w:t>
      </w:r>
    </w:p>
    <w:p w:rsidR="00DD1FD3" w:rsidRPr="00B6255C" w:rsidRDefault="00DD1FD3" w:rsidP="00DD1FD3">
      <w:pPr>
        <w:pStyle w:val="ListParagraph"/>
        <w:spacing w:before="10" w:after="10"/>
        <w:ind w:left="643" w:right="255"/>
        <w:jc w:val="both"/>
        <w:rPr>
          <w:rFonts w:ascii="Arial" w:eastAsia="Times New Roman" w:hAnsi="Arial" w:cs="Arial"/>
        </w:rPr>
      </w:pPr>
      <w:r w:rsidRPr="00B6255C">
        <w:rPr>
          <w:rFonts w:ascii="Arial" w:hAnsi="Arial" w:cs="Arial"/>
        </w:rPr>
        <w:t xml:space="preserve">Tingkat pendidikan menjadi factor penentu tingkat pengetahuan, semakin seseorang memiliki banyak pengetahuan, menguasai ilmu serta tehnik medis yang akan di lakukan . cendrung merasa lebih aman setelah di lakukan tindakan operasi, sehingga tidak mengalami kecemasan yang berlebihan. </w:t>
      </w:r>
      <w:r w:rsidRPr="00B6255C">
        <w:rPr>
          <w:rFonts w:ascii="Arial" w:eastAsia="Times New Roman" w:hAnsi="Arial" w:cs="Arial"/>
        </w:rPr>
        <w:t>Pasien yang belum mengetahui informasi dan prosedur operasi/pembedahan yang akan dihadapinya dapat mengalami kecemasan yang ditandai dengan perilaku seperti kesal, marah, menangis serta menarik diri [1,24,67,8,9,11,13].</w:t>
      </w:r>
    </w:p>
    <w:p w:rsidR="00DD1FD3" w:rsidRPr="00B6255C" w:rsidRDefault="00DD1FD3" w:rsidP="00DD1FD3">
      <w:pPr>
        <w:pStyle w:val="ListParagraph"/>
        <w:spacing w:before="10" w:after="10"/>
        <w:ind w:left="643" w:right="255" w:firstLine="77"/>
        <w:jc w:val="both"/>
        <w:rPr>
          <w:rFonts w:ascii="Arial" w:hAnsi="Arial" w:cs="Arial"/>
        </w:rPr>
      </w:pPr>
      <w:r w:rsidRPr="00B6255C">
        <w:rPr>
          <w:rFonts w:ascii="Arial" w:eastAsia="Times New Roman" w:hAnsi="Arial" w:cs="Arial"/>
        </w:rPr>
        <w:t xml:space="preserve">  Yunitasari (2012), menjelaskan, pendidikan merupakan factor utama yang berpengaruh pada tingkat kecemasan. Dengan memiliki pendidikan yang tinggi maka kecemasan yang di alami berada pada level yang ringan.</w:t>
      </w:r>
    </w:p>
    <w:p w:rsidR="00DD1FD3" w:rsidRPr="00B6255C" w:rsidRDefault="00DD1FD3" w:rsidP="00DD1FD3">
      <w:pPr>
        <w:pStyle w:val="ListParagraph"/>
        <w:numPr>
          <w:ilvl w:val="0"/>
          <w:numId w:val="15"/>
        </w:numPr>
        <w:spacing w:before="10" w:after="10"/>
        <w:ind w:left="643" w:right="255"/>
        <w:jc w:val="both"/>
        <w:rPr>
          <w:rFonts w:ascii="Arial" w:hAnsi="Arial" w:cs="Arial"/>
        </w:rPr>
      </w:pPr>
      <w:r w:rsidRPr="00B6255C">
        <w:rPr>
          <w:rFonts w:ascii="Arial" w:hAnsi="Arial" w:cs="Arial"/>
        </w:rPr>
        <w:t>Jenis kelamin</w:t>
      </w:r>
    </w:p>
    <w:p w:rsidR="00DD1FD3" w:rsidRPr="00B6255C" w:rsidRDefault="00DD1FD3" w:rsidP="00DD1FD3">
      <w:pPr>
        <w:pStyle w:val="ListParagraph"/>
        <w:spacing w:before="10" w:after="10"/>
        <w:ind w:left="643" w:right="255"/>
        <w:jc w:val="both"/>
        <w:rPr>
          <w:rFonts w:ascii="Arial" w:hAnsi="Arial" w:cs="Arial"/>
        </w:rPr>
      </w:pPr>
      <w:r w:rsidRPr="00B6255C">
        <w:rPr>
          <w:rFonts w:ascii="Arial" w:hAnsi="Arial" w:cs="Arial"/>
        </w:rPr>
        <w:t xml:space="preserve">Pria dan wanita memiliki kecemasan yang berbeda terutama </w:t>
      </w:r>
      <w:r w:rsidRPr="00B6255C">
        <w:rPr>
          <w:rFonts w:ascii="Arial" w:hAnsi="Arial" w:cs="Arial"/>
        </w:rPr>
        <w:lastRenderedPageBreak/>
        <w:t xml:space="preserve">dalam mempersiapkan diri menjalani tindakan operasi, wanita </w:t>
      </w:r>
      <w:r w:rsidRPr="00B6255C">
        <w:rPr>
          <w:rStyle w:val="markedcontent"/>
          <w:rFonts w:ascii="Arial" w:hAnsi="Arial" w:cs="Arial"/>
        </w:rPr>
        <w:t>lebih</w:t>
      </w:r>
      <w:r w:rsidRPr="00B6255C">
        <w:rPr>
          <w:rFonts w:ascii="Arial" w:hAnsi="Arial" w:cs="Arial"/>
        </w:rPr>
        <w:t xml:space="preserve"> </w:t>
      </w:r>
      <w:r w:rsidRPr="00B6255C">
        <w:rPr>
          <w:rStyle w:val="markedcontent"/>
          <w:rFonts w:ascii="Arial" w:hAnsi="Arial" w:cs="Arial"/>
        </w:rPr>
        <w:t>banyak mengalami kecemasan dibandingkan dengan laki-laki. Laki laki cendrung memiliki system coping yang lebih baik serta mental yang lebih kuat dalam mengatasi rasa takut [4,5,7,910,11].</w:t>
      </w:r>
      <w:r w:rsidRPr="00B6255C">
        <w:rPr>
          <w:rFonts w:ascii="Arial" w:hAnsi="Arial" w:cs="Arial"/>
        </w:rPr>
        <w:t xml:space="preserve"> </w:t>
      </w:r>
      <w:r w:rsidRPr="00B6255C">
        <w:rPr>
          <w:rStyle w:val="markedcontent"/>
          <w:rFonts w:ascii="Arial" w:hAnsi="Arial" w:cs="Arial"/>
        </w:rPr>
        <w:t xml:space="preserve">Laki laki memiliki kecendrungan lebih tenang dalam menyikapi stesor  karena proses coping yang baik. Sedangkan wanita cendrung memiliki system coping </w:t>
      </w:r>
    </w:p>
    <w:p w:rsidR="00DD1FD3" w:rsidRPr="00B6255C" w:rsidRDefault="00DD1FD3" w:rsidP="00DD1FD3">
      <w:pPr>
        <w:pStyle w:val="ListParagraph"/>
        <w:numPr>
          <w:ilvl w:val="0"/>
          <w:numId w:val="15"/>
        </w:numPr>
        <w:spacing w:before="10" w:after="10"/>
        <w:ind w:left="643" w:right="255"/>
        <w:jc w:val="both"/>
        <w:rPr>
          <w:rFonts w:ascii="Arial" w:hAnsi="Arial" w:cs="Arial"/>
        </w:rPr>
      </w:pPr>
      <w:r w:rsidRPr="00B6255C">
        <w:rPr>
          <w:rFonts w:ascii="Arial" w:hAnsi="Arial" w:cs="Arial"/>
        </w:rPr>
        <w:t>Riwayat operasi sebelumnya.</w:t>
      </w:r>
    </w:p>
    <w:p w:rsidR="00DD1FD3" w:rsidRPr="00B6255C" w:rsidRDefault="00DD1FD3" w:rsidP="00DD1FD3">
      <w:pPr>
        <w:pStyle w:val="ListParagraph"/>
        <w:spacing w:before="10" w:after="10"/>
        <w:ind w:left="643" w:right="255"/>
        <w:jc w:val="both"/>
        <w:rPr>
          <w:rFonts w:ascii="Arial" w:hAnsi="Arial" w:cs="Arial"/>
        </w:rPr>
      </w:pPr>
      <w:r w:rsidRPr="00B6255C">
        <w:rPr>
          <w:rFonts w:ascii="Arial" w:hAnsi="Arial" w:cs="Arial"/>
        </w:rPr>
        <w:t>Riwayat traumatic pada operasi yang di jalankan sebelumnya membuat pasien yang akan menjalankan operasi mengalami kecemasan pada tingkatan berat,  takut terjadi kegagalan dalam operasi, atau takut merasakan nyeri yang berlebihan membuat pasien yang memiliki trauma memliki tingkat kecemasan yang tinggi [6,10,11]. Robby (2009) menjelaskan, riwayat prosedur operasi yang sebelumnya berpengaruh terhadap system dan pengendalian coping, keberhasilan di masa lalu cendrung bersifat membangun dan memperbaiki dan sebaliknya kegagalan di masa lalu membawah sifat emosional yang tinggi dan pengendalian system coping yang buruk terhadap stressor.</w:t>
      </w:r>
    </w:p>
    <w:p w:rsidR="00DD1FD3" w:rsidRPr="00B6255C" w:rsidRDefault="00DD1FD3" w:rsidP="00DD1FD3">
      <w:pPr>
        <w:spacing w:before="10" w:after="10"/>
        <w:ind w:left="255" w:right="255"/>
        <w:jc w:val="both"/>
        <w:rPr>
          <w:rFonts w:ascii="Arial" w:hAnsi="Arial" w:cs="Arial"/>
          <w:b/>
        </w:rPr>
      </w:pPr>
      <w:r w:rsidRPr="00B6255C">
        <w:rPr>
          <w:rFonts w:ascii="Arial" w:hAnsi="Arial" w:cs="Arial"/>
          <w:b/>
        </w:rPr>
        <w:t>d. Pengaruh dari intervensi relaksasi genggam jari terhadap pengurangan rasa cemasan.</w:t>
      </w:r>
    </w:p>
    <w:p w:rsidR="00DD1FD3" w:rsidRPr="00B6255C" w:rsidRDefault="00DD1FD3" w:rsidP="00DD1FD3">
      <w:pPr>
        <w:spacing w:before="10" w:after="10"/>
        <w:ind w:left="255" w:right="255"/>
        <w:jc w:val="both"/>
        <w:rPr>
          <w:rFonts w:ascii="Arial" w:hAnsi="Arial" w:cs="Arial"/>
          <w:color w:val="000000" w:themeColor="text1"/>
        </w:rPr>
      </w:pPr>
      <w:r w:rsidRPr="00B6255C">
        <w:rPr>
          <w:rFonts w:ascii="Arial" w:hAnsi="Arial" w:cs="Arial"/>
          <w:color w:val="000000" w:themeColor="text1"/>
        </w:rPr>
        <w:t xml:space="preserve">Hasil resume dari ke 13 article [1,2,3,4,5,6,7,8,9,10,11,12,13] terkait tehnik relaksasi genggam jari dalam menurunkan kecemasan memberikan  nilai yang signifikan (92%). </w:t>
      </w:r>
      <w:r w:rsidRPr="00B6255C">
        <w:rPr>
          <w:rFonts w:ascii="Arial" w:hAnsi="Arial" w:cs="Arial"/>
          <w:lang w:eastAsia="id-ID"/>
        </w:rPr>
        <w:t xml:space="preserve">Relaksasi genggam jari merupakan sebuah metode sederhana namun efektif dalam pengendalian emosi, emosi sendiri merupakan sebuah kekuatan dalam tubuh manusia yang mempengaruhi </w:t>
      </w:r>
      <w:r w:rsidRPr="00B6255C">
        <w:rPr>
          <w:rFonts w:ascii="Arial" w:hAnsi="Arial" w:cs="Arial"/>
          <w:lang w:eastAsia="id-ID"/>
        </w:rPr>
        <w:lastRenderedPageBreak/>
        <w:t xml:space="preserve">pola pikir dan kejiwaan seseorang. Setiap ujung ujung jari merupakan tempat saluran masuk dan keluarnya kekuatan berdasarkan ilmu akupuntur (Nugroho, 2016). Tindakan relaksasi yang di lakukan di ujung jari jari meningkatkan implus yang di dapat melalui saraf </w:t>
      </w:r>
      <w:r w:rsidRPr="00B6255C">
        <w:rPr>
          <w:rFonts w:ascii="Arial" w:hAnsi="Arial" w:cs="Arial"/>
        </w:rPr>
        <w:t>saraf aferen non-nosiseptor serabut saraf non-</w:t>
      </w:r>
      <w:proofErr w:type="gramStart"/>
      <w:r w:rsidRPr="00B6255C">
        <w:rPr>
          <w:rFonts w:ascii="Arial" w:hAnsi="Arial" w:cs="Arial"/>
        </w:rPr>
        <w:t>nosiseptor  memicu</w:t>
      </w:r>
      <w:proofErr w:type="gramEnd"/>
      <w:r w:rsidRPr="00B6255C">
        <w:rPr>
          <w:rFonts w:ascii="Arial" w:hAnsi="Arial" w:cs="Arial"/>
        </w:rPr>
        <w:t xml:space="preserve"> tertutupnya aliran stimulus nyeri sehingga rasa nyeri yang di rasakan berkurang (Pinandita, Purwanti, &amp; Utoyo,  2012). Potter &amp; Perry (2005) menjelaskan relaksasi genggaman jari merupakan </w:t>
      </w:r>
      <w:proofErr w:type="gramStart"/>
      <w:r w:rsidRPr="00B6255C">
        <w:rPr>
          <w:rFonts w:ascii="Arial" w:hAnsi="Arial" w:cs="Arial"/>
        </w:rPr>
        <w:t>cara</w:t>
      </w:r>
      <w:proofErr w:type="gramEnd"/>
      <w:r w:rsidRPr="00B6255C">
        <w:rPr>
          <w:rFonts w:ascii="Arial" w:hAnsi="Arial" w:cs="Arial"/>
        </w:rPr>
        <w:t xml:space="preserve"> yang simple dan sederhana sehingga bisa di lakukan oleh siapa saja.</w:t>
      </w:r>
    </w:p>
    <w:p w:rsidR="00DD1FD3" w:rsidRPr="00B6255C" w:rsidRDefault="00DD1FD3" w:rsidP="00DD1FD3">
      <w:pPr>
        <w:spacing w:before="10" w:after="10"/>
        <w:ind w:left="255" w:right="255"/>
        <w:jc w:val="both"/>
        <w:rPr>
          <w:rFonts w:ascii="Arial" w:hAnsi="Arial" w:cs="Arial"/>
        </w:rPr>
      </w:pPr>
      <w:r w:rsidRPr="00B6255C">
        <w:rPr>
          <w:rFonts w:ascii="Arial" w:hAnsi="Arial" w:cs="Arial"/>
          <w:color w:val="000000" w:themeColor="text1"/>
        </w:rPr>
        <w:t xml:space="preserve">Berikut penjelasan tehnik relaksasi genggam jari </w:t>
      </w:r>
      <w:r w:rsidRPr="00B6255C">
        <w:rPr>
          <w:rFonts w:ascii="Arial" w:eastAsia="Times New Roman" w:hAnsi="Arial" w:cs="Arial"/>
          <w:lang w:eastAsia="id-ID"/>
        </w:rPr>
        <w:t xml:space="preserve">menurut Sasmito, 2018. Langkah langkah dalam menggenggam jari </w:t>
      </w:r>
      <w:proofErr w:type="gramStart"/>
      <w:r w:rsidRPr="00B6255C">
        <w:rPr>
          <w:rFonts w:ascii="Arial" w:eastAsia="Times New Roman" w:hAnsi="Arial" w:cs="Arial"/>
          <w:lang w:eastAsia="id-ID"/>
        </w:rPr>
        <w:t>adalah :</w:t>
      </w:r>
      <w:proofErr w:type="gramEnd"/>
    </w:p>
    <w:p w:rsidR="00DD1FD3" w:rsidRPr="00B6255C" w:rsidRDefault="00DD1FD3" w:rsidP="00DD1FD3">
      <w:pPr>
        <w:pStyle w:val="ListParagraph"/>
        <w:numPr>
          <w:ilvl w:val="0"/>
          <w:numId w:val="16"/>
        </w:numPr>
        <w:shd w:val="clear" w:color="auto" w:fill="FFFFFF"/>
        <w:spacing w:before="10" w:after="10"/>
        <w:ind w:left="255" w:right="255"/>
        <w:jc w:val="both"/>
        <w:rPr>
          <w:rFonts w:ascii="Arial" w:eastAsia="Times New Roman" w:hAnsi="Arial" w:cs="Arial"/>
          <w:lang w:eastAsia="id-ID"/>
        </w:rPr>
      </w:pPr>
      <w:r w:rsidRPr="00B6255C">
        <w:rPr>
          <w:rFonts w:ascii="Arial" w:eastAsia="Times New Roman" w:hAnsi="Arial" w:cs="Arial"/>
          <w:lang w:eastAsia="id-ID"/>
        </w:rPr>
        <w:t>Pegang atau genggam  ibu jari selama 3 menit.</w:t>
      </w:r>
    </w:p>
    <w:p w:rsidR="00DD1FD3" w:rsidRPr="00B6255C" w:rsidRDefault="00DD1FD3" w:rsidP="00DD1FD3">
      <w:pPr>
        <w:pStyle w:val="ListParagraph"/>
        <w:shd w:val="clear" w:color="auto" w:fill="FFFFFF"/>
        <w:spacing w:before="10" w:after="10"/>
        <w:ind w:left="255" w:right="255"/>
        <w:jc w:val="both"/>
        <w:rPr>
          <w:rFonts w:ascii="Arial" w:eastAsia="Times New Roman" w:hAnsi="Arial" w:cs="Arial"/>
          <w:lang w:eastAsia="id-ID"/>
        </w:rPr>
      </w:pPr>
      <w:r w:rsidRPr="00B6255C">
        <w:rPr>
          <w:rFonts w:ascii="Arial" w:eastAsia="Times New Roman" w:hAnsi="Arial" w:cs="Arial"/>
          <w:noProof/>
          <w:lang w:val="en-US"/>
        </w:rPr>
        <w:drawing>
          <wp:inline distT="0" distB="0" distL="0" distR="0" wp14:anchorId="14232F82" wp14:editId="24E25749">
            <wp:extent cx="2476500" cy="1564640"/>
            <wp:effectExtent l="0" t="0" r="0" b="0"/>
            <wp:docPr id="390" name="Picture 1" descr="E:\bunda ratna\634255-pijatan-di-jari-tangan-ini-bisa-ubah-kesehatanmu-dalam-sekej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unda ratna\634255-pijatan-di-jari-tangan-ini-bisa-ubah-kesehatanmu-dalam-sekejap.jpg"/>
                    <pic:cNvPicPr>
                      <a:picLocks noChangeAspect="1" noChangeArrowheads="1"/>
                    </pic:cNvPicPr>
                  </pic:nvPicPr>
                  <pic:blipFill>
                    <a:blip r:embed="rId25" cstate="print"/>
                    <a:srcRect/>
                    <a:stretch>
                      <a:fillRect/>
                    </a:stretch>
                  </pic:blipFill>
                  <pic:spPr bwMode="auto">
                    <a:xfrm>
                      <a:off x="0" y="0"/>
                      <a:ext cx="2482193" cy="1568237"/>
                    </a:xfrm>
                    <a:prstGeom prst="rect">
                      <a:avLst/>
                    </a:prstGeom>
                    <a:noFill/>
                    <a:ln w="9525">
                      <a:noFill/>
                      <a:miter lim="800000"/>
                      <a:headEnd/>
                      <a:tailEnd/>
                    </a:ln>
                  </pic:spPr>
                </pic:pic>
              </a:graphicData>
            </a:graphic>
          </wp:inline>
        </w:drawing>
      </w:r>
    </w:p>
    <w:p w:rsidR="00DD1FD3" w:rsidRPr="00B6255C" w:rsidRDefault="00DD1FD3" w:rsidP="00DD1FD3">
      <w:pPr>
        <w:pStyle w:val="ListParagraph"/>
        <w:numPr>
          <w:ilvl w:val="0"/>
          <w:numId w:val="16"/>
        </w:numPr>
        <w:shd w:val="clear" w:color="auto" w:fill="FFFFFF"/>
        <w:spacing w:before="10" w:after="10"/>
        <w:ind w:left="255" w:right="255"/>
        <w:jc w:val="both"/>
        <w:rPr>
          <w:rFonts w:ascii="Arial" w:eastAsia="Times New Roman" w:hAnsi="Arial" w:cs="Arial"/>
          <w:lang w:eastAsia="id-ID"/>
        </w:rPr>
      </w:pPr>
      <w:r w:rsidRPr="00B6255C">
        <w:rPr>
          <w:rFonts w:ascii="Arial" w:eastAsia="Times New Roman" w:hAnsi="Arial" w:cs="Arial"/>
          <w:lang w:eastAsia="id-ID"/>
        </w:rPr>
        <w:t>Pegang atau genggam jari telunjuk selama 3 menit.</w:t>
      </w:r>
    </w:p>
    <w:p w:rsidR="00DD1FD3" w:rsidRPr="00B6255C" w:rsidRDefault="00DD1FD3" w:rsidP="00DD1FD3">
      <w:pPr>
        <w:pStyle w:val="ListParagraph"/>
        <w:shd w:val="clear" w:color="auto" w:fill="FFFFFF"/>
        <w:spacing w:before="10" w:after="10"/>
        <w:ind w:left="255" w:right="255"/>
        <w:jc w:val="both"/>
        <w:rPr>
          <w:rFonts w:ascii="Arial" w:eastAsia="Times New Roman" w:hAnsi="Arial" w:cs="Arial"/>
          <w:lang w:eastAsia="id-ID"/>
        </w:rPr>
      </w:pPr>
      <w:r w:rsidRPr="00B6255C">
        <w:rPr>
          <w:rFonts w:ascii="Arial" w:eastAsia="Times New Roman" w:hAnsi="Arial" w:cs="Arial"/>
          <w:noProof/>
          <w:lang w:val="en-US"/>
        </w:rPr>
        <w:drawing>
          <wp:inline distT="0" distB="0" distL="0" distR="0" wp14:anchorId="1A3B42D2" wp14:editId="6E7F27B6">
            <wp:extent cx="2486025" cy="1456055"/>
            <wp:effectExtent l="0" t="0" r="9525" b="0"/>
            <wp:docPr id="391" name="Picture 2" descr="E:\bunda ratna\634256-pijatan-di-jari-tangan-ini-bisa-ubah-kesehatanmu-dalam-sekej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unda ratna\634256-pijatan-di-jari-tangan-ini-bisa-ubah-kesehatanmu-dalam-sekejap.jpg"/>
                    <pic:cNvPicPr>
                      <a:picLocks noChangeAspect="1" noChangeArrowheads="1"/>
                    </pic:cNvPicPr>
                  </pic:nvPicPr>
                  <pic:blipFill>
                    <a:blip r:embed="rId26" cstate="print"/>
                    <a:srcRect/>
                    <a:stretch>
                      <a:fillRect/>
                    </a:stretch>
                  </pic:blipFill>
                  <pic:spPr bwMode="auto">
                    <a:xfrm>
                      <a:off x="0" y="0"/>
                      <a:ext cx="2492984" cy="1460131"/>
                    </a:xfrm>
                    <a:prstGeom prst="rect">
                      <a:avLst/>
                    </a:prstGeom>
                    <a:noFill/>
                    <a:ln w="9525">
                      <a:noFill/>
                      <a:miter lim="800000"/>
                      <a:headEnd/>
                      <a:tailEnd/>
                    </a:ln>
                  </pic:spPr>
                </pic:pic>
              </a:graphicData>
            </a:graphic>
          </wp:inline>
        </w:drawing>
      </w:r>
    </w:p>
    <w:p w:rsidR="00DD1FD3" w:rsidRPr="00B6255C" w:rsidRDefault="00DD1FD3" w:rsidP="00DD1FD3">
      <w:pPr>
        <w:pStyle w:val="ListParagraph"/>
        <w:numPr>
          <w:ilvl w:val="0"/>
          <w:numId w:val="16"/>
        </w:numPr>
        <w:shd w:val="clear" w:color="auto" w:fill="FFFFFF"/>
        <w:spacing w:before="10" w:after="10"/>
        <w:ind w:left="255" w:right="255"/>
        <w:jc w:val="both"/>
        <w:rPr>
          <w:rFonts w:ascii="Arial" w:eastAsia="Times New Roman" w:hAnsi="Arial" w:cs="Arial"/>
          <w:lang w:eastAsia="id-ID"/>
        </w:rPr>
      </w:pPr>
      <w:r w:rsidRPr="00B6255C">
        <w:rPr>
          <w:rFonts w:ascii="Arial" w:eastAsia="Times New Roman" w:hAnsi="Arial" w:cs="Arial"/>
          <w:lang w:eastAsia="id-ID"/>
        </w:rPr>
        <w:t>Lakukan untuk semua jari. Dapat di mulai dari tangan kanan ataupun tangan  kiri.</w:t>
      </w:r>
    </w:p>
    <w:p w:rsidR="00DD1FD3" w:rsidRPr="00B6255C" w:rsidRDefault="00DD1FD3" w:rsidP="00DD1FD3">
      <w:pPr>
        <w:shd w:val="clear" w:color="auto" w:fill="FFFFFF"/>
        <w:spacing w:before="10" w:after="10"/>
        <w:ind w:left="255" w:right="255"/>
        <w:rPr>
          <w:rFonts w:ascii="Arial" w:eastAsia="Times New Roman" w:hAnsi="Arial" w:cs="Arial"/>
          <w:lang w:eastAsia="id-ID"/>
        </w:rPr>
      </w:pPr>
      <w:r w:rsidRPr="00B6255C">
        <w:rPr>
          <w:rFonts w:ascii="Arial" w:eastAsia="Times New Roman" w:hAnsi="Arial" w:cs="Arial"/>
          <w:noProof/>
        </w:rPr>
        <w:lastRenderedPageBreak/>
        <w:drawing>
          <wp:inline distT="0" distB="0" distL="0" distR="0" wp14:anchorId="1F235E84" wp14:editId="2AEDA8EC">
            <wp:extent cx="2476500" cy="1576705"/>
            <wp:effectExtent l="0" t="0" r="0" b="4445"/>
            <wp:docPr id="392" name="Picture 4" descr="E:\bunda ratna\634257-pijatan-di-jari-tangan-ini-bisa-ubah-kesehatanmu-dalam-sekej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bunda ratna\634257-pijatan-di-jari-tangan-ini-bisa-ubah-kesehatanmu-dalam-sekejap.jpg"/>
                    <pic:cNvPicPr>
                      <a:picLocks noChangeAspect="1" noChangeArrowheads="1"/>
                    </pic:cNvPicPr>
                  </pic:nvPicPr>
                  <pic:blipFill>
                    <a:blip r:embed="rId27" cstate="print"/>
                    <a:srcRect/>
                    <a:stretch>
                      <a:fillRect/>
                    </a:stretch>
                  </pic:blipFill>
                  <pic:spPr bwMode="auto">
                    <a:xfrm>
                      <a:off x="0" y="0"/>
                      <a:ext cx="2481563" cy="1579928"/>
                    </a:xfrm>
                    <a:prstGeom prst="rect">
                      <a:avLst/>
                    </a:prstGeom>
                    <a:noFill/>
                    <a:ln w="9525">
                      <a:noFill/>
                      <a:miter lim="800000"/>
                      <a:headEnd/>
                      <a:tailEnd/>
                    </a:ln>
                  </pic:spPr>
                </pic:pic>
              </a:graphicData>
            </a:graphic>
          </wp:inline>
        </w:drawing>
      </w:r>
      <w:r w:rsidRPr="00B6255C">
        <w:rPr>
          <w:rFonts w:ascii="Arial" w:eastAsia="Times New Roman" w:hAnsi="Arial" w:cs="Arial"/>
          <w:noProof/>
        </w:rPr>
        <w:drawing>
          <wp:inline distT="0" distB="0" distL="0" distR="0" wp14:anchorId="7A763DB2" wp14:editId="2529DF4F">
            <wp:extent cx="2476500" cy="1578610"/>
            <wp:effectExtent l="0" t="0" r="0" b="2540"/>
            <wp:docPr id="393" name="Picture 5" descr="E:\bunda ratna\634258-pijatan-di-jari-tangan-ini-bisa-ubah-kesehatanmu-dalam-sekej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bunda ratna\634258-pijatan-di-jari-tangan-ini-bisa-ubah-kesehatanmu-dalam-sekejap.jpg"/>
                    <pic:cNvPicPr>
                      <a:picLocks noChangeAspect="1" noChangeArrowheads="1"/>
                    </pic:cNvPicPr>
                  </pic:nvPicPr>
                  <pic:blipFill>
                    <a:blip r:embed="rId28" cstate="print"/>
                    <a:srcRect/>
                    <a:stretch>
                      <a:fillRect/>
                    </a:stretch>
                  </pic:blipFill>
                  <pic:spPr bwMode="auto">
                    <a:xfrm>
                      <a:off x="0" y="0"/>
                      <a:ext cx="2477266" cy="1579098"/>
                    </a:xfrm>
                    <a:prstGeom prst="rect">
                      <a:avLst/>
                    </a:prstGeom>
                    <a:noFill/>
                    <a:ln w="9525">
                      <a:noFill/>
                      <a:miter lim="800000"/>
                      <a:headEnd/>
                      <a:tailEnd/>
                    </a:ln>
                  </pic:spPr>
                </pic:pic>
              </a:graphicData>
            </a:graphic>
          </wp:inline>
        </w:drawing>
      </w:r>
      <w:r w:rsidRPr="00B6255C">
        <w:rPr>
          <w:rFonts w:ascii="Arial" w:eastAsia="Times New Roman" w:hAnsi="Arial" w:cs="Arial"/>
          <w:noProof/>
        </w:rPr>
        <w:drawing>
          <wp:inline distT="0" distB="0" distL="0" distR="0" wp14:anchorId="5268A719" wp14:editId="13DF5C47">
            <wp:extent cx="2495550" cy="1584960"/>
            <wp:effectExtent l="0" t="0" r="0" b="0"/>
            <wp:docPr id="394" name="Picture 3" descr="E:\bunda ratna\634259-pijatan-di-jari-tangan-ini-bisa-ubah-kesehatanmu-dalam-sekej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unda ratna\634259-pijatan-di-jari-tangan-ini-bisa-ubah-kesehatanmu-dalam-sekejap.jpg"/>
                    <pic:cNvPicPr>
                      <a:picLocks noChangeAspect="1" noChangeArrowheads="1"/>
                    </pic:cNvPicPr>
                  </pic:nvPicPr>
                  <pic:blipFill>
                    <a:blip r:embed="rId29" cstate="print"/>
                    <a:srcRect/>
                    <a:stretch>
                      <a:fillRect/>
                    </a:stretch>
                  </pic:blipFill>
                  <pic:spPr bwMode="auto">
                    <a:xfrm>
                      <a:off x="0" y="0"/>
                      <a:ext cx="2499389" cy="1587398"/>
                    </a:xfrm>
                    <a:prstGeom prst="rect">
                      <a:avLst/>
                    </a:prstGeom>
                    <a:noFill/>
                    <a:ln w="9525">
                      <a:noFill/>
                      <a:miter lim="800000"/>
                      <a:headEnd/>
                      <a:tailEnd/>
                    </a:ln>
                  </pic:spPr>
                </pic:pic>
              </a:graphicData>
            </a:graphic>
          </wp:inline>
        </w:drawing>
      </w:r>
    </w:p>
    <w:p w:rsidR="00DD1FD3" w:rsidRPr="00B6255C" w:rsidRDefault="00DD1FD3" w:rsidP="00DD1FD3">
      <w:pPr>
        <w:pStyle w:val="ListParagraph"/>
        <w:numPr>
          <w:ilvl w:val="0"/>
          <w:numId w:val="16"/>
        </w:numPr>
        <w:shd w:val="clear" w:color="auto" w:fill="FFFFFF"/>
        <w:spacing w:before="10" w:after="10"/>
        <w:ind w:left="255" w:right="255"/>
        <w:jc w:val="both"/>
        <w:rPr>
          <w:rFonts w:ascii="Arial" w:eastAsia="Times New Roman" w:hAnsi="Arial" w:cs="Arial"/>
          <w:lang w:eastAsia="id-ID"/>
        </w:rPr>
      </w:pPr>
      <w:r w:rsidRPr="00B6255C">
        <w:rPr>
          <w:rFonts w:ascii="Arial" w:eastAsia="Times New Roman" w:hAnsi="Arial" w:cs="Arial"/>
          <w:color w:val="000000" w:themeColor="text1"/>
          <w:lang w:eastAsia="id-ID"/>
        </w:rPr>
        <w:t xml:space="preserve">Tarik napas dengan lembut </w:t>
      </w:r>
      <w:r w:rsidRPr="00B6255C">
        <w:rPr>
          <w:rFonts w:ascii="Arial" w:eastAsia="Times New Roman" w:hAnsi="Arial" w:cs="Arial"/>
          <w:lang w:eastAsia="id-ID"/>
        </w:rPr>
        <w:t xml:space="preserve">lalu hembuskan pelan pelan dan teratur. Ketika menarik nafas, hiruplah bersama rasa harmonis, damai, nyaman dan berharap kesembuhan. </w:t>
      </w:r>
    </w:p>
    <w:p w:rsidR="00DD1FD3" w:rsidRPr="00B6255C" w:rsidRDefault="00DD1FD3" w:rsidP="00DD1FD3">
      <w:pPr>
        <w:pStyle w:val="ListParagraph"/>
        <w:numPr>
          <w:ilvl w:val="0"/>
          <w:numId w:val="16"/>
        </w:numPr>
        <w:shd w:val="clear" w:color="auto" w:fill="FFFFFF"/>
        <w:spacing w:before="10" w:after="10"/>
        <w:ind w:left="255" w:right="255"/>
        <w:jc w:val="both"/>
        <w:rPr>
          <w:rFonts w:ascii="Arial" w:eastAsia="Times New Roman" w:hAnsi="Arial" w:cs="Arial"/>
          <w:lang w:eastAsia="id-ID"/>
        </w:rPr>
      </w:pPr>
      <w:r w:rsidRPr="00B6255C">
        <w:rPr>
          <w:rFonts w:ascii="Arial" w:eastAsia="Times New Roman" w:hAnsi="Arial" w:cs="Arial"/>
          <w:lang w:eastAsia="id-ID"/>
        </w:rPr>
        <w:t xml:space="preserve">Ketika menghembuskan napas, hembuskanlah secara perlahan sambil melepaskan perasaan dan masalah yang bergejolak dalam pikiran serta imajenasikan bahwa hal yang mengganggu  tersebut keluar  dari tubuh kita. </w:t>
      </w:r>
    </w:p>
    <w:p w:rsidR="00DD1FD3" w:rsidRPr="00B6255C" w:rsidRDefault="00DD1FD3" w:rsidP="00DD1FD3">
      <w:pPr>
        <w:pStyle w:val="ListParagraph"/>
        <w:numPr>
          <w:ilvl w:val="0"/>
          <w:numId w:val="16"/>
        </w:numPr>
        <w:shd w:val="clear" w:color="auto" w:fill="FFFFFF"/>
        <w:spacing w:before="10" w:after="10"/>
        <w:ind w:left="255" w:right="255"/>
        <w:jc w:val="both"/>
        <w:rPr>
          <w:rFonts w:ascii="Arial" w:eastAsia="Times New Roman" w:hAnsi="Arial" w:cs="Arial"/>
          <w:lang w:eastAsia="id-ID"/>
        </w:rPr>
      </w:pPr>
      <w:r w:rsidRPr="00B6255C">
        <w:rPr>
          <w:rFonts w:ascii="Arial" w:eastAsia="Times New Roman" w:hAnsi="Arial" w:cs="Arial"/>
          <w:lang w:eastAsia="id-ID"/>
        </w:rPr>
        <w:t xml:space="preserve">Sekarang bayangkan hal hal yang membuat nyaman, dan membawa perasaan damai. Sehingga pikiran hanya terpaku pada hal hal baik saja. </w:t>
      </w:r>
    </w:p>
    <w:p w:rsidR="00DD1FD3" w:rsidRPr="00B6255C" w:rsidRDefault="00DD1FD3" w:rsidP="00DD1FD3">
      <w:pPr>
        <w:pStyle w:val="ListParagraph"/>
        <w:shd w:val="clear" w:color="auto" w:fill="FFFFFF"/>
        <w:spacing w:before="10" w:after="10"/>
        <w:ind w:left="255" w:right="255" w:firstLine="465"/>
        <w:jc w:val="both"/>
        <w:rPr>
          <w:rFonts w:ascii="Arial" w:eastAsia="Times New Roman" w:hAnsi="Arial" w:cs="Arial"/>
          <w:lang w:eastAsia="id-ID"/>
        </w:rPr>
      </w:pPr>
      <w:r w:rsidRPr="00B6255C">
        <w:rPr>
          <w:rFonts w:ascii="Arial" w:eastAsia="Times New Roman" w:hAnsi="Arial" w:cs="Arial"/>
          <w:lang w:eastAsia="id-ID"/>
        </w:rPr>
        <w:t xml:space="preserve">Terkait dengan Langkah langkah di atas, ada beberapa artikel di analisis yang mengkombinasikan antara relaksasi genggam jari dengan tehnik relaksasi lain, seperti kombinasi relaksasi genggam jari dan nafas dalam, relaksasi genggam jari dan </w:t>
      </w:r>
      <w:r w:rsidRPr="00B6255C">
        <w:rPr>
          <w:rFonts w:ascii="Arial" w:eastAsia="Times New Roman" w:hAnsi="Arial" w:cs="Arial"/>
          <w:lang w:eastAsia="id-ID"/>
        </w:rPr>
        <w:lastRenderedPageBreak/>
        <w:t>terapi musik, dan relaksasi genggam jari dengan relaksasi benson.</w:t>
      </w:r>
    </w:p>
    <w:p w:rsidR="00DD1FD3" w:rsidRPr="00B6255C" w:rsidRDefault="00DD1FD3" w:rsidP="00DD1FD3">
      <w:pPr>
        <w:tabs>
          <w:tab w:val="left" w:pos="990"/>
        </w:tabs>
        <w:spacing w:before="10" w:after="10"/>
        <w:ind w:left="255" w:right="255"/>
        <w:contextualSpacing/>
        <w:jc w:val="both"/>
        <w:rPr>
          <w:rFonts w:ascii="Arial" w:hAnsi="Arial" w:cs="Arial"/>
          <w:b/>
        </w:rPr>
      </w:pPr>
    </w:p>
    <w:p w:rsidR="00DD1FD3" w:rsidRPr="00B6255C" w:rsidRDefault="00DD1FD3" w:rsidP="00DD1FD3">
      <w:pPr>
        <w:spacing w:before="10" w:after="10"/>
        <w:ind w:left="-850" w:right="255" w:firstLine="720"/>
        <w:jc w:val="both"/>
        <w:rPr>
          <w:rFonts w:ascii="Arial" w:hAnsi="Arial" w:cs="Arial"/>
          <w:b/>
          <w:color w:val="000000" w:themeColor="text1"/>
        </w:rPr>
      </w:pPr>
      <w:bookmarkStart w:id="1" w:name="_Toc78620860"/>
      <w:r w:rsidRPr="00B6255C">
        <w:rPr>
          <w:rFonts w:ascii="Arial" w:hAnsi="Arial" w:cs="Arial"/>
          <w:b/>
          <w:color w:val="000000" w:themeColor="text1"/>
        </w:rPr>
        <w:t>D.  K</w:t>
      </w:r>
      <w:bookmarkEnd w:id="1"/>
      <w:r w:rsidRPr="00B6255C">
        <w:rPr>
          <w:rFonts w:ascii="Arial" w:hAnsi="Arial" w:cs="Arial"/>
          <w:b/>
          <w:color w:val="000000" w:themeColor="text1"/>
        </w:rPr>
        <w:t>ESIMPULAN DAN SARAN</w:t>
      </w:r>
    </w:p>
    <w:p w:rsidR="00DD1FD3" w:rsidRPr="00B6255C" w:rsidRDefault="00DD1FD3" w:rsidP="00DD1FD3">
      <w:pPr>
        <w:spacing w:before="10" w:after="10"/>
        <w:ind w:left="227" w:right="255"/>
        <w:jc w:val="both"/>
        <w:rPr>
          <w:rFonts w:ascii="Arial" w:hAnsi="Arial" w:cs="Arial"/>
        </w:rPr>
      </w:pPr>
      <w:proofErr w:type="gramStart"/>
      <w:r w:rsidRPr="00B6255C">
        <w:rPr>
          <w:rFonts w:ascii="Arial" w:hAnsi="Arial" w:cs="Arial"/>
          <w:color w:val="000000" w:themeColor="text1"/>
        </w:rPr>
        <w:t>Kesimpulan :</w:t>
      </w:r>
      <w:proofErr w:type="gramEnd"/>
    </w:p>
    <w:p w:rsidR="00DD1FD3" w:rsidRPr="00B6255C" w:rsidRDefault="00DD1FD3" w:rsidP="00DD1FD3">
      <w:pPr>
        <w:pStyle w:val="ListParagraph"/>
        <w:widowControl w:val="0"/>
        <w:numPr>
          <w:ilvl w:val="3"/>
          <w:numId w:val="14"/>
        </w:numPr>
        <w:autoSpaceDE w:val="0"/>
        <w:autoSpaceDN w:val="0"/>
        <w:adjustRightInd w:val="0"/>
        <w:spacing w:before="10" w:after="10"/>
        <w:ind w:left="587" w:right="255"/>
        <w:jc w:val="both"/>
        <w:rPr>
          <w:rFonts w:ascii="Arial" w:hAnsi="Arial" w:cs="Arial"/>
        </w:rPr>
      </w:pPr>
      <w:r w:rsidRPr="00B6255C">
        <w:rPr>
          <w:rFonts w:ascii="Arial" w:hAnsi="Arial" w:cs="Arial"/>
        </w:rPr>
        <w:t>Faktor yang berpengaru dalam mengurangi kecemasan pasien sebelum tindakan operasi antara lain  factor usia, pendidikan, jenis kelamin/gender serta riwayat traumatic tindakan operasi sebelumnya.</w:t>
      </w:r>
    </w:p>
    <w:p w:rsidR="00DD1FD3" w:rsidRPr="00B6255C" w:rsidRDefault="00DD1FD3" w:rsidP="00DD1FD3">
      <w:pPr>
        <w:pStyle w:val="ListParagraph"/>
        <w:widowControl w:val="0"/>
        <w:numPr>
          <w:ilvl w:val="3"/>
          <w:numId w:val="14"/>
        </w:numPr>
        <w:autoSpaceDE w:val="0"/>
        <w:autoSpaceDN w:val="0"/>
        <w:adjustRightInd w:val="0"/>
        <w:spacing w:before="10" w:after="10"/>
        <w:ind w:left="587" w:right="255"/>
        <w:jc w:val="both"/>
        <w:rPr>
          <w:rFonts w:ascii="Arial" w:hAnsi="Arial" w:cs="Arial"/>
        </w:rPr>
      </w:pPr>
      <w:r w:rsidRPr="00B6255C">
        <w:rPr>
          <w:rFonts w:ascii="Arial" w:hAnsi="Arial" w:cs="Arial"/>
        </w:rPr>
        <w:t>Tingkat kecemasan yang di alami pasien sebelum operasi berbeda beda, ada yang mengalami kecemasan berat, sedang dan ringan.</w:t>
      </w:r>
    </w:p>
    <w:p w:rsidR="00DD1FD3" w:rsidRPr="00B6255C" w:rsidRDefault="00DD1FD3" w:rsidP="00DD1FD3">
      <w:pPr>
        <w:pStyle w:val="ListParagraph"/>
        <w:widowControl w:val="0"/>
        <w:numPr>
          <w:ilvl w:val="3"/>
          <w:numId w:val="14"/>
        </w:numPr>
        <w:autoSpaceDE w:val="0"/>
        <w:autoSpaceDN w:val="0"/>
        <w:adjustRightInd w:val="0"/>
        <w:spacing w:before="10" w:after="10"/>
        <w:ind w:left="587" w:right="255"/>
        <w:jc w:val="both"/>
        <w:rPr>
          <w:rFonts w:ascii="Arial" w:hAnsi="Arial" w:cs="Arial"/>
        </w:rPr>
      </w:pPr>
      <w:r w:rsidRPr="00B6255C">
        <w:rPr>
          <w:rFonts w:ascii="Arial" w:hAnsi="Arial" w:cs="Arial"/>
        </w:rPr>
        <w:t>Relaksasi genggam jari memiliki angka yang signifikan dalam mengurangi rasa cemas pada pasien yang akan menjalankan prosedur operasi.</w:t>
      </w:r>
    </w:p>
    <w:p w:rsidR="00DD1FD3" w:rsidRPr="00B6255C" w:rsidRDefault="00DD1FD3" w:rsidP="00DD1FD3">
      <w:pPr>
        <w:pStyle w:val="Heading2"/>
        <w:spacing w:before="10" w:after="10" w:line="276" w:lineRule="auto"/>
        <w:ind w:left="227" w:right="255"/>
        <w:jc w:val="both"/>
        <w:rPr>
          <w:rFonts w:ascii="Arial" w:hAnsi="Arial" w:cs="Arial"/>
          <w:color w:val="000000" w:themeColor="text1"/>
          <w:sz w:val="22"/>
          <w:szCs w:val="22"/>
        </w:rPr>
      </w:pPr>
      <w:proofErr w:type="gramStart"/>
      <w:r w:rsidRPr="00B6255C">
        <w:rPr>
          <w:rFonts w:ascii="Arial" w:hAnsi="Arial" w:cs="Arial"/>
          <w:color w:val="000000" w:themeColor="text1"/>
          <w:sz w:val="22"/>
          <w:szCs w:val="22"/>
        </w:rPr>
        <w:t>Saran :</w:t>
      </w:r>
      <w:proofErr w:type="gramEnd"/>
    </w:p>
    <w:p w:rsidR="00DD1FD3" w:rsidRPr="00B6255C" w:rsidRDefault="00DD1FD3" w:rsidP="00DD1FD3">
      <w:pPr>
        <w:pStyle w:val="ListParagraph"/>
        <w:widowControl w:val="0"/>
        <w:numPr>
          <w:ilvl w:val="6"/>
          <w:numId w:val="14"/>
        </w:numPr>
        <w:autoSpaceDE w:val="0"/>
        <w:autoSpaceDN w:val="0"/>
        <w:adjustRightInd w:val="0"/>
        <w:spacing w:before="10" w:after="10"/>
        <w:ind w:left="643" w:right="255"/>
        <w:jc w:val="both"/>
        <w:rPr>
          <w:rFonts w:ascii="Arial" w:hAnsi="Arial" w:cs="Arial"/>
          <w:b/>
        </w:rPr>
      </w:pPr>
      <w:r w:rsidRPr="00B6255C">
        <w:rPr>
          <w:rFonts w:ascii="Arial" w:hAnsi="Arial" w:cs="Arial"/>
          <w:b/>
        </w:rPr>
        <w:t>Bagi peneliti selanjutnya</w:t>
      </w:r>
    </w:p>
    <w:p w:rsidR="00DD1FD3" w:rsidRPr="00B6255C" w:rsidRDefault="00DD1FD3" w:rsidP="00DD1FD3">
      <w:pPr>
        <w:pStyle w:val="ListParagraph"/>
        <w:widowControl w:val="0"/>
        <w:autoSpaceDE w:val="0"/>
        <w:autoSpaceDN w:val="0"/>
        <w:adjustRightInd w:val="0"/>
        <w:spacing w:before="10" w:after="10"/>
        <w:ind w:left="643" w:right="255"/>
        <w:jc w:val="both"/>
        <w:rPr>
          <w:rFonts w:ascii="Arial" w:hAnsi="Arial" w:cs="Arial"/>
          <w:b/>
        </w:rPr>
      </w:pPr>
      <w:r w:rsidRPr="00B6255C">
        <w:rPr>
          <w:rFonts w:ascii="Arial" w:hAnsi="Arial" w:cs="Arial"/>
        </w:rPr>
        <w:t xml:space="preserve">Hasil </w:t>
      </w:r>
      <w:r w:rsidRPr="00B6255C">
        <w:rPr>
          <w:rFonts w:ascii="Arial" w:hAnsi="Arial" w:cs="Arial"/>
          <w:i/>
        </w:rPr>
        <w:t>scoping</w:t>
      </w:r>
      <w:r w:rsidRPr="00B6255C">
        <w:rPr>
          <w:rFonts w:ascii="Arial" w:hAnsi="Arial" w:cs="Arial"/>
        </w:rPr>
        <w:t xml:space="preserve"> ini dapat menjadi acuan dalam penulisan jenis </w:t>
      </w:r>
      <w:r w:rsidRPr="00B6255C">
        <w:rPr>
          <w:rFonts w:ascii="Arial" w:hAnsi="Arial" w:cs="Arial"/>
          <w:i/>
        </w:rPr>
        <w:t>scoping</w:t>
      </w:r>
      <w:r w:rsidRPr="00B6255C">
        <w:rPr>
          <w:rFonts w:ascii="Arial" w:hAnsi="Arial" w:cs="Arial"/>
        </w:rPr>
        <w:t xml:space="preserve"> yang serupa, namun di harapkan lebih bervariasi.</w:t>
      </w:r>
    </w:p>
    <w:p w:rsidR="00DD1FD3" w:rsidRPr="00B6255C" w:rsidRDefault="00DD1FD3" w:rsidP="00DD1FD3">
      <w:pPr>
        <w:pStyle w:val="ListParagraph"/>
        <w:widowControl w:val="0"/>
        <w:numPr>
          <w:ilvl w:val="0"/>
          <w:numId w:val="14"/>
        </w:numPr>
        <w:autoSpaceDE w:val="0"/>
        <w:autoSpaceDN w:val="0"/>
        <w:adjustRightInd w:val="0"/>
        <w:spacing w:before="10" w:after="10"/>
        <w:ind w:left="643" w:right="255"/>
        <w:jc w:val="both"/>
        <w:rPr>
          <w:rFonts w:ascii="Arial" w:hAnsi="Arial" w:cs="Arial"/>
          <w:b/>
        </w:rPr>
      </w:pPr>
      <w:r w:rsidRPr="00B6255C">
        <w:rPr>
          <w:rFonts w:ascii="Arial" w:hAnsi="Arial" w:cs="Arial"/>
          <w:b/>
        </w:rPr>
        <w:t xml:space="preserve">Bagi pelayanan kebidanan </w:t>
      </w:r>
    </w:p>
    <w:p w:rsidR="00DD1FD3" w:rsidRDefault="00DD1FD3" w:rsidP="00DD1FD3">
      <w:pPr>
        <w:pStyle w:val="ListParagraph"/>
        <w:widowControl w:val="0"/>
        <w:autoSpaceDE w:val="0"/>
        <w:autoSpaceDN w:val="0"/>
        <w:adjustRightInd w:val="0"/>
        <w:spacing w:before="10" w:after="10"/>
        <w:ind w:left="643" w:right="255"/>
        <w:jc w:val="both"/>
        <w:rPr>
          <w:rFonts w:ascii="Arial" w:hAnsi="Arial" w:cs="Arial"/>
        </w:rPr>
      </w:pPr>
      <w:r w:rsidRPr="00B6255C">
        <w:rPr>
          <w:rFonts w:ascii="Arial" w:hAnsi="Arial" w:cs="Arial"/>
        </w:rPr>
        <w:t>Institusi pelayanan kesehatan khususnya bagian Rumah Sakit di harapakan mampu memberikan informasi dan menjadi fasilitator bagi pasien dan keluarga dalam melakukan tindakan relaksasi genggam jari pada pasien yang akan menjalankan tindakan operasi. Guna menjaga kesetabilan mental pasien.</w:t>
      </w:r>
    </w:p>
    <w:p w:rsidR="00CF4A72" w:rsidRDefault="00CF4A72" w:rsidP="00DD1FD3">
      <w:pPr>
        <w:pStyle w:val="ListParagraph"/>
        <w:widowControl w:val="0"/>
        <w:autoSpaceDE w:val="0"/>
        <w:autoSpaceDN w:val="0"/>
        <w:adjustRightInd w:val="0"/>
        <w:spacing w:before="10" w:after="10"/>
        <w:ind w:left="643" w:right="255"/>
        <w:jc w:val="both"/>
        <w:rPr>
          <w:rFonts w:ascii="Arial" w:hAnsi="Arial" w:cs="Arial"/>
        </w:rPr>
      </w:pPr>
    </w:p>
    <w:p w:rsidR="00CF4A72" w:rsidRDefault="00CF4A72" w:rsidP="00DD1FD3">
      <w:pPr>
        <w:pStyle w:val="ListParagraph"/>
        <w:widowControl w:val="0"/>
        <w:autoSpaceDE w:val="0"/>
        <w:autoSpaceDN w:val="0"/>
        <w:adjustRightInd w:val="0"/>
        <w:spacing w:before="10" w:after="10"/>
        <w:ind w:left="643" w:right="255"/>
        <w:jc w:val="both"/>
        <w:rPr>
          <w:rFonts w:ascii="Arial" w:hAnsi="Arial" w:cs="Arial"/>
        </w:rPr>
      </w:pPr>
    </w:p>
    <w:p w:rsidR="00CF4A72" w:rsidRDefault="00CF4A72" w:rsidP="00DD1FD3">
      <w:pPr>
        <w:pStyle w:val="ListParagraph"/>
        <w:widowControl w:val="0"/>
        <w:autoSpaceDE w:val="0"/>
        <w:autoSpaceDN w:val="0"/>
        <w:adjustRightInd w:val="0"/>
        <w:spacing w:before="10" w:after="10"/>
        <w:ind w:left="643" w:right="255"/>
        <w:jc w:val="both"/>
        <w:rPr>
          <w:rFonts w:ascii="Arial" w:hAnsi="Arial" w:cs="Arial"/>
        </w:rPr>
      </w:pPr>
    </w:p>
    <w:p w:rsidR="00CF4A72" w:rsidRDefault="00CF4A72" w:rsidP="00DD1FD3">
      <w:pPr>
        <w:pStyle w:val="ListParagraph"/>
        <w:widowControl w:val="0"/>
        <w:autoSpaceDE w:val="0"/>
        <w:autoSpaceDN w:val="0"/>
        <w:adjustRightInd w:val="0"/>
        <w:spacing w:before="10" w:after="10"/>
        <w:ind w:left="643" w:right="255"/>
        <w:jc w:val="both"/>
        <w:rPr>
          <w:rFonts w:ascii="Arial" w:hAnsi="Arial" w:cs="Arial"/>
        </w:rPr>
      </w:pPr>
    </w:p>
    <w:p w:rsidR="00CF4A72" w:rsidRDefault="00CF4A72" w:rsidP="00DD1FD3">
      <w:pPr>
        <w:pStyle w:val="ListParagraph"/>
        <w:widowControl w:val="0"/>
        <w:autoSpaceDE w:val="0"/>
        <w:autoSpaceDN w:val="0"/>
        <w:adjustRightInd w:val="0"/>
        <w:spacing w:before="10" w:after="10"/>
        <w:ind w:left="643" w:right="255"/>
        <w:jc w:val="both"/>
        <w:rPr>
          <w:rFonts w:ascii="Arial" w:hAnsi="Arial" w:cs="Arial"/>
        </w:rPr>
      </w:pPr>
    </w:p>
    <w:p w:rsidR="00CF4A72" w:rsidRDefault="00CF4A72" w:rsidP="00DD1FD3">
      <w:pPr>
        <w:pStyle w:val="ListParagraph"/>
        <w:widowControl w:val="0"/>
        <w:autoSpaceDE w:val="0"/>
        <w:autoSpaceDN w:val="0"/>
        <w:adjustRightInd w:val="0"/>
        <w:spacing w:before="10" w:after="10"/>
        <w:ind w:left="643" w:right="255"/>
        <w:jc w:val="both"/>
        <w:rPr>
          <w:rFonts w:ascii="Arial" w:hAnsi="Arial" w:cs="Arial"/>
        </w:rPr>
      </w:pPr>
    </w:p>
    <w:p w:rsidR="00CF4A72" w:rsidRDefault="00CF4A72" w:rsidP="00DD1FD3">
      <w:pPr>
        <w:pStyle w:val="ListParagraph"/>
        <w:widowControl w:val="0"/>
        <w:autoSpaceDE w:val="0"/>
        <w:autoSpaceDN w:val="0"/>
        <w:adjustRightInd w:val="0"/>
        <w:spacing w:before="10" w:after="10"/>
        <w:ind w:left="643" w:right="255"/>
        <w:jc w:val="both"/>
        <w:rPr>
          <w:rFonts w:ascii="Arial" w:hAnsi="Arial" w:cs="Arial"/>
        </w:rPr>
      </w:pPr>
    </w:p>
    <w:p w:rsidR="00CF4A72" w:rsidRDefault="00CF4A72" w:rsidP="00DD1FD3">
      <w:pPr>
        <w:pStyle w:val="ListParagraph"/>
        <w:widowControl w:val="0"/>
        <w:autoSpaceDE w:val="0"/>
        <w:autoSpaceDN w:val="0"/>
        <w:adjustRightInd w:val="0"/>
        <w:spacing w:before="10" w:after="10"/>
        <w:ind w:left="643" w:right="255"/>
        <w:jc w:val="both"/>
        <w:rPr>
          <w:rFonts w:ascii="Arial" w:hAnsi="Arial" w:cs="Arial"/>
        </w:rPr>
      </w:pPr>
    </w:p>
    <w:p w:rsidR="00CF4A72" w:rsidRPr="00B6255C" w:rsidRDefault="00CF4A72" w:rsidP="00DD1FD3">
      <w:pPr>
        <w:pStyle w:val="ListParagraph"/>
        <w:widowControl w:val="0"/>
        <w:autoSpaceDE w:val="0"/>
        <w:autoSpaceDN w:val="0"/>
        <w:adjustRightInd w:val="0"/>
        <w:spacing w:before="10" w:after="10"/>
        <w:ind w:left="643" w:right="255"/>
        <w:jc w:val="both"/>
        <w:rPr>
          <w:rFonts w:ascii="Arial" w:hAnsi="Arial" w:cs="Arial"/>
        </w:rPr>
      </w:pPr>
    </w:p>
    <w:p w:rsidR="00DD1FD3" w:rsidRPr="00C75487" w:rsidRDefault="00DD1FD3" w:rsidP="00DD1FD3">
      <w:pPr>
        <w:pStyle w:val="ListParagraph"/>
        <w:widowControl w:val="0"/>
        <w:autoSpaceDE w:val="0"/>
        <w:autoSpaceDN w:val="0"/>
        <w:adjustRightInd w:val="0"/>
        <w:spacing w:before="10" w:after="10"/>
        <w:ind w:left="643" w:right="255"/>
        <w:jc w:val="both"/>
        <w:rPr>
          <w:rFonts w:ascii="Times New Roman" w:hAnsi="Times New Roman" w:cs="Times New Roman"/>
          <w:b/>
          <w:sz w:val="24"/>
          <w:szCs w:val="24"/>
        </w:rPr>
      </w:pPr>
    </w:p>
    <w:p w:rsidR="00DD1FD3" w:rsidRDefault="00DD1FD3" w:rsidP="00DD1FD3">
      <w:pPr>
        <w:spacing w:before="10" w:after="10"/>
        <w:ind w:left="227" w:right="255" w:firstLine="720"/>
        <w:jc w:val="center"/>
        <w:rPr>
          <w:rFonts w:ascii="Arial" w:hAnsi="Arial" w:cs="Arial"/>
          <w:b/>
        </w:rPr>
      </w:pPr>
      <w:r w:rsidRPr="00CF4A72">
        <w:rPr>
          <w:rFonts w:ascii="Arial" w:hAnsi="Arial" w:cs="Arial"/>
          <w:b/>
        </w:rPr>
        <w:lastRenderedPageBreak/>
        <w:t>DAFTAR PUSTAKA</w:t>
      </w:r>
    </w:p>
    <w:p w:rsidR="00CF4A72" w:rsidRPr="00CF4A72" w:rsidRDefault="00CF4A72" w:rsidP="00DD1FD3">
      <w:pPr>
        <w:spacing w:before="10" w:after="10"/>
        <w:ind w:left="227" w:right="255" w:firstLine="720"/>
        <w:jc w:val="center"/>
        <w:rPr>
          <w:rFonts w:ascii="Arial" w:hAnsi="Arial" w:cs="Arial"/>
          <w:b/>
        </w:rPr>
      </w:pP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rPr>
        <w:fldChar w:fldCharType="begin" w:fldLock="1"/>
      </w:r>
      <w:r w:rsidRPr="00CF4A72">
        <w:rPr>
          <w:rFonts w:ascii="Arial" w:hAnsi="Arial" w:cs="Arial"/>
        </w:rPr>
        <w:instrText xml:space="preserve">ADDIN Mendeley Bibliography CSL_BIBLIOGRAPHY </w:instrText>
      </w:r>
      <w:r w:rsidRPr="00CF4A72">
        <w:rPr>
          <w:rFonts w:ascii="Arial" w:hAnsi="Arial" w:cs="Arial"/>
        </w:rPr>
        <w:fldChar w:fldCharType="separate"/>
      </w:r>
      <w:r w:rsidRPr="00CF4A72">
        <w:rPr>
          <w:rFonts w:ascii="Arial" w:hAnsi="Arial" w:cs="Arial"/>
          <w:noProof/>
        </w:rPr>
        <w:t xml:space="preserve">Ali, S., Athar, M., &amp; Ahmed, S. M. (2019). Basics of CPB. </w:t>
      </w:r>
      <w:r w:rsidRPr="00CF4A72">
        <w:rPr>
          <w:rFonts w:ascii="Arial" w:hAnsi="Arial" w:cs="Arial"/>
          <w:i/>
          <w:iCs/>
          <w:noProof/>
        </w:rPr>
        <w:t>Indian Journal of Anaesthesia</w:t>
      </w:r>
      <w:r w:rsidRPr="00CF4A72">
        <w:rPr>
          <w:rFonts w:ascii="Arial" w:hAnsi="Arial" w:cs="Arial"/>
          <w:noProof/>
        </w:rPr>
        <w:t xml:space="preserve">, </w:t>
      </w:r>
      <w:r w:rsidRPr="00CF4A72">
        <w:rPr>
          <w:rFonts w:ascii="Arial" w:hAnsi="Arial" w:cs="Arial"/>
          <w:i/>
          <w:iCs/>
          <w:noProof/>
        </w:rPr>
        <w:t>49</w:t>
      </w:r>
      <w:r w:rsidRPr="00CF4A72">
        <w:rPr>
          <w:rFonts w:ascii="Arial" w:hAnsi="Arial" w:cs="Arial"/>
          <w:noProof/>
        </w:rPr>
        <w:t>(4), 257–262. https://doi.org/10.4103/ija.IJA</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Brand, L. R., Munroe, D. J., &amp; Gavin, J. (2013). The Effect of Hand Massage on Preoperative Anxiety in Ambulatory Surgery Patients. </w:t>
      </w:r>
      <w:r w:rsidRPr="00CF4A72">
        <w:rPr>
          <w:rFonts w:ascii="Arial" w:hAnsi="Arial" w:cs="Arial"/>
          <w:i/>
          <w:iCs/>
          <w:noProof/>
        </w:rPr>
        <w:t>AORN Journal</w:t>
      </w:r>
      <w:r w:rsidRPr="00CF4A72">
        <w:rPr>
          <w:rFonts w:ascii="Arial" w:hAnsi="Arial" w:cs="Arial"/>
          <w:noProof/>
        </w:rPr>
        <w:t xml:space="preserve">, </w:t>
      </w:r>
      <w:r w:rsidRPr="00CF4A72">
        <w:rPr>
          <w:rFonts w:ascii="Arial" w:hAnsi="Arial" w:cs="Arial"/>
          <w:i/>
          <w:iCs/>
          <w:noProof/>
        </w:rPr>
        <w:t>97</w:t>
      </w:r>
      <w:r w:rsidRPr="00CF4A72">
        <w:rPr>
          <w:rFonts w:ascii="Arial" w:hAnsi="Arial" w:cs="Arial"/>
          <w:noProof/>
        </w:rPr>
        <w:t>(6), 708–717. https://doi.org/10.1016/j.aorn.2013.04.003</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Çavdar, A. U., Yılmaz, E., &amp; Baydur, H. (2020). The Effect of Hand Massage Before Cataract Surgery on Patient Anxiety and Comfort: A Randomized Controlled Study. </w:t>
      </w:r>
      <w:r w:rsidRPr="00CF4A72">
        <w:rPr>
          <w:rFonts w:ascii="Arial" w:hAnsi="Arial" w:cs="Arial"/>
          <w:i/>
          <w:iCs/>
          <w:noProof/>
        </w:rPr>
        <w:t>Journal of Perianesthesia Nursing</w:t>
      </w:r>
      <w:r w:rsidRPr="00CF4A72">
        <w:rPr>
          <w:rFonts w:ascii="Arial" w:hAnsi="Arial" w:cs="Arial"/>
          <w:noProof/>
        </w:rPr>
        <w:t xml:space="preserve">, </w:t>
      </w:r>
      <w:r w:rsidRPr="00CF4A72">
        <w:rPr>
          <w:rFonts w:ascii="Arial" w:hAnsi="Arial" w:cs="Arial"/>
          <w:i/>
          <w:iCs/>
          <w:noProof/>
        </w:rPr>
        <w:t>35</w:t>
      </w:r>
      <w:r w:rsidRPr="00CF4A72">
        <w:rPr>
          <w:rFonts w:ascii="Arial" w:hAnsi="Arial" w:cs="Arial"/>
          <w:noProof/>
        </w:rPr>
        <w:t>(1), 54–59. https://doi.org/10.1016/j.jopan.2019.06.012</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Huriani, E., Olimviani, S. P., &amp; Putra, H. (2021). Handheld Technique Compared to Deep Breathing Technique in Reducing Anxiety Before Cardiac Catheterization. </w:t>
      </w:r>
      <w:r w:rsidRPr="00CF4A72">
        <w:rPr>
          <w:rFonts w:ascii="Arial" w:hAnsi="Arial" w:cs="Arial"/>
          <w:i/>
          <w:iCs/>
          <w:noProof/>
        </w:rPr>
        <w:t xml:space="preserve">Indonesian Contemporary Nursing Journal </w:t>
      </w:r>
      <w:r w:rsidRPr="00CF4A72">
        <w:rPr>
          <w:rFonts w:ascii="Arial" w:hAnsi="Arial" w:cs="Arial"/>
          <w:noProof/>
        </w:rPr>
        <w:t xml:space="preserve">, </w:t>
      </w:r>
      <w:r w:rsidRPr="00CF4A72">
        <w:rPr>
          <w:rFonts w:ascii="Arial" w:hAnsi="Arial" w:cs="Arial"/>
          <w:i/>
          <w:iCs/>
          <w:noProof/>
        </w:rPr>
        <w:t>6</w:t>
      </w:r>
      <w:r w:rsidRPr="00CF4A72">
        <w:rPr>
          <w:rFonts w:ascii="Arial" w:hAnsi="Arial" w:cs="Arial"/>
          <w:noProof/>
        </w:rPr>
        <w:t>(1), 12–20. https://journal.unhas.ac.id/index.php/icon/article/view/13054</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Ma’rufa, A., Lestari, K. P., &amp; Elisa, E. (2019). Handheld Finger Technique Relaxation and Music Therapy To Decrease Anxiety in Pre Sectio Caesarea Patients. </w:t>
      </w:r>
      <w:r w:rsidRPr="00CF4A72">
        <w:rPr>
          <w:rFonts w:ascii="Arial" w:hAnsi="Arial" w:cs="Arial"/>
          <w:i/>
          <w:iCs/>
          <w:noProof/>
        </w:rPr>
        <w:t>Jendela Nursing Journal</w:t>
      </w:r>
      <w:r w:rsidRPr="00CF4A72">
        <w:rPr>
          <w:rFonts w:ascii="Arial" w:hAnsi="Arial" w:cs="Arial"/>
          <w:noProof/>
        </w:rPr>
        <w:t xml:space="preserve">, </w:t>
      </w:r>
      <w:r w:rsidRPr="00CF4A72">
        <w:rPr>
          <w:rFonts w:ascii="Arial" w:hAnsi="Arial" w:cs="Arial"/>
          <w:i/>
          <w:iCs/>
          <w:noProof/>
        </w:rPr>
        <w:t>3</w:t>
      </w:r>
      <w:r w:rsidRPr="00CF4A72">
        <w:rPr>
          <w:rFonts w:ascii="Arial" w:hAnsi="Arial" w:cs="Arial"/>
          <w:noProof/>
        </w:rPr>
        <w:t>(1), 31. https://doi.org/10.31983/jnj.v3i1.4513</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Mobini-Bidgoli, M., Taghadosi, M., Gilasi, H., &amp; Farokhian, A. (2017). The effect of hand reflexology on anxiety in patients undergoing coronary angiography: A single-blind randomized controlled trial. </w:t>
      </w:r>
      <w:r w:rsidRPr="00CF4A72">
        <w:rPr>
          <w:rFonts w:ascii="Arial" w:hAnsi="Arial" w:cs="Arial"/>
          <w:i/>
          <w:iCs/>
          <w:noProof/>
        </w:rPr>
        <w:t>Complementary Therapies in Clinical Practice</w:t>
      </w:r>
      <w:r w:rsidRPr="00CF4A72">
        <w:rPr>
          <w:rFonts w:ascii="Arial" w:hAnsi="Arial" w:cs="Arial"/>
          <w:noProof/>
        </w:rPr>
        <w:t xml:space="preserve">, </w:t>
      </w:r>
      <w:r w:rsidRPr="00CF4A72">
        <w:rPr>
          <w:rFonts w:ascii="Arial" w:hAnsi="Arial" w:cs="Arial"/>
          <w:i/>
          <w:iCs/>
          <w:noProof/>
        </w:rPr>
        <w:t>27</w:t>
      </w:r>
      <w:r w:rsidRPr="00CF4A72">
        <w:rPr>
          <w:rFonts w:ascii="Arial" w:hAnsi="Arial" w:cs="Arial"/>
          <w:noProof/>
        </w:rPr>
        <w:t>, 31–36. https://doi.org/10.1016/j.ctcp.2017.01.002</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Ni, C. H., Wei, L., Wu, C. C., Lin, C. H., Chou, P. Y., Chuang, Y. H., &amp; Kao, C. C. (2021). Machine-Based Hand Massage </w:t>
      </w:r>
      <w:r w:rsidRPr="00CF4A72">
        <w:rPr>
          <w:rFonts w:ascii="Arial" w:hAnsi="Arial" w:cs="Arial"/>
          <w:noProof/>
        </w:rPr>
        <w:lastRenderedPageBreak/>
        <w:t xml:space="preserve">Ameliorates Preoperative Anxiety in Patients Awaiting Ambulatory Surgery. </w:t>
      </w:r>
      <w:r w:rsidRPr="00CF4A72">
        <w:rPr>
          <w:rFonts w:ascii="Arial" w:hAnsi="Arial" w:cs="Arial"/>
          <w:i/>
          <w:iCs/>
          <w:noProof/>
        </w:rPr>
        <w:t>Journal of Nursing Research</w:t>
      </w:r>
      <w:r w:rsidRPr="00CF4A72">
        <w:rPr>
          <w:rFonts w:ascii="Arial" w:hAnsi="Arial" w:cs="Arial"/>
          <w:noProof/>
        </w:rPr>
        <w:t xml:space="preserve">, </w:t>
      </w:r>
      <w:r w:rsidRPr="00CF4A72">
        <w:rPr>
          <w:rFonts w:ascii="Arial" w:hAnsi="Arial" w:cs="Arial"/>
          <w:i/>
          <w:iCs/>
          <w:noProof/>
        </w:rPr>
        <w:t>29</w:t>
      </w:r>
      <w:r w:rsidRPr="00CF4A72">
        <w:rPr>
          <w:rFonts w:ascii="Arial" w:hAnsi="Arial" w:cs="Arial"/>
          <w:noProof/>
        </w:rPr>
        <w:t>(3), 1–7. https://doi.org/10.1097/jnr.0000000000000432</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Nurlatifah, N. E. et al. (2019). Effectiveness Between Of Handheld Finger Relaxation With Deep Breathing Relaxation On Anxiety Level Of Pre Surgical Orthopedic Patients In Dr. Soedarso General Hospital Pontianak. </w:t>
      </w:r>
      <w:r w:rsidRPr="00CF4A72">
        <w:rPr>
          <w:rFonts w:ascii="Arial" w:hAnsi="Arial" w:cs="Arial"/>
          <w:i/>
          <w:iCs/>
          <w:noProof/>
        </w:rPr>
        <w:t>Proners</w:t>
      </w:r>
      <w:r w:rsidRPr="00CF4A72">
        <w:rPr>
          <w:rFonts w:ascii="Arial" w:hAnsi="Arial" w:cs="Arial"/>
          <w:noProof/>
        </w:rPr>
        <w:t xml:space="preserve">, </w:t>
      </w:r>
      <w:r w:rsidRPr="00CF4A72">
        <w:rPr>
          <w:rFonts w:ascii="Arial" w:hAnsi="Arial" w:cs="Arial"/>
          <w:i/>
          <w:iCs/>
          <w:noProof/>
        </w:rPr>
        <w:t>4</w:t>
      </w:r>
      <w:r w:rsidRPr="00CF4A72">
        <w:rPr>
          <w:rFonts w:ascii="Arial" w:hAnsi="Arial" w:cs="Arial"/>
          <w:noProof/>
        </w:rPr>
        <w:t>(1), 1–12.</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Parellangi, A., Sari, N. K., Loriana, R., &amp; Amaliyah, B. (2016). The Effect Of Giving The Handheld Finger Relaxation On Anxiety Changes To The Patients With Coronary Heart Disease. </w:t>
      </w:r>
      <w:r w:rsidRPr="00CF4A72">
        <w:rPr>
          <w:rFonts w:ascii="Arial" w:hAnsi="Arial" w:cs="Arial"/>
          <w:i/>
          <w:iCs/>
          <w:noProof/>
        </w:rPr>
        <w:t>Journal Research and Analysis: Health Science</w:t>
      </w:r>
      <w:r w:rsidRPr="00CF4A72">
        <w:rPr>
          <w:rFonts w:ascii="Arial" w:hAnsi="Arial" w:cs="Arial"/>
          <w:noProof/>
        </w:rPr>
        <w:t xml:space="preserve">, </w:t>
      </w:r>
      <w:r w:rsidRPr="00CF4A72">
        <w:rPr>
          <w:rFonts w:ascii="Arial" w:hAnsi="Arial" w:cs="Arial"/>
          <w:i/>
          <w:iCs/>
          <w:noProof/>
        </w:rPr>
        <w:t>September</w:t>
      </w:r>
      <w:r w:rsidRPr="00CF4A72">
        <w:rPr>
          <w:rFonts w:ascii="Arial" w:hAnsi="Arial" w:cs="Arial"/>
          <w:noProof/>
        </w:rPr>
        <w:t>, 1–7.</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Peters, M. (2017). </w:t>
      </w:r>
      <w:r w:rsidRPr="00CF4A72">
        <w:rPr>
          <w:rFonts w:ascii="Arial" w:hAnsi="Arial" w:cs="Arial"/>
          <w:i/>
          <w:iCs/>
          <w:noProof/>
        </w:rPr>
        <w:t>2017 Guidance for the Conduct of JBI Scoping Reviews Chapter 11 : Scoping Reviews Scoping Reviews</w:t>
      </w:r>
      <w:r w:rsidRPr="00CF4A72">
        <w:rPr>
          <w:rFonts w:ascii="Arial" w:hAnsi="Arial" w:cs="Arial"/>
          <w:noProof/>
        </w:rPr>
        <w:t xml:space="preserve">. </w:t>
      </w:r>
      <w:r w:rsidRPr="00CF4A72">
        <w:rPr>
          <w:rFonts w:ascii="Arial" w:hAnsi="Arial" w:cs="Arial"/>
          <w:i/>
          <w:iCs/>
          <w:noProof/>
        </w:rPr>
        <w:t>September</w:t>
      </w:r>
      <w:r w:rsidRPr="00CF4A72">
        <w:rPr>
          <w:rFonts w:ascii="Arial" w:hAnsi="Arial" w:cs="Arial"/>
          <w:noProof/>
        </w:rPr>
        <w:t>.</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Satriana, &amp; Feriani, P. (2020). </w:t>
      </w:r>
      <w:r w:rsidRPr="00CF4A72">
        <w:rPr>
          <w:rFonts w:ascii="Arial" w:hAnsi="Arial" w:cs="Arial"/>
          <w:i/>
          <w:iCs/>
          <w:noProof/>
        </w:rPr>
        <w:t>Efektivitas Teknik Relaksasi Benson dan Terapi Genggam Jari terhadap Tingkat Kecemasan pada Pasien Laparatomi di Ruang Mawar RSUD A . Wahab Sjahranie</w:t>
      </w:r>
      <w:r w:rsidRPr="00CF4A72">
        <w:rPr>
          <w:rFonts w:ascii="Arial" w:hAnsi="Arial" w:cs="Arial"/>
          <w:noProof/>
        </w:rPr>
        <w:t xml:space="preserve">. </w:t>
      </w:r>
      <w:r w:rsidRPr="00CF4A72">
        <w:rPr>
          <w:rFonts w:ascii="Arial" w:hAnsi="Arial" w:cs="Arial"/>
          <w:i/>
          <w:iCs/>
          <w:noProof/>
        </w:rPr>
        <w:t>1</w:t>
      </w:r>
      <w:r w:rsidRPr="00CF4A72">
        <w:rPr>
          <w:rFonts w:ascii="Arial" w:hAnsi="Arial" w:cs="Arial"/>
          <w:noProof/>
        </w:rPr>
        <w:t>(3), 1731–1737.</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Silviani, Y. E., Maiseptyasari, R., Fahriani, M., &amp; Putri, S. D. (2021). the Effect of Finger-Grip Relaxation Technique on Reducing Anxiety in Preoperative Caesarean Sectio Patients in the Midwifery Room of Kepahiang Regional Hospital. </w:t>
      </w:r>
      <w:r w:rsidRPr="00CF4A72">
        <w:rPr>
          <w:rFonts w:ascii="Arial" w:hAnsi="Arial" w:cs="Arial"/>
          <w:i/>
          <w:iCs/>
          <w:noProof/>
        </w:rPr>
        <w:t>Indonesian Midwifery and Health Sciences Journal</w:t>
      </w:r>
      <w:r w:rsidRPr="00CF4A72">
        <w:rPr>
          <w:rFonts w:ascii="Arial" w:hAnsi="Arial" w:cs="Arial"/>
          <w:noProof/>
        </w:rPr>
        <w:t xml:space="preserve">, </w:t>
      </w:r>
      <w:r w:rsidRPr="00CF4A72">
        <w:rPr>
          <w:rFonts w:ascii="Arial" w:hAnsi="Arial" w:cs="Arial"/>
          <w:i/>
          <w:iCs/>
          <w:noProof/>
        </w:rPr>
        <w:t>5</w:t>
      </w:r>
      <w:r w:rsidRPr="00CF4A72">
        <w:rPr>
          <w:rFonts w:ascii="Arial" w:hAnsi="Arial" w:cs="Arial"/>
          <w:noProof/>
        </w:rPr>
        <w:t>(4), 406. https://doi.org/10.20473/imhsj.v5i4.2021.406-416</w:t>
      </w:r>
    </w:p>
    <w:p w:rsidR="00DD1FD3" w:rsidRPr="00CF4A72" w:rsidRDefault="00DD1FD3" w:rsidP="00DD1FD3">
      <w:pPr>
        <w:widowControl w:val="0"/>
        <w:autoSpaceDE w:val="0"/>
        <w:autoSpaceDN w:val="0"/>
        <w:adjustRightInd w:val="0"/>
        <w:spacing w:before="10" w:after="10"/>
        <w:ind w:left="255" w:right="255" w:hanging="480"/>
        <w:jc w:val="both"/>
        <w:rPr>
          <w:rFonts w:ascii="Arial" w:hAnsi="Arial" w:cs="Arial"/>
          <w:noProof/>
        </w:rPr>
      </w:pPr>
      <w:r w:rsidRPr="00CF4A72">
        <w:rPr>
          <w:rFonts w:ascii="Arial" w:hAnsi="Arial" w:cs="Arial"/>
          <w:noProof/>
        </w:rPr>
        <w:t xml:space="preserve">Suryadi, B., Agustina, M., &amp; Corespondent, E. (2021). </w:t>
      </w:r>
      <w:r w:rsidRPr="00CF4A72">
        <w:rPr>
          <w:rFonts w:ascii="Arial" w:hAnsi="Arial" w:cs="Arial"/>
          <w:i/>
          <w:iCs/>
          <w:noProof/>
        </w:rPr>
        <w:t>Anxiety Levels In Patients Pre-Operative Ca . Mamae Can Be Lowered With Finger-Holding Relaxation Techniques</w:t>
      </w:r>
      <w:r w:rsidRPr="00CF4A72">
        <w:rPr>
          <w:rFonts w:ascii="Arial" w:hAnsi="Arial" w:cs="Arial"/>
          <w:noProof/>
        </w:rPr>
        <w:t>. 27–31.</w:t>
      </w:r>
    </w:p>
    <w:p w:rsidR="00DD1FD3" w:rsidRPr="00CF4A72" w:rsidRDefault="00DD1FD3" w:rsidP="00DD1FD3">
      <w:pPr>
        <w:widowControl w:val="0"/>
        <w:autoSpaceDE w:val="0"/>
        <w:autoSpaceDN w:val="0"/>
        <w:adjustRightInd w:val="0"/>
        <w:spacing w:before="10" w:after="10"/>
        <w:ind w:left="253" w:right="227" w:hanging="480"/>
        <w:jc w:val="both"/>
        <w:rPr>
          <w:rFonts w:ascii="Arial" w:hAnsi="Arial" w:cs="Arial"/>
          <w:noProof/>
        </w:rPr>
      </w:pPr>
      <w:r w:rsidRPr="00CF4A72">
        <w:rPr>
          <w:rFonts w:ascii="Arial" w:hAnsi="Arial" w:cs="Arial"/>
          <w:noProof/>
        </w:rPr>
        <w:t xml:space="preserve">Yanti, D. A., Karo Karo, T. M., . P., Silaban, L. S., &amp; Purba, S. (2021). Pengaruh Hand Massage Terhadap Penurunan Tingkat Kecemasan Klien Pre Operasi Di </w:t>
      </w:r>
      <w:r w:rsidRPr="00CF4A72">
        <w:rPr>
          <w:rFonts w:ascii="Arial" w:hAnsi="Arial" w:cs="Arial"/>
          <w:noProof/>
        </w:rPr>
        <w:lastRenderedPageBreak/>
        <w:t xml:space="preserve">Rumah Sakit Patar Asih Lubuk Pakam Tahun 2021. </w:t>
      </w:r>
      <w:r w:rsidRPr="00CF4A72">
        <w:rPr>
          <w:rFonts w:ascii="Arial" w:hAnsi="Arial" w:cs="Arial"/>
          <w:i/>
          <w:iCs/>
          <w:noProof/>
        </w:rPr>
        <w:t>Jurnal Keperawatan Dan Fisioterapi (Jkf)</w:t>
      </w:r>
      <w:r w:rsidRPr="00CF4A72">
        <w:rPr>
          <w:rFonts w:ascii="Arial" w:hAnsi="Arial" w:cs="Arial"/>
          <w:noProof/>
        </w:rPr>
        <w:t xml:space="preserve">, </w:t>
      </w:r>
      <w:r w:rsidRPr="00CF4A72">
        <w:rPr>
          <w:rFonts w:ascii="Arial" w:hAnsi="Arial" w:cs="Arial"/>
          <w:i/>
          <w:iCs/>
          <w:noProof/>
        </w:rPr>
        <w:t>3</w:t>
      </w:r>
      <w:r w:rsidRPr="00CF4A72">
        <w:rPr>
          <w:rFonts w:ascii="Arial" w:hAnsi="Arial" w:cs="Arial"/>
          <w:noProof/>
        </w:rPr>
        <w:t>(2), 171–179. https://doi.org/10.35451/jkf.v3i2.606</w:t>
      </w:r>
    </w:p>
    <w:p w:rsidR="00DD1FD3" w:rsidRPr="00CF4A72" w:rsidRDefault="00DD1FD3" w:rsidP="00DD1FD3">
      <w:pPr>
        <w:spacing w:before="10" w:after="10" w:line="240" w:lineRule="auto"/>
        <w:ind w:left="-227" w:right="255"/>
        <w:jc w:val="both"/>
        <w:rPr>
          <w:rFonts w:ascii="Arial" w:hAnsi="Arial" w:cs="Arial"/>
        </w:rPr>
      </w:pPr>
      <w:r w:rsidRPr="00CF4A72">
        <w:rPr>
          <w:rFonts w:ascii="Arial" w:hAnsi="Arial" w:cs="Arial"/>
        </w:rPr>
        <w:fldChar w:fldCharType="end"/>
      </w:r>
      <w:r w:rsidRPr="00CF4A72">
        <w:rPr>
          <w:rFonts w:ascii="Arial" w:hAnsi="Arial" w:cs="Arial"/>
        </w:rPr>
        <w:t xml:space="preserve">Tufanaru C, Munn Z, Aromataris E,      </w:t>
      </w:r>
    </w:p>
    <w:p w:rsidR="00DD1FD3" w:rsidRPr="00CF4A72" w:rsidRDefault="00DD1FD3" w:rsidP="00DD1FD3">
      <w:pPr>
        <w:spacing w:before="10" w:after="10" w:line="240" w:lineRule="auto"/>
        <w:ind w:left="210" w:right="255"/>
        <w:jc w:val="both"/>
        <w:rPr>
          <w:rFonts w:ascii="Arial" w:hAnsi="Arial" w:cs="Arial"/>
        </w:rPr>
      </w:pPr>
      <w:r w:rsidRPr="00CF4A72">
        <w:rPr>
          <w:rFonts w:ascii="Arial" w:hAnsi="Arial" w:cs="Arial"/>
        </w:rPr>
        <w:t xml:space="preserve">Campbell J, Hopp L. Chapter 3:        Systematic reviews of </w:t>
      </w:r>
      <w:proofErr w:type="gramStart"/>
      <w:r w:rsidRPr="00CF4A72">
        <w:rPr>
          <w:rFonts w:ascii="Arial" w:hAnsi="Arial" w:cs="Arial"/>
        </w:rPr>
        <w:t>effectivenes  In</w:t>
      </w:r>
      <w:proofErr w:type="gramEnd"/>
      <w:r w:rsidRPr="00CF4A72">
        <w:rPr>
          <w:rFonts w:ascii="Arial" w:hAnsi="Arial" w:cs="Arial"/>
        </w:rPr>
        <w:t xml:space="preserve">: Aromataris E, Munn Z (Editors). </w:t>
      </w:r>
    </w:p>
    <w:p w:rsidR="00DD1FD3" w:rsidRPr="00CF4A72" w:rsidRDefault="00DD1FD3" w:rsidP="00DD1FD3">
      <w:pPr>
        <w:spacing w:before="10" w:after="10" w:line="240" w:lineRule="auto"/>
        <w:ind w:left="210" w:right="255"/>
        <w:jc w:val="both"/>
        <w:rPr>
          <w:rFonts w:ascii="Arial" w:hAnsi="Arial" w:cs="Arial"/>
          <w:i/>
        </w:rPr>
      </w:pPr>
      <w:r w:rsidRPr="00CF4A72">
        <w:rPr>
          <w:rFonts w:ascii="Arial" w:hAnsi="Arial" w:cs="Arial"/>
          <w:i/>
        </w:rPr>
        <w:t xml:space="preserve">Joanna Briggs Institute </w:t>
      </w:r>
      <w:proofErr w:type="gramStart"/>
      <w:r w:rsidRPr="00CF4A72">
        <w:rPr>
          <w:rFonts w:ascii="Arial" w:hAnsi="Arial" w:cs="Arial"/>
          <w:i/>
        </w:rPr>
        <w:t>Reviewer's  Manual</w:t>
      </w:r>
      <w:proofErr w:type="gramEnd"/>
      <w:r w:rsidRPr="00CF4A72">
        <w:rPr>
          <w:rFonts w:ascii="Arial" w:hAnsi="Arial" w:cs="Arial"/>
          <w:i/>
        </w:rPr>
        <w:t>. The Joanna Briggs Institute, 2017.</w:t>
      </w:r>
      <w:r w:rsidRPr="00CF4A72">
        <w:rPr>
          <w:rFonts w:ascii="Arial" w:hAnsi="Arial" w:cs="Arial"/>
        </w:rPr>
        <w:t xml:space="preserve"> Available from           https://reviewersmanual.joannabriggs.org/Critical.</w:t>
      </w:r>
    </w:p>
    <w:p w:rsidR="00DD1FD3" w:rsidRPr="00275226" w:rsidRDefault="00DD1FD3" w:rsidP="00DD1FD3">
      <w:pPr>
        <w:pStyle w:val="ListParagraph"/>
        <w:widowControl w:val="0"/>
        <w:autoSpaceDE w:val="0"/>
        <w:autoSpaceDN w:val="0"/>
        <w:adjustRightInd w:val="0"/>
        <w:spacing w:before="10" w:after="10"/>
        <w:ind w:left="255" w:right="255"/>
        <w:jc w:val="both"/>
        <w:rPr>
          <w:rFonts w:ascii="Times New Roman" w:hAnsi="Times New Roman" w:cs="Times New Roman"/>
          <w:sz w:val="24"/>
          <w:szCs w:val="24"/>
        </w:rPr>
      </w:pPr>
    </w:p>
    <w:p w:rsidR="0061125B" w:rsidRDefault="0061125B" w:rsidP="001850C3">
      <w:pPr>
        <w:pStyle w:val="NoSpacing"/>
        <w:spacing w:line="276" w:lineRule="auto"/>
        <w:jc w:val="both"/>
        <w:rPr>
          <w:rFonts w:ascii="Arial" w:hAnsi="Arial" w:cs="Arial"/>
          <w:sz w:val="18"/>
          <w:szCs w:val="18"/>
          <w:lang w:val="id-ID"/>
        </w:rPr>
      </w:pPr>
    </w:p>
    <w:p w:rsidR="0084448E" w:rsidRPr="001850C3" w:rsidRDefault="0084448E" w:rsidP="001850C3">
      <w:pPr>
        <w:pStyle w:val="NoSpacing"/>
        <w:spacing w:line="276" w:lineRule="auto"/>
        <w:jc w:val="both"/>
        <w:rPr>
          <w:rFonts w:ascii="Arial" w:hAnsi="Arial" w:cs="Arial"/>
          <w:sz w:val="18"/>
          <w:szCs w:val="18"/>
          <w:lang w:val="id-ID"/>
        </w:rPr>
      </w:pPr>
    </w:p>
    <w:sectPr w:rsidR="0084448E" w:rsidRPr="001850C3" w:rsidSect="00153FE5">
      <w:type w:val="continuous"/>
      <w:pgSz w:w="11907" w:h="16840" w:code="9"/>
      <w:pgMar w:top="1134" w:right="1134" w:bottom="1134" w:left="1304" w:header="709" w:footer="56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3B8" w:rsidRDefault="00F363B8" w:rsidP="00B628D3">
      <w:pPr>
        <w:spacing w:after="0" w:line="240" w:lineRule="auto"/>
      </w:pPr>
      <w:r>
        <w:separator/>
      </w:r>
    </w:p>
  </w:endnote>
  <w:endnote w:type="continuationSeparator" w:id="0">
    <w:p w:rsidR="00F363B8" w:rsidRDefault="00F363B8"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113C" w:rsidRDefault="00B36424" w:rsidP="00D96FDB">
    <w:pPr>
      <w:pStyle w:val="Footer"/>
      <w:tabs>
        <w:tab w:val="clear" w:pos="4680"/>
        <w:tab w:val="clear" w:pos="9360"/>
        <w:tab w:val="right" w:pos="9469"/>
      </w:tabs>
    </w:pPr>
    <w:r>
      <w:rPr>
        <w:noProof/>
      </w:rPr>
      <mc:AlternateContent>
        <mc:Choice Requires="wps">
          <w:drawing>
            <wp:anchor distT="0" distB="0" distL="114300" distR="114300" simplePos="0" relativeHeight="251665408" behindDoc="0" locked="0" layoutInCell="1" allowOverlap="1" wp14:anchorId="551CCE68" wp14:editId="4D2753B5">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551CCE68" id="Rectangle 459" o:spid="_x0000_s1029"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" filled="f" stroked="f">
              <v:textbox inset=",0">
                <w:txbxContent>
                  <w:p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rsidR="00D96FDB">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3B8" w:rsidRDefault="00F363B8" w:rsidP="00B628D3">
      <w:pPr>
        <w:spacing w:after="0" w:line="240" w:lineRule="auto"/>
      </w:pPr>
      <w:r>
        <w:separator/>
      </w:r>
    </w:p>
  </w:footnote>
  <w:footnote w:type="continuationSeparator" w:id="0">
    <w:p w:rsidR="00F363B8" w:rsidRDefault="00F363B8" w:rsidP="00B628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027" w:rsidRPr="00DE7027" w:rsidRDefault="00D43CCD" w:rsidP="00DE7027">
    <w:pPr>
      <w:pStyle w:val="Header"/>
      <w:rPr>
        <w:lang w:val="id-ID"/>
      </w:rPr>
    </w:pPr>
    <w:r>
      <w:rPr>
        <w:noProof/>
      </w:rPr>
      <mc:AlternateContent>
        <mc:Choice Requires="wps">
          <w:drawing>
            <wp:anchor distT="0" distB="0" distL="114300" distR="114300" simplePos="0" relativeHeight="251660288" behindDoc="0" locked="0" layoutInCell="0" allowOverlap="1" wp14:anchorId="52C2E2B3" wp14:editId="197FC106">
              <wp:simplePos x="0" y="0"/>
              <wp:positionH relativeFrom="page">
                <wp:posOffset>6838950</wp:posOffset>
              </wp:positionH>
              <wp:positionV relativeFrom="page">
                <wp:posOffset>304800</wp:posOffset>
              </wp:positionV>
              <wp:extent cx="238125" cy="209550"/>
              <wp:effectExtent l="0" t="0" r="9525"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002060"/>
                      </a:solidFill>
                      <a:extLst/>
                    </wps:spPr>
                    <wps:txbx>
                      <w:txbxContent>
                        <w:p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E225D9" w:rsidRPr="00E225D9">
                            <w:rPr>
                              <w:noProof/>
                              <w:color w:val="FFFFFF"/>
                              <w:sz w:val="18"/>
                              <w:szCs w:val="18"/>
                            </w:rPr>
                            <w:t>1</w:t>
                          </w:r>
                          <w:r w:rsidRPr="00B74DF9">
                            <w:rPr>
                              <w:noProof/>
                              <w:color w:val="FFFFFF"/>
                              <w:sz w:val="18"/>
                              <w:szCs w:val="1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52C2E2B3" id="_x0000_t202" coordsize="21600,21600" o:spt="202" path="m,l,21600r21600,l21600,xe">
              <v:stroke joinstyle="miter"/>
              <v:path gradientshapeok="t" o:connecttype="rect"/>
            </v:shapetype>
            <v:shape id="Text Box 476" o:spid="_x0000_s1027" type="#_x0000_t202" style="position:absolute;margin-left:538.5pt;margin-top:24pt;width:18.7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" o:allowincell="f" fillcolor="#002060" stroked="f">
              <v:textbox inset=",0,,0">
                <w:txbxContent>
                  <w:p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E225D9" w:rsidRPr="00E225D9">
                      <w:rPr>
                        <w:noProof/>
                        <w:color w:val="FFFFFF"/>
                        <w:sz w:val="18"/>
                        <w:szCs w:val="18"/>
                      </w:rPr>
                      <w:t>1</w:t>
                    </w:r>
                    <w:r w:rsidRPr="00B74DF9">
                      <w:rPr>
                        <w:noProof/>
                        <w:color w:val="FFFFFF"/>
                        <w:sz w:val="18"/>
                        <w:szCs w:val="18"/>
                      </w:rPr>
                      <w:fldChar w:fldCharType="end"/>
                    </w:r>
                  </w:p>
                </w:txbxContent>
              </v:textbox>
              <w10:wrap anchorx="page" anchory="page"/>
            </v:shape>
          </w:pict>
        </mc:Fallback>
      </mc:AlternateContent>
    </w:r>
    <w:r w:rsidR="00B36424">
      <w:rPr>
        <w:noProof/>
      </w:rPr>
      <mc:AlternateContent>
        <mc:Choice Requires="wps">
          <w:drawing>
            <wp:anchor distT="0" distB="0" distL="114300" distR="114300" simplePos="0" relativeHeight="251662336" behindDoc="0" locked="0" layoutInCell="1" allowOverlap="1" wp14:anchorId="39B48578" wp14:editId="5D71144C">
              <wp:simplePos x="0" y="0"/>
              <wp:positionH relativeFrom="column">
                <wp:posOffset>-26035</wp:posOffset>
              </wp:positionH>
              <wp:positionV relativeFrom="paragraph">
                <wp:posOffset>180975</wp:posOffset>
              </wp:positionV>
              <wp:extent cx="6116320" cy="635"/>
              <wp:effectExtent l="0" t="0" r="36830" b="3746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ln>
                        <a:solidFill>
                          <a:srgbClr val="002060"/>
                        </a:solidFill>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AA4B588"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" strokecolor="#002060"/>
          </w:pict>
        </mc:Fallback>
      </mc:AlternateContent>
    </w:r>
    <w:r w:rsidR="00B36424">
      <w:rPr>
        <w:noProof/>
      </w:rPr>
      <mc:AlternateContent>
        <mc:Choice Requires="wps">
          <w:drawing>
            <wp:anchor distT="0" distB="0" distL="114300" distR="114300" simplePos="0" relativeHeight="251661312" behindDoc="0" locked="0" layoutInCell="0" allowOverlap="1" wp14:anchorId="5624A14B" wp14:editId="564C937C">
              <wp:simplePos x="0" y="0"/>
              <wp:positionH relativeFrom="page">
                <wp:posOffset>828040</wp:posOffset>
              </wp:positionH>
              <wp:positionV relativeFrom="page">
                <wp:posOffset>300990</wp:posOffset>
              </wp:positionV>
              <wp:extent cx="6012815" cy="4191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7027" w:rsidRPr="00EB497C" w:rsidRDefault="00F363B8" w:rsidP="00EB497C">
                          <w:pPr>
                            <w:spacing w:after="0" w:line="240" w:lineRule="auto"/>
                            <w:rPr>
                              <w:rFonts w:asciiTheme="minorHAnsi" w:hAnsiTheme="minorHAnsi" w:cstheme="minorHAnsi"/>
                              <w:sz w:val="18"/>
                              <w:szCs w:val="18"/>
                              <w:lang w:val="id-ID"/>
                            </w:rPr>
                          </w:pPr>
                          <w:hyperlink r:id="rId1" w:history="1">
                            <w:r w:rsidR="00EB497C" w:rsidRPr="00EB497C">
                              <w:rPr>
                                <w:rStyle w:val="Hyperlink"/>
                                <w:rFonts w:asciiTheme="minorHAnsi" w:hAnsiTheme="minorHAnsi" w:cstheme="minorHAnsi"/>
                                <w:color w:val="auto"/>
                                <w:sz w:val="18"/>
                                <w:szCs w:val="18"/>
                                <w:u w:val="none"/>
                                <w:lang w:val="id-ID"/>
                              </w:rPr>
                              <w:t>http://e-journals.unmul.ac.id/index.php/JKPBK</w:t>
                            </w:r>
                          </w:hyperlink>
                        </w:p>
                        <w:p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5624A14B" id="Text Box 475" o:spid="_x0000_s1028" type="#_x0000_t202" style="position:absolute;margin-left:65.2pt;margin-top:23.7pt;width:473.45pt;height:3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" o:allowincell="f" filled="f" stroked="f">
              <v:textbox style="mso-fit-shape-to-text:t" inset=",0,,0">
                <w:txbxContent>
                  <w:p w:rsidR="00DE7027" w:rsidRPr="00EB497C" w:rsidRDefault="008D6291" w:rsidP="00EB497C">
                    <w:pPr>
                      <w:spacing w:after="0" w:line="240" w:lineRule="auto"/>
                      <w:rPr>
                        <w:rFonts w:asciiTheme="minorHAnsi" w:hAnsiTheme="minorHAnsi" w:cstheme="minorHAnsi"/>
                        <w:sz w:val="18"/>
                        <w:szCs w:val="18"/>
                        <w:lang w:val="id-ID"/>
                      </w:rPr>
                    </w:pPr>
                    <w:hyperlink r:id="rId2" w:history="1">
                      <w:r w:rsidR="00EB497C" w:rsidRPr="00EB497C">
                        <w:rPr>
                          <w:rStyle w:val="Hyperlink"/>
                          <w:rFonts w:asciiTheme="minorHAnsi" w:hAnsiTheme="minorHAnsi" w:cstheme="minorHAnsi"/>
                          <w:color w:val="auto"/>
                          <w:sz w:val="18"/>
                          <w:szCs w:val="18"/>
                          <w:u w:val="none"/>
                          <w:lang w:val="id-ID"/>
                        </w:rPr>
                        <w:t>http://e-journals.unmul.ac.id/index.php/JKPBK</w:t>
                      </w:r>
                    </w:hyperlink>
                  </w:p>
                  <w:p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7BA3DC1"/>
    <w:multiLevelType w:val="hybridMultilevel"/>
    <w:tmpl w:val="92C8B076"/>
    <w:lvl w:ilvl="0" w:tplc="04090015">
      <w:start w:val="1"/>
      <w:numFmt w:val="upperLetter"/>
      <w:lvlText w:val="%1."/>
      <w:lvlJc w:val="left"/>
      <w:pPr>
        <w:ind w:left="6739" w:hanging="360"/>
      </w:pPr>
    </w:lvl>
    <w:lvl w:ilvl="1" w:tplc="04C421A8">
      <w:start w:val="1"/>
      <w:numFmt w:val="lowerLetter"/>
      <w:lvlText w:val="%2)"/>
      <w:lvlJc w:val="left"/>
      <w:pPr>
        <w:ind w:left="7459" w:hanging="360"/>
      </w:pPr>
      <w:rPr>
        <w:rFonts w:hint="default"/>
      </w:rPr>
    </w:lvl>
    <w:lvl w:ilvl="2" w:tplc="0409001B" w:tentative="1">
      <w:start w:val="1"/>
      <w:numFmt w:val="lowerRoman"/>
      <w:lvlText w:val="%3."/>
      <w:lvlJc w:val="right"/>
      <w:pPr>
        <w:ind w:left="8179" w:hanging="180"/>
      </w:pPr>
    </w:lvl>
    <w:lvl w:ilvl="3" w:tplc="0409000F" w:tentative="1">
      <w:start w:val="1"/>
      <w:numFmt w:val="decimal"/>
      <w:lvlText w:val="%4."/>
      <w:lvlJc w:val="left"/>
      <w:pPr>
        <w:ind w:left="8899" w:hanging="360"/>
      </w:pPr>
    </w:lvl>
    <w:lvl w:ilvl="4" w:tplc="04090019" w:tentative="1">
      <w:start w:val="1"/>
      <w:numFmt w:val="lowerLetter"/>
      <w:lvlText w:val="%5."/>
      <w:lvlJc w:val="left"/>
      <w:pPr>
        <w:ind w:left="9619" w:hanging="360"/>
      </w:pPr>
    </w:lvl>
    <w:lvl w:ilvl="5" w:tplc="0409001B" w:tentative="1">
      <w:start w:val="1"/>
      <w:numFmt w:val="lowerRoman"/>
      <w:lvlText w:val="%6."/>
      <w:lvlJc w:val="right"/>
      <w:pPr>
        <w:ind w:left="10339" w:hanging="180"/>
      </w:pPr>
    </w:lvl>
    <w:lvl w:ilvl="6" w:tplc="0409000F" w:tentative="1">
      <w:start w:val="1"/>
      <w:numFmt w:val="decimal"/>
      <w:lvlText w:val="%7."/>
      <w:lvlJc w:val="left"/>
      <w:pPr>
        <w:ind w:left="11059" w:hanging="360"/>
      </w:pPr>
    </w:lvl>
    <w:lvl w:ilvl="7" w:tplc="04090019" w:tentative="1">
      <w:start w:val="1"/>
      <w:numFmt w:val="lowerLetter"/>
      <w:lvlText w:val="%8."/>
      <w:lvlJc w:val="left"/>
      <w:pPr>
        <w:ind w:left="11779" w:hanging="360"/>
      </w:pPr>
    </w:lvl>
    <w:lvl w:ilvl="8" w:tplc="0409001B" w:tentative="1">
      <w:start w:val="1"/>
      <w:numFmt w:val="lowerRoman"/>
      <w:lvlText w:val="%9."/>
      <w:lvlJc w:val="right"/>
      <w:pPr>
        <w:ind w:left="12499" w:hanging="180"/>
      </w:pPr>
    </w:lvl>
  </w:abstractNum>
  <w:abstractNum w:abstractNumId="5">
    <w:nsid w:val="2E965A23"/>
    <w:multiLevelType w:val="multilevel"/>
    <w:tmpl w:val="E6A0260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7">
    <w:nsid w:val="52541AD5"/>
    <w:multiLevelType w:val="hybridMultilevel"/>
    <w:tmpl w:val="5B1EF22A"/>
    <w:lvl w:ilvl="0" w:tplc="0409000F">
      <w:start w:val="1"/>
      <w:numFmt w:val="decimal"/>
      <w:lvlText w:val="%1."/>
      <w:lvlJc w:val="left"/>
      <w:pPr>
        <w:ind w:left="1457" w:hanging="360"/>
      </w:pPr>
    </w:lvl>
    <w:lvl w:ilvl="1" w:tplc="04090019" w:tentative="1">
      <w:start w:val="1"/>
      <w:numFmt w:val="lowerLetter"/>
      <w:lvlText w:val="%2."/>
      <w:lvlJc w:val="left"/>
      <w:pPr>
        <w:ind w:left="2177" w:hanging="360"/>
      </w:pPr>
    </w:lvl>
    <w:lvl w:ilvl="2" w:tplc="0409001B" w:tentative="1">
      <w:start w:val="1"/>
      <w:numFmt w:val="lowerRoman"/>
      <w:lvlText w:val="%3."/>
      <w:lvlJc w:val="right"/>
      <w:pPr>
        <w:ind w:left="2897" w:hanging="180"/>
      </w:pPr>
    </w:lvl>
    <w:lvl w:ilvl="3" w:tplc="0409000F" w:tentative="1">
      <w:start w:val="1"/>
      <w:numFmt w:val="decimal"/>
      <w:lvlText w:val="%4."/>
      <w:lvlJc w:val="left"/>
      <w:pPr>
        <w:ind w:left="3617" w:hanging="360"/>
      </w:pPr>
    </w:lvl>
    <w:lvl w:ilvl="4" w:tplc="04090019" w:tentative="1">
      <w:start w:val="1"/>
      <w:numFmt w:val="lowerLetter"/>
      <w:lvlText w:val="%5."/>
      <w:lvlJc w:val="left"/>
      <w:pPr>
        <w:ind w:left="4337" w:hanging="360"/>
      </w:pPr>
    </w:lvl>
    <w:lvl w:ilvl="5" w:tplc="0409001B" w:tentative="1">
      <w:start w:val="1"/>
      <w:numFmt w:val="lowerRoman"/>
      <w:lvlText w:val="%6."/>
      <w:lvlJc w:val="right"/>
      <w:pPr>
        <w:ind w:left="5057" w:hanging="180"/>
      </w:pPr>
    </w:lvl>
    <w:lvl w:ilvl="6" w:tplc="0409000F" w:tentative="1">
      <w:start w:val="1"/>
      <w:numFmt w:val="decimal"/>
      <w:lvlText w:val="%7."/>
      <w:lvlJc w:val="left"/>
      <w:pPr>
        <w:ind w:left="5777" w:hanging="360"/>
      </w:pPr>
    </w:lvl>
    <w:lvl w:ilvl="7" w:tplc="04090019" w:tentative="1">
      <w:start w:val="1"/>
      <w:numFmt w:val="lowerLetter"/>
      <w:lvlText w:val="%8."/>
      <w:lvlJc w:val="left"/>
      <w:pPr>
        <w:ind w:left="6497" w:hanging="360"/>
      </w:pPr>
    </w:lvl>
    <w:lvl w:ilvl="8" w:tplc="0409001B" w:tentative="1">
      <w:start w:val="1"/>
      <w:numFmt w:val="lowerRoman"/>
      <w:lvlText w:val="%9."/>
      <w:lvlJc w:val="right"/>
      <w:pPr>
        <w:ind w:left="7217" w:hanging="180"/>
      </w:pPr>
    </w:lvl>
  </w:abstractNum>
  <w:abstractNum w:abstractNumId="8">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73770E"/>
    <w:multiLevelType w:val="hybridMultilevel"/>
    <w:tmpl w:val="F42840B8"/>
    <w:lvl w:ilvl="0" w:tplc="4948B878">
      <w:start w:val="1"/>
      <w:numFmt w:val="lowerLetter"/>
      <w:lvlText w:val="%1)"/>
      <w:lvlJc w:val="left"/>
      <w:pPr>
        <w:ind w:left="1287" w:hanging="360"/>
      </w:pPr>
      <w:rPr>
        <w:b/>
      </w:rPr>
    </w:lvl>
    <w:lvl w:ilvl="1" w:tplc="04090019">
      <w:start w:val="1"/>
      <w:numFmt w:val="lowerLetter"/>
      <w:lvlText w:val="%2."/>
      <w:lvlJc w:val="left"/>
      <w:pPr>
        <w:ind w:left="2007" w:hanging="360"/>
      </w:pPr>
    </w:lvl>
    <w:lvl w:ilvl="2" w:tplc="0421001B">
      <w:start w:val="1"/>
      <w:numFmt w:val="lowerRoman"/>
      <w:lvlText w:val="%3."/>
      <w:lvlJc w:val="right"/>
      <w:pPr>
        <w:ind w:left="2727" w:hanging="180"/>
      </w:pPr>
    </w:lvl>
    <w:lvl w:ilvl="3" w:tplc="4CA23802">
      <w:start w:val="1"/>
      <w:numFmt w:val="decimal"/>
      <w:lvlText w:val="%4."/>
      <w:lvlJc w:val="left"/>
      <w:pPr>
        <w:ind w:left="1890" w:hanging="360"/>
      </w:pPr>
      <w:rPr>
        <w:b/>
        <w:i w:val="0"/>
      </w:rPr>
    </w:lvl>
    <w:lvl w:ilvl="4" w:tplc="04090019">
      <w:start w:val="1"/>
      <w:numFmt w:val="lowerLetter"/>
      <w:lvlText w:val="%5."/>
      <w:lvlJc w:val="left"/>
      <w:pPr>
        <w:ind w:left="4167" w:hanging="360"/>
      </w:pPr>
    </w:lvl>
    <w:lvl w:ilvl="5" w:tplc="0421001B">
      <w:start w:val="1"/>
      <w:numFmt w:val="lowerRoman"/>
      <w:lvlText w:val="%6."/>
      <w:lvlJc w:val="right"/>
      <w:pPr>
        <w:ind w:left="4887" w:hanging="180"/>
      </w:pPr>
    </w:lvl>
    <w:lvl w:ilvl="6" w:tplc="311A1F56">
      <w:start w:val="1"/>
      <w:numFmt w:val="decimal"/>
      <w:lvlText w:val="%7."/>
      <w:lvlJc w:val="left"/>
      <w:pPr>
        <w:ind w:left="5607" w:hanging="360"/>
      </w:pPr>
      <w:rPr>
        <w:rFonts w:ascii="Times New Roman" w:eastAsia="Calibri" w:hAnsi="Times New Roman" w:cs="Times New Roman"/>
      </w:r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10">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5CB964FA"/>
    <w:multiLevelType w:val="hybridMultilevel"/>
    <w:tmpl w:val="910AA37C"/>
    <w:lvl w:ilvl="0" w:tplc="04090017">
      <w:start w:val="1"/>
      <w:numFmt w:val="lowerLetter"/>
      <w:lvlText w:val="%1)"/>
      <w:lvlJc w:val="left"/>
      <w:pPr>
        <w:ind w:left="2432" w:hanging="360"/>
      </w:pPr>
    </w:lvl>
    <w:lvl w:ilvl="1" w:tplc="04090019" w:tentative="1">
      <w:start w:val="1"/>
      <w:numFmt w:val="lowerLetter"/>
      <w:lvlText w:val="%2."/>
      <w:lvlJc w:val="left"/>
      <w:pPr>
        <w:ind w:left="1718" w:hanging="360"/>
      </w:pPr>
    </w:lvl>
    <w:lvl w:ilvl="2" w:tplc="0409001B" w:tentative="1">
      <w:start w:val="1"/>
      <w:numFmt w:val="lowerRoman"/>
      <w:lvlText w:val="%3."/>
      <w:lvlJc w:val="right"/>
      <w:pPr>
        <w:ind w:left="2438" w:hanging="180"/>
      </w:pPr>
    </w:lvl>
    <w:lvl w:ilvl="3" w:tplc="0409000F" w:tentative="1">
      <w:start w:val="1"/>
      <w:numFmt w:val="decimal"/>
      <w:lvlText w:val="%4."/>
      <w:lvlJc w:val="left"/>
      <w:pPr>
        <w:ind w:left="3158" w:hanging="360"/>
      </w:pPr>
    </w:lvl>
    <w:lvl w:ilvl="4" w:tplc="04090019" w:tentative="1">
      <w:start w:val="1"/>
      <w:numFmt w:val="lowerLetter"/>
      <w:lvlText w:val="%5."/>
      <w:lvlJc w:val="left"/>
      <w:pPr>
        <w:ind w:left="3878" w:hanging="360"/>
      </w:pPr>
    </w:lvl>
    <w:lvl w:ilvl="5" w:tplc="0409001B" w:tentative="1">
      <w:start w:val="1"/>
      <w:numFmt w:val="lowerRoman"/>
      <w:lvlText w:val="%6."/>
      <w:lvlJc w:val="right"/>
      <w:pPr>
        <w:ind w:left="4598" w:hanging="180"/>
      </w:pPr>
    </w:lvl>
    <w:lvl w:ilvl="6" w:tplc="0409000F" w:tentative="1">
      <w:start w:val="1"/>
      <w:numFmt w:val="decimal"/>
      <w:lvlText w:val="%7."/>
      <w:lvlJc w:val="left"/>
      <w:pPr>
        <w:ind w:left="5318" w:hanging="360"/>
      </w:pPr>
    </w:lvl>
    <w:lvl w:ilvl="7" w:tplc="04090019" w:tentative="1">
      <w:start w:val="1"/>
      <w:numFmt w:val="lowerLetter"/>
      <w:lvlText w:val="%8."/>
      <w:lvlJc w:val="left"/>
      <w:pPr>
        <w:ind w:left="6038" w:hanging="360"/>
      </w:pPr>
    </w:lvl>
    <w:lvl w:ilvl="8" w:tplc="0409001B" w:tentative="1">
      <w:start w:val="1"/>
      <w:numFmt w:val="lowerRoman"/>
      <w:lvlText w:val="%9."/>
      <w:lvlJc w:val="right"/>
      <w:pPr>
        <w:ind w:left="6758" w:hanging="180"/>
      </w:pPr>
    </w:lvl>
  </w:abstractNum>
  <w:abstractNum w:abstractNumId="12">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7ACB1FF7"/>
    <w:multiLevelType w:val="hybridMultilevel"/>
    <w:tmpl w:val="A3EE6C6C"/>
    <w:lvl w:ilvl="0" w:tplc="04210019">
      <w:start w:val="1"/>
      <w:numFmt w:val="lowerLetter"/>
      <w:lvlText w:val="%1."/>
      <w:lvlJc w:val="left"/>
      <w:pPr>
        <w:ind w:left="1080" w:hanging="360"/>
      </w:pPr>
      <w:rPr>
        <w:rFonts w:hint="default"/>
        <w:color w:val="333333"/>
        <w:sz w:val="25"/>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7C564E7A"/>
    <w:multiLevelType w:val="hybridMultilevel"/>
    <w:tmpl w:val="C9926A1C"/>
    <w:lvl w:ilvl="0" w:tplc="F918BFB2">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7">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6"/>
  </w:num>
  <w:num w:numId="2">
    <w:abstractNumId w:val="8"/>
  </w:num>
  <w:num w:numId="3">
    <w:abstractNumId w:val="12"/>
  </w:num>
  <w:num w:numId="4">
    <w:abstractNumId w:val="13"/>
  </w:num>
  <w:num w:numId="5">
    <w:abstractNumId w:val="3"/>
  </w:num>
  <w:num w:numId="6">
    <w:abstractNumId w:val="2"/>
  </w:num>
  <w:num w:numId="7">
    <w:abstractNumId w:val="1"/>
  </w:num>
  <w:num w:numId="8">
    <w:abstractNumId w:val="10"/>
  </w:num>
  <w:num w:numId="9">
    <w:abstractNumId w:val="14"/>
  </w:num>
  <w:num w:numId="10">
    <w:abstractNumId w:val="17"/>
  </w:num>
  <w:num w:numId="11">
    <w:abstractNumId w:val="0"/>
  </w:num>
  <w:num w:numId="12">
    <w:abstractNumId w:val="4"/>
  </w:num>
  <w:num w:numId="13">
    <w:abstractNumId w:val="9"/>
  </w:num>
  <w:num w:numId="14">
    <w:abstractNumId w:val="5"/>
  </w:num>
  <w:num w:numId="15">
    <w:abstractNumId w:val="11"/>
  </w:num>
  <w:num w:numId="16">
    <w:abstractNumId w:val="15"/>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proofState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4EC0"/>
    <w:rsid w:val="00015584"/>
    <w:rsid w:val="0004047C"/>
    <w:rsid w:val="00040539"/>
    <w:rsid w:val="000434A2"/>
    <w:rsid w:val="00051C39"/>
    <w:rsid w:val="00056F65"/>
    <w:rsid w:val="00060C78"/>
    <w:rsid w:val="00063F74"/>
    <w:rsid w:val="00064B86"/>
    <w:rsid w:val="00065530"/>
    <w:rsid w:val="00074880"/>
    <w:rsid w:val="000841D3"/>
    <w:rsid w:val="000869A8"/>
    <w:rsid w:val="00090F8C"/>
    <w:rsid w:val="00094F7C"/>
    <w:rsid w:val="000A4403"/>
    <w:rsid w:val="000A5B84"/>
    <w:rsid w:val="000A654C"/>
    <w:rsid w:val="000A6A15"/>
    <w:rsid w:val="000B46BB"/>
    <w:rsid w:val="000B4BEE"/>
    <w:rsid w:val="000B4C0D"/>
    <w:rsid w:val="000B4F68"/>
    <w:rsid w:val="000B708F"/>
    <w:rsid w:val="000B77C2"/>
    <w:rsid w:val="000C25FB"/>
    <w:rsid w:val="000D2E51"/>
    <w:rsid w:val="000E6061"/>
    <w:rsid w:val="000F3079"/>
    <w:rsid w:val="000F3AA3"/>
    <w:rsid w:val="00104D76"/>
    <w:rsid w:val="00110153"/>
    <w:rsid w:val="00115252"/>
    <w:rsid w:val="00116335"/>
    <w:rsid w:val="001317CD"/>
    <w:rsid w:val="00132277"/>
    <w:rsid w:val="00133E18"/>
    <w:rsid w:val="00135067"/>
    <w:rsid w:val="00153FE5"/>
    <w:rsid w:val="00160ABF"/>
    <w:rsid w:val="001700DF"/>
    <w:rsid w:val="00170DA1"/>
    <w:rsid w:val="001850C3"/>
    <w:rsid w:val="00190663"/>
    <w:rsid w:val="00194188"/>
    <w:rsid w:val="001962EF"/>
    <w:rsid w:val="001A72A1"/>
    <w:rsid w:val="001B0C37"/>
    <w:rsid w:val="001B35A8"/>
    <w:rsid w:val="001C0053"/>
    <w:rsid w:val="001C179B"/>
    <w:rsid w:val="001D3130"/>
    <w:rsid w:val="001E122B"/>
    <w:rsid w:val="001E32A8"/>
    <w:rsid w:val="001E425E"/>
    <w:rsid w:val="001E7C15"/>
    <w:rsid w:val="001F0600"/>
    <w:rsid w:val="00200BEE"/>
    <w:rsid w:val="00212337"/>
    <w:rsid w:val="0021344B"/>
    <w:rsid w:val="00223720"/>
    <w:rsid w:val="00226E4E"/>
    <w:rsid w:val="00227A26"/>
    <w:rsid w:val="00240030"/>
    <w:rsid w:val="00241D9F"/>
    <w:rsid w:val="00242681"/>
    <w:rsid w:val="0025156A"/>
    <w:rsid w:val="00254167"/>
    <w:rsid w:val="00255676"/>
    <w:rsid w:val="00271811"/>
    <w:rsid w:val="00271FB2"/>
    <w:rsid w:val="00280CF4"/>
    <w:rsid w:val="0028609A"/>
    <w:rsid w:val="0028777B"/>
    <w:rsid w:val="00296BC7"/>
    <w:rsid w:val="002A5655"/>
    <w:rsid w:val="002B1BFC"/>
    <w:rsid w:val="002C3BE8"/>
    <w:rsid w:val="002C5C40"/>
    <w:rsid w:val="002E21BF"/>
    <w:rsid w:val="002F6225"/>
    <w:rsid w:val="00314DEB"/>
    <w:rsid w:val="00315B2C"/>
    <w:rsid w:val="0031698B"/>
    <w:rsid w:val="003200D1"/>
    <w:rsid w:val="00341AF0"/>
    <w:rsid w:val="0034688A"/>
    <w:rsid w:val="003502C4"/>
    <w:rsid w:val="0035675B"/>
    <w:rsid w:val="00357DD8"/>
    <w:rsid w:val="00363E34"/>
    <w:rsid w:val="0036568A"/>
    <w:rsid w:val="00367061"/>
    <w:rsid w:val="00377152"/>
    <w:rsid w:val="0038429F"/>
    <w:rsid w:val="003856DA"/>
    <w:rsid w:val="003879AE"/>
    <w:rsid w:val="003909C4"/>
    <w:rsid w:val="00392D53"/>
    <w:rsid w:val="00393686"/>
    <w:rsid w:val="003A1B3D"/>
    <w:rsid w:val="003A1E3D"/>
    <w:rsid w:val="003A77B4"/>
    <w:rsid w:val="003B475F"/>
    <w:rsid w:val="003B47A0"/>
    <w:rsid w:val="003B5791"/>
    <w:rsid w:val="003C22BA"/>
    <w:rsid w:val="003C443B"/>
    <w:rsid w:val="003D659D"/>
    <w:rsid w:val="003D71BA"/>
    <w:rsid w:val="003F37AD"/>
    <w:rsid w:val="003F695D"/>
    <w:rsid w:val="004009D0"/>
    <w:rsid w:val="00405251"/>
    <w:rsid w:val="00405512"/>
    <w:rsid w:val="004114BE"/>
    <w:rsid w:val="0041341B"/>
    <w:rsid w:val="00415671"/>
    <w:rsid w:val="00417262"/>
    <w:rsid w:val="004217E9"/>
    <w:rsid w:val="00426FDE"/>
    <w:rsid w:val="0043350A"/>
    <w:rsid w:val="004350FB"/>
    <w:rsid w:val="004413B6"/>
    <w:rsid w:val="00447E75"/>
    <w:rsid w:val="00455F9C"/>
    <w:rsid w:val="0046046B"/>
    <w:rsid w:val="0046113C"/>
    <w:rsid w:val="004635E2"/>
    <w:rsid w:val="00464926"/>
    <w:rsid w:val="004B2C54"/>
    <w:rsid w:val="004C3A9F"/>
    <w:rsid w:val="004C7AD4"/>
    <w:rsid w:val="004D6A6F"/>
    <w:rsid w:val="004E0030"/>
    <w:rsid w:val="004F0664"/>
    <w:rsid w:val="005008DC"/>
    <w:rsid w:val="005128C6"/>
    <w:rsid w:val="00517B62"/>
    <w:rsid w:val="00523452"/>
    <w:rsid w:val="0052490A"/>
    <w:rsid w:val="00526C21"/>
    <w:rsid w:val="00536D07"/>
    <w:rsid w:val="00540325"/>
    <w:rsid w:val="0055638F"/>
    <w:rsid w:val="00557ED3"/>
    <w:rsid w:val="00561967"/>
    <w:rsid w:val="00576213"/>
    <w:rsid w:val="00577652"/>
    <w:rsid w:val="005827DC"/>
    <w:rsid w:val="00585845"/>
    <w:rsid w:val="005B1E94"/>
    <w:rsid w:val="005B1E96"/>
    <w:rsid w:val="005B5839"/>
    <w:rsid w:val="005C1BA4"/>
    <w:rsid w:val="005E07F8"/>
    <w:rsid w:val="005F0657"/>
    <w:rsid w:val="005F50C2"/>
    <w:rsid w:val="00602977"/>
    <w:rsid w:val="00605FFE"/>
    <w:rsid w:val="0061125B"/>
    <w:rsid w:val="006210C7"/>
    <w:rsid w:val="00621FC9"/>
    <w:rsid w:val="006220AC"/>
    <w:rsid w:val="006227F2"/>
    <w:rsid w:val="00624264"/>
    <w:rsid w:val="00626440"/>
    <w:rsid w:val="00632BF4"/>
    <w:rsid w:val="0065652B"/>
    <w:rsid w:val="00661D9A"/>
    <w:rsid w:val="006729B9"/>
    <w:rsid w:val="00673D83"/>
    <w:rsid w:val="0068096C"/>
    <w:rsid w:val="00680B8E"/>
    <w:rsid w:val="00681830"/>
    <w:rsid w:val="00687175"/>
    <w:rsid w:val="006914D9"/>
    <w:rsid w:val="0069339D"/>
    <w:rsid w:val="006A58A7"/>
    <w:rsid w:val="006A6590"/>
    <w:rsid w:val="006B4E92"/>
    <w:rsid w:val="006B754B"/>
    <w:rsid w:val="006C7234"/>
    <w:rsid w:val="006D2DA4"/>
    <w:rsid w:val="006D33E7"/>
    <w:rsid w:val="006E1800"/>
    <w:rsid w:val="006E2363"/>
    <w:rsid w:val="006F2740"/>
    <w:rsid w:val="006F727F"/>
    <w:rsid w:val="006F73A3"/>
    <w:rsid w:val="0070162E"/>
    <w:rsid w:val="0071083B"/>
    <w:rsid w:val="00714CD0"/>
    <w:rsid w:val="00715E53"/>
    <w:rsid w:val="00725349"/>
    <w:rsid w:val="0072732E"/>
    <w:rsid w:val="0073301E"/>
    <w:rsid w:val="00736FB6"/>
    <w:rsid w:val="007423CF"/>
    <w:rsid w:val="00750F47"/>
    <w:rsid w:val="007518F4"/>
    <w:rsid w:val="00791BCB"/>
    <w:rsid w:val="007A64B4"/>
    <w:rsid w:val="007B10B4"/>
    <w:rsid w:val="007C1619"/>
    <w:rsid w:val="007C2BCF"/>
    <w:rsid w:val="007D177D"/>
    <w:rsid w:val="007E454B"/>
    <w:rsid w:val="007F5078"/>
    <w:rsid w:val="007F5CCA"/>
    <w:rsid w:val="00801DD0"/>
    <w:rsid w:val="00807899"/>
    <w:rsid w:val="008102A5"/>
    <w:rsid w:val="00812815"/>
    <w:rsid w:val="00823D3C"/>
    <w:rsid w:val="00824C98"/>
    <w:rsid w:val="00834483"/>
    <w:rsid w:val="008419C6"/>
    <w:rsid w:val="00843089"/>
    <w:rsid w:val="0084448E"/>
    <w:rsid w:val="00844DC9"/>
    <w:rsid w:val="00847788"/>
    <w:rsid w:val="008510E4"/>
    <w:rsid w:val="00852B01"/>
    <w:rsid w:val="008626E3"/>
    <w:rsid w:val="0086490A"/>
    <w:rsid w:val="00866351"/>
    <w:rsid w:val="00881114"/>
    <w:rsid w:val="008846E0"/>
    <w:rsid w:val="00886ED4"/>
    <w:rsid w:val="008A2E11"/>
    <w:rsid w:val="008B0CF7"/>
    <w:rsid w:val="008C33D8"/>
    <w:rsid w:val="008C653F"/>
    <w:rsid w:val="008D073E"/>
    <w:rsid w:val="008D6291"/>
    <w:rsid w:val="008E2E52"/>
    <w:rsid w:val="008F5E33"/>
    <w:rsid w:val="008F6143"/>
    <w:rsid w:val="00903052"/>
    <w:rsid w:val="009164DF"/>
    <w:rsid w:val="00941987"/>
    <w:rsid w:val="0095780A"/>
    <w:rsid w:val="0096177F"/>
    <w:rsid w:val="00972AD4"/>
    <w:rsid w:val="00974541"/>
    <w:rsid w:val="009778E4"/>
    <w:rsid w:val="009810D8"/>
    <w:rsid w:val="00985A55"/>
    <w:rsid w:val="009A48AE"/>
    <w:rsid w:val="009B10C7"/>
    <w:rsid w:val="009C348C"/>
    <w:rsid w:val="009D24EE"/>
    <w:rsid w:val="009D52AC"/>
    <w:rsid w:val="009E20FA"/>
    <w:rsid w:val="009E2E70"/>
    <w:rsid w:val="009E43C6"/>
    <w:rsid w:val="00A013D6"/>
    <w:rsid w:val="00A14744"/>
    <w:rsid w:val="00A164B2"/>
    <w:rsid w:val="00A202F4"/>
    <w:rsid w:val="00A25406"/>
    <w:rsid w:val="00A258A9"/>
    <w:rsid w:val="00A25EE4"/>
    <w:rsid w:val="00A42F2A"/>
    <w:rsid w:val="00A52866"/>
    <w:rsid w:val="00A615DB"/>
    <w:rsid w:val="00A72848"/>
    <w:rsid w:val="00A731CD"/>
    <w:rsid w:val="00A8241E"/>
    <w:rsid w:val="00A83C92"/>
    <w:rsid w:val="00AA17F3"/>
    <w:rsid w:val="00AA6463"/>
    <w:rsid w:val="00AB4E96"/>
    <w:rsid w:val="00AC4C78"/>
    <w:rsid w:val="00AD02BB"/>
    <w:rsid w:val="00AE188F"/>
    <w:rsid w:val="00AE2527"/>
    <w:rsid w:val="00AE2F1A"/>
    <w:rsid w:val="00AE5F7F"/>
    <w:rsid w:val="00AF2EEB"/>
    <w:rsid w:val="00AF451C"/>
    <w:rsid w:val="00AF5A68"/>
    <w:rsid w:val="00B0038D"/>
    <w:rsid w:val="00B127EF"/>
    <w:rsid w:val="00B15299"/>
    <w:rsid w:val="00B2455A"/>
    <w:rsid w:val="00B24E0F"/>
    <w:rsid w:val="00B3060D"/>
    <w:rsid w:val="00B34D18"/>
    <w:rsid w:val="00B36424"/>
    <w:rsid w:val="00B4160E"/>
    <w:rsid w:val="00B41F0E"/>
    <w:rsid w:val="00B42BA9"/>
    <w:rsid w:val="00B50D7B"/>
    <w:rsid w:val="00B51EC4"/>
    <w:rsid w:val="00B52322"/>
    <w:rsid w:val="00B52475"/>
    <w:rsid w:val="00B55649"/>
    <w:rsid w:val="00B60F08"/>
    <w:rsid w:val="00B6255C"/>
    <w:rsid w:val="00B628D3"/>
    <w:rsid w:val="00B654E8"/>
    <w:rsid w:val="00B74DF9"/>
    <w:rsid w:val="00B968B5"/>
    <w:rsid w:val="00BA136B"/>
    <w:rsid w:val="00BA6215"/>
    <w:rsid w:val="00BB47AB"/>
    <w:rsid w:val="00BB7508"/>
    <w:rsid w:val="00BD062A"/>
    <w:rsid w:val="00BD0DB4"/>
    <w:rsid w:val="00BD219F"/>
    <w:rsid w:val="00BD71ED"/>
    <w:rsid w:val="00BE340F"/>
    <w:rsid w:val="00BE3875"/>
    <w:rsid w:val="00BE443F"/>
    <w:rsid w:val="00BE7355"/>
    <w:rsid w:val="00BF236C"/>
    <w:rsid w:val="00BF51DD"/>
    <w:rsid w:val="00C02680"/>
    <w:rsid w:val="00C11D5D"/>
    <w:rsid w:val="00C33724"/>
    <w:rsid w:val="00C34DD8"/>
    <w:rsid w:val="00C468F8"/>
    <w:rsid w:val="00C5464A"/>
    <w:rsid w:val="00C547E2"/>
    <w:rsid w:val="00C7350C"/>
    <w:rsid w:val="00C7498A"/>
    <w:rsid w:val="00C90973"/>
    <w:rsid w:val="00C91EF3"/>
    <w:rsid w:val="00C96174"/>
    <w:rsid w:val="00CA3901"/>
    <w:rsid w:val="00CB2083"/>
    <w:rsid w:val="00CB41C9"/>
    <w:rsid w:val="00CC30F3"/>
    <w:rsid w:val="00CE3C33"/>
    <w:rsid w:val="00CF48D1"/>
    <w:rsid w:val="00CF4A72"/>
    <w:rsid w:val="00D0174B"/>
    <w:rsid w:val="00D05E7A"/>
    <w:rsid w:val="00D10B98"/>
    <w:rsid w:val="00D12C27"/>
    <w:rsid w:val="00D135B1"/>
    <w:rsid w:val="00D14F49"/>
    <w:rsid w:val="00D15E9D"/>
    <w:rsid w:val="00D31044"/>
    <w:rsid w:val="00D3398A"/>
    <w:rsid w:val="00D37796"/>
    <w:rsid w:val="00D42963"/>
    <w:rsid w:val="00D43CCD"/>
    <w:rsid w:val="00D47881"/>
    <w:rsid w:val="00D537A4"/>
    <w:rsid w:val="00D61C18"/>
    <w:rsid w:val="00D628B6"/>
    <w:rsid w:val="00D656CD"/>
    <w:rsid w:val="00D65E6C"/>
    <w:rsid w:val="00D66AFB"/>
    <w:rsid w:val="00D751DF"/>
    <w:rsid w:val="00D90CC0"/>
    <w:rsid w:val="00D90F41"/>
    <w:rsid w:val="00D92CCF"/>
    <w:rsid w:val="00D946DA"/>
    <w:rsid w:val="00D96FDB"/>
    <w:rsid w:val="00DA0AE2"/>
    <w:rsid w:val="00DA4E53"/>
    <w:rsid w:val="00DA7657"/>
    <w:rsid w:val="00DB75FF"/>
    <w:rsid w:val="00DC58C4"/>
    <w:rsid w:val="00DC6D72"/>
    <w:rsid w:val="00DD1FD3"/>
    <w:rsid w:val="00DE25FB"/>
    <w:rsid w:val="00DE693D"/>
    <w:rsid w:val="00DE7027"/>
    <w:rsid w:val="00DF65D0"/>
    <w:rsid w:val="00DF7E67"/>
    <w:rsid w:val="00E028A1"/>
    <w:rsid w:val="00E10A27"/>
    <w:rsid w:val="00E11AAE"/>
    <w:rsid w:val="00E13238"/>
    <w:rsid w:val="00E225D9"/>
    <w:rsid w:val="00E235DD"/>
    <w:rsid w:val="00E31932"/>
    <w:rsid w:val="00E31DE8"/>
    <w:rsid w:val="00E32CAD"/>
    <w:rsid w:val="00E41FCC"/>
    <w:rsid w:val="00E51527"/>
    <w:rsid w:val="00E5608A"/>
    <w:rsid w:val="00E6736A"/>
    <w:rsid w:val="00E67EF8"/>
    <w:rsid w:val="00E67F45"/>
    <w:rsid w:val="00E732B8"/>
    <w:rsid w:val="00E742F2"/>
    <w:rsid w:val="00E838DC"/>
    <w:rsid w:val="00E86C0D"/>
    <w:rsid w:val="00E902E3"/>
    <w:rsid w:val="00E94BFF"/>
    <w:rsid w:val="00E975C8"/>
    <w:rsid w:val="00EA1550"/>
    <w:rsid w:val="00EA79DF"/>
    <w:rsid w:val="00EB00FD"/>
    <w:rsid w:val="00EB497C"/>
    <w:rsid w:val="00EB76C0"/>
    <w:rsid w:val="00ED129C"/>
    <w:rsid w:val="00ED1F98"/>
    <w:rsid w:val="00ED22FF"/>
    <w:rsid w:val="00EE01B2"/>
    <w:rsid w:val="00EF38E4"/>
    <w:rsid w:val="00EF6563"/>
    <w:rsid w:val="00F03F5F"/>
    <w:rsid w:val="00F04210"/>
    <w:rsid w:val="00F115B9"/>
    <w:rsid w:val="00F15779"/>
    <w:rsid w:val="00F24BB9"/>
    <w:rsid w:val="00F274BF"/>
    <w:rsid w:val="00F32CC6"/>
    <w:rsid w:val="00F363B8"/>
    <w:rsid w:val="00F41637"/>
    <w:rsid w:val="00F4244C"/>
    <w:rsid w:val="00F4655C"/>
    <w:rsid w:val="00F52F63"/>
    <w:rsid w:val="00F578BA"/>
    <w:rsid w:val="00F60E7C"/>
    <w:rsid w:val="00F61026"/>
    <w:rsid w:val="00F726B8"/>
    <w:rsid w:val="00F753E3"/>
    <w:rsid w:val="00F83FC5"/>
    <w:rsid w:val="00F91F5C"/>
    <w:rsid w:val="00F93292"/>
    <w:rsid w:val="00F938D4"/>
    <w:rsid w:val="00FA26F9"/>
    <w:rsid w:val="00FA4CB8"/>
    <w:rsid w:val="00FB0987"/>
    <w:rsid w:val="00FB5ECD"/>
    <w:rsid w:val="00FC0558"/>
    <w:rsid w:val="00FC1B10"/>
    <w:rsid w:val="00FC5EAC"/>
    <w:rsid w:val="00FE45CD"/>
    <w:rsid w:val="00FE5FE1"/>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D36A24-798D-43FF-83A8-9CDBAC06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649"/>
    <w:pPr>
      <w:spacing w:after="200" w:line="276" w:lineRule="auto"/>
    </w:pPr>
    <w:rPr>
      <w:sz w:val="22"/>
      <w:szCs w:val="22"/>
      <w:lang w:val="en-US" w:eastAsia="en-US"/>
    </w:rPr>
  </w:style>
  <w:style w:type="paragraph" w:styleId="Heading2">
    <w:name w:val="heading 2"/>
    <w:basedOn w:val="Normal"/>
    <w:next w:val="Normal"/>
    <w:link w:val="Heading2Char"/>
    <w:uiPriority w:val="9"/>
    <w:unhideWhenUsed/>
    <w:qFormat/>
    <w:rsid w:val="00DD1FD3"/>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DD1FD3"/>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39"/>
    <w:rsid w:val="00DE7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Heading 2 Char1,Char Char,List Paragraph1,Paragraf ISI,Medium Grid 1 - Accent 21,Body of text+1,Body of text+2,Body of text+3,List Paragraph11,UGEX'Z"/>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Heading2Char">
    <w:name w:val="Heading 2 Char"/>
    <w:basedOn w:val="DefaultParagraphFont"/>
    <w:link w:val="Heading2"/>
    <w:uiPriority w:val="9"/>
    <w:rsid w:val="00DD1FD3"/>
    <w:rPr>
      <w:rFonts w:asciiTheme="majorHAnsi" w:eastAsiaTheme="majorEastAsia" w:hAnsiTheme="majorHAnsi" w:cstheme="majorBidi"/>
      <w:color w:val="365F91" w:themeColor="accent1" w:themeShade="BF"/>
      <w:sz w:val="26"/>
      <w:szCs w:val="26"/>
      <w:lang w:val="en-US" w:eastAsia="en-US"/>
    </w:rPr>
  </w:style>
  <w:style w:type="character" w:customStyle="1" w:styleId="Heading4Char">
    <w:name w:val="Heading 4 Char"/>
    <w:basedOn w:val="DefaultParagraphFont"/>
    <w:link w:val="Heading4"/>
    <w:uiPriority w:val="9"/>
    <w:rsid w:val="00DD1FD3"/>
    <w:rPr>
      <w:rFonts w:asciiTheme="majorHAnsi" w:eastAsiaTheme="majorEastAsia" w:hAnsiTheme="majorHAnsi" w:cstheme="majorBidi"/>
      <w:i/>
      <w:iCs/>
      <w:color w:val="365F91" w:themeColor="accent1" w:themeShade="BF"/>
      <w:sz w:val="22"/>
      <w:szCs w:val="22"/>
      <w:lang w:val="en-US" w:eastAsia="en-US"/>
    </w:rPr>
  </w:style>
  <w:style w:type="character" w:customStyle="1" w:styleId="ListParagraphChar">
    <w:name w:val="List Paragraph Char"/>
    <w:aliases w:val="Body of text Char,Heading 2 Char1 Char,Char Char Char,List Paragraph1 Char,Paragraf ISI Char,Medium Grid 1 - Accent 21 Char,Body of text+1 Char,Body of text+2 Char,Body of text+3 Char,List Paragraph11 Char,UGEX'Z Char"/>
    <w:basedOn w:val="DefaultParagraphFont"/>
    <w:link w:val="ListParagraph"/>
    <w:uiPriority w:val="34"/>
    <w:locked/>
    <w:rsid w:val="00DD1FD3"/>
    <w:rPr>
      <w:rFonts w:asciiTheme="minorHAnsi" w:eastAsiaTheme="minorHAnsi" w:hAnsiTheme="minorHAnsi" w:cstheme="minorBidi"/>
      <w:sz w:val="22"/>
      <w:szCs w:val="22"/>
      <w:lang w:eastAsia="en-US"/>
    </w:rPr>
  </w:style>
  <w:style w:type="paragraph" w:styleId="HTMLPreformatted">
    <w:name w:val="HTML Preformatted"/>
    <w:basedOn w:val="Normal"/>
    <w:link w:val="HTMLPreformattedChar"/>
    <w:uiPriority w:val="99"/>
    <w:unhideWhenUsed/>
    <w:rsid w:val="00DD1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D1FD3"/>
    <w:rPr>
      <w:rFonts w:ascii="Courier New" w:eastAsia="Times New Roman" w:hAnsi="Courier New" w:cs="Courier New"/>
      <w:lang w:val="en-US" w:eastAsia="en-US"/>
    </w:rPr>
  </w:style>
  <w:style w:type="character" w:customStyle="1" w:styleId="y2iqfc">
    <w:name w:val="y2iqfc"/>
    <w:basedOn w:val="DefaultParagraphFont"/>
    <w:rsid w:val="00DD1FD3"/>
  </w:style>
  <w:style w:type="character" w:customStyle="1" w:styleId="markedcontent">
    <w:name w:val="markedcontent"/>
    <w:basedOn w:val="DefaultParagraphFont"/>
    <w:rsid w:val="00DD1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2.jpeg"/><Relationship Id="rId3" Type="http://schemas.openxmlformats.org/officeDocument/2006/relationships/numbering" Target="numbering.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ejournal.medistra.ac.id/index.php/JKF" TargetMode="External"/><Relationship Id="rId23" Type="http://schemas.openxmlformats.org/officeDocument/2006/relationships/chart" Target="charts/chart3.xml"/><Relationship Id="rId28" Type="http://schemas.openxmlformats.org/officeDocument/2006/relationships/image" Target="media/image14.jpeg"/><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chart" Target="charts/chart2.xml"/><Relationship Id="rId27" Type="http://schemas.openxmlformats.org/officeDocument/2006/relationships/image" Target="media/image13.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KARATERISTIK BERDASARKAN METODE </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F727-48DA-816E-2159A77788CC}"/>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F727-48DA-816E-2159A77788CC}"/>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F727-48DA-816E-2159A77788CC}"/>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F727-48DA-816E-2159A77788C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2"/>
                <c:pt idx="0">
                  <c:v>RCT</c:v>
                </c:pt>
                <c:pt idx="1">
                  <c:v>QUAISY EXPERIMENT</c:v>
                </c:pt>
              </c:strCache>
            </c:strRef>
          </c:cat>
          <c:val>
            <c:numRef>
              <c:f>Sheet1!$B$2:$B$5</c:f>
              <c:numCache>
                <c:formatCode>0%</c:formatCode>
                <c:ptCount val="4"/>
                <c:pt idx="0">
                  <c:v>0.23</c:v>
                </c:pt>
                <c:pt idx="1">
                  <c:v>0.77</c:v>
                </c:pt>
              </c:numCache>
            </c:numRef>
          </c:val>
          <c:extLst xmlns:c16r2="http://schemas.microsoft.com/office/drawing/2015/06/chart">
            <c:ext xmlns:c16="http://schemas.microsoft.com/office/drawing/2014/chart" uri="{C3380CC4-5D6E-409C-BE32-E72D297353CC}">
              <c16:uniqueId val="{00000008-F727-48DA-816E-2159A77788CC}"/>
            </c:ext>
          </c:extLst>
        </c:ser>
        <c:dLbls>
          <c:dLblPos val="ctr"/>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KARATERISTIK BERDASARKAN NEGARA</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01-9186-43DA-BC41-FD76E26D3B88}"/>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03-9186-43DA-BC41-FD76E26D3B88}"/>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05-9186-43DA-BC41-FD76E26D3B88}"/>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07-9186-43DA-BC41-FD76E26D3B8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2"/>
                <c:pt idx="0">
                  <c:v>MAJU</c:v>
                </c:pt>
                <c:pt idx="1">
                  <c:v>BERKEMBANG</c:v>
                </c:pt>
              </c:strCache>
            </c:strRef>
          </c:cat>
          <c:val>
            <c:numRef>
              <c:f>Sheet1!$B$2:$B$5</c:f>
              <c:numCache>
                <c:formatCode>0%</c:formatCode>
                <c:ptCount val="4"/>
                <c:pt idx="0">
                  <c:v>0.3</c:v>
                </c:pt>
                <c:pt idx="1">
                  <c:v>0.7</c:v>
                </c:pt>
              </c:numCache>
            </c:numRef>
          </c:val>
          <c:extLst xmlns:c16r2="http://schemas.microsoft.com/office/drawing/2015/06/chart">
            <c:ext xmlns:c16="http://schemas.microsoft.com/office/drawing/2014/chart" uri="{C3380CC4-5D6E-409C-BE32-E72D297353CC}">
              <c16:uniqueId val="{00000008-9186-43DA-BC41-FD76E26D3B8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KARATERISTIK BERDASARKAN GRADE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DC1F-4AFA-A636-0164B9A7FD34}"/>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DC1F-4AFA-A636-0164B9A7FD34}"/>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DC1F-4AFA-A636-0164B9A7FD34}"/>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DC1F-4AFA-A636-0164B9A7FD3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2"/>
                <c:pt idx="0">
                  <c:v>Grade B</c:v>
                </c:pt>
                <c:pt idx="1">
                  <c:v>Grade B</c:v>
                </c:pt>
              </c:strCache>
            </c:strRef>
          </c:cat>
          <c:val>
            <c:numRef>
              <c:f>Sheet1!$B$2:$B$5</c:f>
              <c:numCache>
                <c:formatCode>0%</c:formatCode>
                <c:ptCount val="4"/>
                <c:pt idx="0">
                  <c:v>0.77</c:v>
                </c:pt>
                <c:pt idx="1">
                  <c:v>0.33</c:v>
                </c:pt>
              </c:numCache>
            </c:numRef>
          </c:val>
          <c:extLst xmlns:c16r2="http://schemas.microsoft.com/office/drawing/2015/06/chart">
            <c:ext xmlns:c16="http://schemas.microsoft.com/office/drawing/2014/chart" uri="{C3380CC4-5D6E-409C-BE32-E72D297353CC}">
              <c16:uniqueId val="{00000008-DC1F-4AFA-A636-0164B9A7FD3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9A1308A306B4E5F90A03EDB32B79CE2"/>
        <w:category>
          <w:name w:val="General"/>
          <w:gallery w:val="placeholder"/>
        </w:category>
        <w:types>
          <w:type w:val="bbPlcHdr"/>
        </w:types>
        <w:behaviors>
          <w:behavior w:val="content"/>
        </w:behaviors>
        <w:guid w:val="{536CBE95-03CC-4235-A629-98A0E2649545}"/>
      </w:docPartPr>
      <w:docPartBody>
        <w:p w:rsidR="00D65C92" w:rsidRDefault="004B51A4">
          <w:pPr>
            <w:pStyle w:val="49A1308A306B4E5F90A03EDB32B79CE2"/>
          </w:pPr>
          <w:r w:rsidRPr="000A5BCA">
            <w:rPr>
              <w:rStyle w:val="PlaceholderText"/>
            </w:rPr>
            <w:t>[Title]</w:t>
          </w:r>
        </w:p>
      </w:docPartBody>
    </w:docPart>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70ECC7ECA88449F6ADA577EB1EF571CE"/>
        <w:category>
          <w:name w:val="General"/>
          <w:gallery w:val="placeholder"/>
        </w:category>
        <w:types>
          <w:type w:val="bbPlcHdr"/>
        </w:types>
        <w:behaviors>
          <w:behavior w:val="content"/>
        </w:behaviors>
        <w:guid w:val="{C12ED4ED-18A6-403F-9E9D-439B5750EEFE}"/>
      </w:docPartPr>
      <w:docPartBody>
        <w:p w:rsidR="00D65C92" w:rsidRDefault="004B51A4">
          <w:pPr>
            <w:pStyle w:val="70ECC7ECA88449F6ADA577EB1EF571CE"/>
          </w:pPr>
          <w:r w:rsidRPr="000A5BCA">
            <w:rPr>
              <w:rStyle w:val="PlaceholderText"/>
            </w:rPr>
            <w:t>[Company Address]</w:t>
          </w:r>
        </w:p>
      </w:docPartBody>
    </w:docPart>
    <w:docPart>
      <w:docPartPr>
        <w:name w:val="F9D8C6EE30174025A7C6BE8B28883333"/>
        <w:category>
          <w:name w:val="General"/>
          <w:gallery w:val="placeholder"/>
        </w:category>
        <w:types>
          <w:type w:val="bbPlcHdr"/>
        </w:types>
        <w:behaviors>
          <w:behavior w:val="content"/>
        </w:behaviors>
        <w:guid w:val="{31CFC959-A514-43F7-B698-6F5A9556049D}"/>
      </w:docPartPr>
      <w:docPartBody>
        <w:p w:rsidR="00D65C92" w:rsidRDefault="004B51A4">
          <w:pPr>
            <w:pStyle w:val="F9D8C6EE30174025A7C6BE8B28883333"/>
          </w:pPr>
          <w:r w:rsidRPr="000A5BCA">
            <w:rPr>
              <w:rStyle w:val="PlaceholderText"/>
            </w:rPr>
            <w:t>[Company E-mail]</w:t>
          </w:r>
        </w:p>
      </w:docPartBody>
    </w:docPart>
    <w:docPart>
      <w:docPartPr>
        <w:name w:val="F359DF32FBC749A083AACCEE5FC700D1"/>
        <w:category>
          <w:name w:val="General"/>
          <w:gallery w:val="placeholder"/>
        </w:category>
        <w:types>
          <w:type w:val="bbPlcHdr"/>
        </w:types>
        <w:behaviors>
          <w:behavior w:val="content"/>
        </w:behaviors>
        <w:guid w:val="{ADF4D661-D391-4C54-A081-3DDB91E1DA9F}"/>
      </w:docPartPr>
      <w:docPartBody>
        <w:p w:rsidR="00D65C92" w:rsidRDefault="004B51A4">
          <w:pPr>
            <w:pStyle w:val="F359DF32FBC749A083AACCEE5FC700D1"/>
          </w:pPr>
          <w:r w:rsidRPr="000A5BCA">
            <w:rPr>
              <w:rStyle w:val="PlaceholderText"/>
            </w:rPr>
            <w:t>[Company Phone]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1A4"/>
    <w:rsid w:val="00363E34"/>
    <w:rsid w:val="00483B95"/>
    <w:rsid w:val="004B2C79"/>
    <w:rsid w:val="004B51A4"/>
    <w:rsid w:val="00593B91"/>
    <w:rsid w:val="00595D0F"/>
    <w:rsid w:val="006C14E8"/>
    <w:rsid w:val="008579EB"/>
    <w:rsid w:val="008F6034"/>
    <w:rsid w:val="00A16506"/>
    <w:rsid w:val="00C86B85"/>
    <w:rsid w:val="00C9566B"/>
    <w:rsid w:val="00D65C92"/>
    <w:rsid w:val="00EA0D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A1308A306B4E5F90A03EDB32B79CE2">
    <w:name w:val="49A1308A306B4E5F90A03EDB32B79CE2"/>
  </w:style>
  <w:style w:type="paragraph" w:customStyle="1" w:styleId="D819F278D96749AA98BBE6A7204111B8">
    <w:name w:val="D819F278D96749AA98BBE6A7204111B8"/>
  </w:style>
  <w:style w:type="paragraph" w:customStyle="1" w:styleId="26ACB430F3BF44458F6241139E916B8C">
    <w:name w:val="26ACB430F3BF44458F6241139E916B8C"/>
  </w:style>
  <w:style w:type="paragraph" w:customStyle="1" w:styleId="37869233994541AC84852A71C8F119A8">
    <w:name w:val="37869233994541AC84852A71C8F119A8"/>
  </w:style>
  <w:style w:type="paragraph" w:customStyle="1" w:styleId="0ED043974F29482FA603FD4F39C28114">
    <w:name w:val="0ED043974F29482FA603FD4F39C28114"/>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70ECC7ECA88449F6ADA577EB1EF571CE">
    <w:name w:val="70ECC7ECA88449F6ADA577EB1EF571CE"/>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255A29D5C037498FA1AE39AD42BB08EE">
    <w:name w:val="255A29D5C037498FA1AE39AD42BB08EE"/>
  </w:style>
  <w:style w:type="paragraph" w:customStyle="1" w:styleId="6BDD75183E4747C0A44CCCF0BA642999">
    <w:name w:val="6BDD75183E4747C0A44CCCF0BA642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Arial 7</CompanyAddress>
  <CompanyPhone>+6281256xxxxxxx</CompanyPhone>
  <CompanyFax/>
  <CompanyEmail>xxxxxxxxxxx@gmail.com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BFC7FB-80AC-41F9-A398-EC74F12A2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52</TotalTime>
  <Pages>21</Pages>
  <Words>9291</Words>
  <Characters>52960</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Scoping Review Pengaruh Relaksasi Genggam Jari Terhadap Tingkat Kecemasan Pasien Sebelum Tindakan Operasi</vt:lpstr>
    </vt:vector>
  </TitlesOfParts>
  <Company>universitas Aisyiyah Yogyakarta</Company>
  <LinksUpToDate>false</LinksUpToDate>
  <CharactersWithSpaces>62127</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Scoping Review Pengaruh Relaksasi Genggam Jari Terhadap Tingkat Kecemasan Pasien Sebelum Tindakan Operasi</dc:title>
  <dc:subject>Isi Artikel Arial 9 dua kolom,</dc:subject>
  <dc:creator>Penulis tanpa gelar dipisah koma, Arial 9</dc:creator>
  <cp:keywords>Arial 9 italic</cp:keywords>
  <dc:description>Bahasa Indonesia, Arial 9</dc:description>
  <cp:lastModifiedBy>ACER</cp:lastModifiedBy>
  <cp:revision>8</cp:revision>
  <cp:lastPrinted>2012-07-16T01:49:00Z</cp:lastPrinted>
  <dcterms:created xsi:type="dcterms:W3CDTF">2022-04-08T08:07:00Z</dcterms:created>
  <dcterms:modified xsi:type="dcterms:W3CDTF">2022-04-09T06:03:00Z</dcterms:modified>
  <cp:category>Jenis Cambria 14</cp:category>
  <cp:contentStatus>Arial </cp:contentStatus>
</cp:coreProperties>
</file>