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4176C" w:rsidRPr="00302D7D" w:rsidRDefault="00302D7D" w:rsidP="00164452">
      <w:pPr>
        <w:pStyle w:val="Title"/>
        <w:rPr>
          <w:b w:val="0"/>
          <w:i/>
          <w:sz w:val="36"/>
          <w:szCs w:val="36"/>
        </w:rPr>
      </w:pPr>
      <w:r w:rsidRPr="0094176C">
        <w:rPr>
          <w:b w:val="0"/>
          <w:sz w:val="36"/>
          <w:szCs w:val="36"/>
        </w:rPr>
        <w:t>Anal</w:t>
      </w:r>
      <w:r>
        <w:rPr>
          <w:b w:val="0"/>
          <w:sz w:val="36"/>
          <w:szCs w:val="36"/>
        </w:rPr>
        <w:t>isis Sentimen Terhadap Pengguna</w:t>
      </w:r>
      <w:r>
        <w:rPr>
          <w:b w:val="0"/>
          <w:sz w:val="36"/>
          <w:szCs w:val="36"/>
          <w:lang w:val="en-US"/>
        </w:rPr>
        <w:t xml:space="preserve"> </w:t>
      </w:r>
      <w:r>
        <w:rPr>
          <w:b w:val="0"/>
          <w:sz w:val="36"/>
          <w:szCs w:val="36"/>
        </w:rPr>
        <w:t xml:space="preserve">Indosat Pada </w:t>
      </w:r>
      <w:r w:rsidRPr="0094176C">
        <w:rPr>
          <w:b w:val="0"/>
          <w:sz w:val="36"/>
          <w:szCs w:val="36"/>
        </w:rPr>
        <w:t xml:space="preserve">Media Sosial </w:t>
      </w:r>
      <w:r w:rsidRPr="00302D7D">
        <w:rPr>
          <w:b w:val="0"/>
          <w:i/>
          <w:sz w:val="36"/>
          <w:szCs w:val="36"/>
        </w:rPr>
        <w:t>X</w:t>
      </w:r>
      <w:r>
        <w:rPr>
          <w:b w:val="0"/>
          <w:sz w:val="36"/>
          <w:szCs w:val="36"/>
          <w:lang w:val="en-US"/>
        </w:rPr>
        <w:t xml:space="preserve"> </w:t>
      </w:r>
      <w:r w:rsidRPr="0094176C">
        <w:rPr>
          <w:b w:val="0"/>
          <w:sz w:val="36"/>
          <w:szCs w:val="36"/>
        </w:rPr>
        <w:t xml:space="preserve">Menggunakan Metode </w:t>
      </w:r>
      <w:r w:rsidRPr="00302D7D">
        <w:rPr>
          <w:b w:val="0"/>
          <w:i/>
          <w:sz w:val="36"/>
          <w:szCs w:val="36"/>
        </w:rPr>
        <w:t>Naïve Bayes</w:t>
      </w:r>
    </w:p>
    <w:p w:rsidR="009F1DA8" w:rsidRPr="00DB401B" w:rsidRDefault="00302D7D" w:rsidP="00DB401B">
      <w:pPr>
        <w:pStyle w:val="Title"/>
        <w:rPr>
          <w:b w:val="0"/>
          <w:sz w:val="36"/>
          <w:szCs w:val="36"/>
        </w:rPr>
      </w:pPr>
      <w:r w:rsidRPr="00302D7D">
        <w:rPr>
          <w:b w:val="0"/>
          <w:i/>
          <w:sz w:val="36"/>
          <w:szCs w:val="36"/>
        </w:rPr>
        <w:t>Classifier</w:t>
      </w:r>
      <w:r w:rsidRPr="0094176C">
        <w:rPr>
          <w:b w:val="0"/>
          <w:sz w:val="36"/>
          <w:szCs w:val="36"/>
        </w:rPr>
        <w:t xml:space="preserve"> Dan </w:t>
      </w:r>
      <w:r w:rsidRPr="00302D7D">
        <w:rPr>
          <w:b w:val="0"/>
          <w:i/>
          <w:sz w:val="36"/>
          <w:szCs w:val="36"/>
        </w:rPr>
        <w:t>Support Vector Machine</w:t>
      </w:r>
    </w:p>
    <w:p w:rsidR="009F1DA8" w:rsidRDefault="009F1DA8">
      <w:pPr>
        <w:jc w:val="center"/>
        <w:rPr>
          <w:b/>
          <w:sz w:val="22"/>
          <w:szCs w:val="22"/>
        </w:rPr>
      </w:pPr>
    </w:p>
    <w:p w:rsidR="009F1DA8" w:rsidRDefault="009F1DA8">
      <w:pPr>
        <w:jc w:val="center"/>
        <w:rPr>
          <w:b/>
          <w:sz w:val="22"/>
          <w:szCs w:val="22"/>
        </w:rPr>
      </w:pPr>
    </w:p>
    <w:p w:rsidR="009F1DA8" w:rsidRDefault="00FC1DDA">
      <w:pPr>
        <w:jc w:val="center"/>
        <w:rPr>
          <w:b/>
          <w:sz w:val="22"/>
          <w:szCs w:val="22"/>
          <w:vertAlign w:val="superscript"/>
        </w:rPr>
      </w:pPr>
      <w:r>
        <w:rPr>
          <w:b/>
          <w:sz w:val="22"/>
          <w:szCs w:val="22"/>
        </w:rPr>
        <w:t>Puput Tri Santika</w:t>
      </w:r>
      <w:r w:rsidR="00AA463D">
        <w:rPr>
          <w:b/>
          <w:sz w:val="22"/>
          <w:szCs w:val="22"/>
        </w:rPr>
        <w:t>*</w:t>
      </w:r>
      <w:r w:rsidR="00AA463D">
        <w:rPr>
          <w:b/>
          <w:sz w:val="22"/>
          <w:szCs w:val="22"/>
          <w:vertAlign w:val="superscript"/>
        </w:rPr>
        <w:t>1</w:t>
      </w:r>
      <w:r>
        <w:rPr>
          <w:b/>
          <w:sz w:val="22"/>
          <w:szCs w:val="22"/>
        </w:rPr>
        <w:t>, Islamiyah</w:t>
      </w:r>
      <w:r w:rsidR="00AA463D">
        <w:rPr>
          <w:b/>
          <w:sz w:val="22"/>
          <w:szCs w:val="22"/>
          <w:vertAlign w:val="superscript"/>
        </w:rPr>
        <w:t>2</w:t>
      </w:r>
      <w:r>
        <w:rPr>
          <w:b/>
          <w:sz w:val="22"/>
          <w:szCs w:val="22"/>
        </w:rPr>
        <w:t>, Amin Padmo Azam Masa</w:t>
      </w:r>
      <w:r w:rsidR="00AA463D">
        <w:rPr>
          <w:b/>
          <w:sz w:val="22"/>
          <w:szCs w:val="22"/>
          <w:vertAlign w:val="superscript"/>
        </w:rPr>
        <w:t>3</w:t>
      </w:r>
    </w:p>
    <w:p w:rsidR="009F1DA8" w:rsidRDefault="00AA463D" w:rsidP="001F45C4">
      <w:pPr>
        <w:jc w:val="center"/>
        <w:rPr>
          <w:sz w:val="22"/>
          <w:szCs w:val="22"/>
        </w:rPr>
      </w:pPr>
      <w:r>
        <w:rPr>
          <w:sz w:val="22"/>
          <w:szCs w:val="22"/>
          <w:vertAlign w:val="superscript"/>
        </w:rPr>
        <w:t>1,2</w:t>
      </w:r>
      <w:r w:rsidR="001F45C4">
        <w:rPr>
          <w:sz w:val="22"/>
          <w:szCs w:val="22"/>
          <w:vertAlign w:val="superscript"/>
        </w:rPr>
        <w:t>,3</w:t>
      </w:r>
      <w:r w:rsidR="00B43ED0">
        <w:rPr>
          <w:sz w:val="22"/>
          <w:szCs w:val="22"/>
        </w:rPr>
        <w:t>Program Studi Sistem Informasi, Fakultas Tenik, Universitas Mulawarman</w:t>
      </w:r>
    </w:p>
    <w:p w:rsidR="009F1DA8" w:rsidRDefault="00AA463D">
      <w:pPr>
        <w:jc w:val="center"/>
        <w:rPr>
          <w:sz w:val="22"/>
          <w:szCs w:val="22"/>
        </w:rPr>
      </w:pPr>
      <w:r>
        <w:rPr>
          <w:sz w:val="22"/>
          <w:szCs w:val="22"/>
        </w:rPr>
        <w:t xml:space="preserve">e-mail: </w:t>
      </w:r>
      <w:r>
        <w:rPr>
          <w:b/>
          <w:sz w:val="22"/>
          <w:szCs w:val="22"/>
        </w:rPr>
        <w:t>*</w:t>
      </w:r>
      <w:hyperlink r:id="rId9">
        <w:r w:rsidRPr="008C2425">
          <w:rPr>
            <w:color w:val="000000"/>
            <w:sz w:val="22"/>
            <w:szCs w:val="22"/>
            <w:vertAlign w:val="superscript"/>
          </w:rPr>
          <w:t>1</w:t>
        </w:r>
      </w:hyperlink>
      <w:r w:rsidR="008C2425" w:rsidRPr="008C2425">
        <w:rPr>
          <w:color w:val="000000"/>
          <w:sz w:val="22"/>
          <w:szCs w:val="22"/>
        </w:rPr>
        <w:t>puputtri.sn@gmail.com</w:t>
      </w:r>
      <w:r>
        <w:rPr>
          <w:color w:val="000000"/>
          <w:sz w:val="22"/>
          <w:szCs w:val="22"/>
        </w:rPr>
        <w:t xml:space="preserve">, </w:t>
      </w:r>
      <w:hyperlink r:id="rId10">
        <w:r>
          <w:rPr>
            <w:color w:val="000000"/>
            <w:sz w:val="22"/>
            <w:szCs w:val="22"/>
            <w:vertAlign w:val="superscript"/>
          </w:rPr>
          <w:t>2</w:t>
        </w:r>
      </w:hyperlink>
      <w:r w:rsidR="00F26971" w:rsidRPr="00F26971">
        <w:rPr>
          <w:color w:val="000000"/>
          <w:sz w:val="22"/>
          <w:szCs w:val="22"/>
        </w:rPr>
        <w:t>islamiyahunmul@gmail</w:t>
      </w:r>
      <w:r w:rsidR="00F26971">
        <w:rPr>
          <w:color w:val="000000"/>
          <w:sz w:val="22"/>
          <w:szCs w:val="22"/>
        </w:rPr>
        <w:t>.com</w:t>
      </w:r>
      <w:r>
        <w:rPr>
          <w:color w:val="000000"/>
          <w:sz w:val="22"/>
          <w:szCs w:val="22"/>
        </w:rPr>
        <w:t xml:space="preserve">, </w:t>
      </w:r>
      <w:hyperlink r:id="rId11">
        <w:r>
          <w:rPr>
            <w:color w:val="000000"/>
            <w:sz w:val="22"/>
            <w:szCs w:val="22"/>
            <w:vertAlign w:val="superscript"/>
          </w:rPr>
          <w:t>3</w:t>
        </w:r>
      </w:hyperlink>
      <w:r w:rsidR="00B45134" w:rsidRPr="00B45134">
        <w:rPr>
          <w:color w:val="000000"/>
          <w:sz w:val="22"/>
          <w:szCs w:val="22"/>
        </w:rPr>
        <w:t>aminpadmo@ft.unmul.ac.id</w:t>
      </w:r>
      <w:r>
        <w:rPr>
          <w:color w:val="000000"/>
          <w:sz w:val="22"/>
          <w:szCs w:val="22"/>
        </w:rPr>
        <w:t xml:space="preserve"> </w:t>
      </w:r>
    </w:p>
    <w:p w:rsidR="009F1DA8" w:rsidRDefault="009F1DA8">
      <w:pPr>
        <w:jc w:val="center"/>
        <w:rPr>
          <w:sz w:val="22"/>
          <w:szCs w:val="22"/>
        </w:rPr>
      </w:pPr>
    </w:p>
    <w:p w:rsidR="009F1DA8" w:rsidRDefault="009F1DA8">
      <w:pPr>
        <w:jc w:val="center"/>
        <w:rPr>
          <w:sz w:val="22"/>
          <w:szCs w:val="22"/>
        </w:rPr>
      </w:pPr>
    </w:p>
    <w:p w:rsidR="009F1DA8" w:rsidRDefault="00AA463D">
      <w:pPr>
        <w:jc w:val="center"/>
        <w:rPr>
          <w:b/>
          <w:i/>
          <w:sz w:val="22"/>
          <w:szCs w:val="22"/>
        </w:rPr>
      </w:pPr>
      <w:r>
        <w:rPr>
          <w:b/>
          <w:i/>
          <w:sz w:val="22"/>
          <w:szCs w:val="22"/>
        </w:rPr>
        <w:t>Abstrak</w:t>
      </w:r>
    </w:p>
    <w:p w:rsidR="009F1DA8" w:rsidRPr="004F0B06" w:rsidRDefault="00AA62BE" w:rsidP="004F0B06">
      <w:pPr>
        <w:ind w:firstLine="709"/>
        <w:jc w:val="both"/>
        <w:rPr>
          <w:i/>
          <w:sz w:val="22"/>
          <w:szCs w:val="22"/>
        </w:rPr>
      </w:pPr>
      <w:r w:rsidRPr="00AA62BE">
        <w:rPr>
          <w:i/>
          <w:sz w:val="22"/>
          <w:szCs w:val="22"/>
        </w:rPr>
        <w:t>X adalah sebuah layanan sosial media dan juga mikroblog yang memungkinkan penggunanya untuk berinterkasi secara pribadi ata</w:t>
      </w:r>
      <w:r w:rsidR="00430F18">
        <w:rPr>
          <w:i/>
          <w:sz w:val="22"/>
          <w:szCs w:val="22"/>
        </w:rPr>
        <w:t>u publik.</w:t>
      </w:r>
      <w:r w:rsidR="00EB2730" w:rsidRPr="00EB2730">
        <w:t xml:space="preserve"> </w:t>
      </w:r>
      <w:r w:rsidR="00EB2730" w:rsidRPr="00EB2730">
        <w:rPr>
          <w:i/>
          <w:sz w:val="22"/>
          <w:szCs w:val="22"/>
        </w:rPr>
        <w:t>Indosat Ooredo adalah salah satu penyedia layanan jaring</w:t>
      </w:r>
      <w:r w:rsidR="00EB2730">
        <w:rPr>
          <w:i/>
          <w:sz w:val="22"/>
          <w:szCs w:val="22"/>
        </w:rPr>
        <w:t>an dan telekomunikasi Indonesia</w:t>
      </w:r>
      <w:r w:rsidR="009F5E35" w:rsidRPr="009F5E35">
        <w:rPr>
          <w:i/>
          <w:sz w:val="22"/>
          <w:szCs w:val="22"/>
        </w:rPr>
        <w:t>.</w:t>
      </w:r>
      <w:r w:rsidR="009F5E35">
        <w:rPr>
          <w:i/>
          <w:sz w:val="22"/>
          <w:szCs w:val="22"/>
        </w:rPr>
        <w:t xml:space="preserve"> </w:t>
      </w:r>
      <w:r w:rsidRPr="00AA62BE">
        <w:rPr>
          <w:i/>
          <w:sz w:val="22"/>
          <w:szCs w:val="22"/>
        </w:rPr>
        <w:t>Indosat mema</w:t>
      </w:r>
      <w:r w:rsidR="00D0442B">
        <w:rPr>
          <w:i/>
          <w:sz w:val="22"/>
          <w:szCs w:val="22"/>
        </w:rPr>
        <w:t xml:space="preserve">nfaatkan X untuk </w:t>
      </w:r>
      <w:r w:rsidRPr="00AA62BE">
        <w:rPr>
          <w:i/>
          <w:sz w:val="22"/>
          <w:szCs w:val="22"/>
        </w:rPr>
        <w:t xml:space="preserve">memberikan informasi </w:t>
      </w:r>
      <w:r w:rsidR="00D0442B">
        <w:rPr>
          <w:i/>
          <w:sz w:val="22"/>
          <w:szCs w:val="22"/>
        </w:rPr>
        <w:t xml:space="preserve">kepada pelanggannya </w:t>
      </w:r>
      <w:r w:rsidRPr="00AA62BE">
        <w:rPr>
          <w:i/>
          <w:sz w:val="22"/>
          <w:szCs w:val="22"/>
        </w:rPr>
        <w:t>mengenai promo dan layanan terba</w:t>
      </w:r>
      <w:r w:rsidR="00D33CF9">
        <w:rPr>
          <w:i/>
          <w:sz w:val="22"/>
          <w:szCs w:val="22"/>
        </w:rPr>
        <w:t xml:space="preserve">ru dan juga </w:t>
      </w:r>
      <w:r w:rsidRPr="00AA62BE">
        <w:rPr>
          <w:i/>
          <w:sz w:val="22"/>
          <w:szCs w:val="22"/>
        </w:rPr>
        <w:t>digunakan sebagai tempat untuk menerima keluhan, kritik, dan saran. Namun pemantauan tweet pengguna Indosat tidak mudah, dikarenakan jumlahnya yang sangat banyak untuk diolah</w:t>
      </w:r>
      <w:r w:rsidR="005F434E">
        <w:rPr>
          <w:i/>
          <w:sz w:val="22"/>
          <w:szCs w:val="22"/>
        </w:rPr>
        <w:t xml:space="preserve"> o</w:t>
      </w:r>
      <w:r w:rsidR="005F434E" w:rsidRPr="005F434E">
        <w:rPr>
          <w:i/>
          <w:sz w:val="22"/>
          <w:szCs w:val="22"/>
        </w:rPr>
        <w:t>leh karena itu, diperlukan analisis sentimen</w:t>
      </w:r>
      <w:r w:rsidR="00D33CF9">
        <w:rPr>
          <w:i/>
          <w:sz w:val="22"/>
          <w:szCs w:val="22"/>
        </w:rPr>
        <w:t xml:space="preserve">. </w:t>
      </w:r>
      <w:r w:rsidR="0058078E" w:rsidRPr="0058078E">
        <w:rPr>
          <w:i/>
          <w:sz w:val="22"/>
          <w:szCs w:val="22"/>
        </w:rPr>
        <w:t>Analisis sentimen adalah cara untuk memahami pendapat</w:t>
      </w:r>
      <w:r w:rsidR="0058078E">
        <w:rPr>
          <w:i/>
          <w:sz w:val="22"/>
          <w:szCs w:val="22"/>
        </w:rPr>
        <w:t xml:space="preserve"> atau opini</w:t>
      </w:r>
      <w:r w:rsidR="0058078E" w:rsidRPr="0058078E">
        <w:rPr>
          <w:i/>
          <w:sz w:val="22"/>
          <w:szCs w:val="22"/>
        </w:rPr>
        <w:t xml:space="preserve"> positif, negatif, dan netral.</w:t>
      </w:r>
      <w:r w:rsidR="0058078E">
        <w:rPr>
          <w:i/>
          <w:sz w:val="22"/>
          <w:szCs w:val="22"/>
        </w:rPr>
        <w:t xml:space="preserve"> </w:t>
      </w:r>
      <w:r w:rsidR="00923068">
        <w:rPr>
          <w:i/>
          <w:sz w:val="22"/>
          <w:szCs w:val="22"/>
        </w:rPr>
        <w:t xml:space="preserve">Opini </w:t>
      </w:r>
      <w:r w:rsidRPr="00AA62BE">
        <w:rPr>
          <w:i/>
          <w:sz w:val="22"/>
          <w:szCs w:val="22"/>
        </w:rPr>
        <w:t>yang diambil</w:t>
      </w:r>
      <w:r w:rsidR="0008617A">
        <w:rPr>
          <w:i/>
          <w:sz w:val="22"/>
          <w:szCs w:val="22"/>
        </w:rPr>
        <w:t xml:space="preserve"> untuk penelitian ini </w:t>
      </w:r>
      <w:r w:rsidR="00135420">
        <w:rPr>
          <w:i/>
          <w:sz w:val="22"/>
          <w:szCs w:val="22"/>
        </w:rPr>
        <w:t>berupa opini</w:t>
      </w:r>
      <w:r w:rsidRPr="00AA62BE">
        <w:rPr>
          <w:i/>
          <w:sz w:val="22"/>
          <w:szCs w:val="22"/>
        </w:rPr>
        <w:t xml:space="preserve"> positif dan negatif, kemudian data</w:t>
      </w:r>
      <w:r w:rsidR="00135420">
        <w:rPr>
          <w:i/>
          <w:sz w:val="22"/>
          <w:szCs w:val="22"/>
        </w:rPr>
        <w:t xml:space="preserve"> tersebut</w:t>
      </w:r>
      <w:r w:rsidRPr="00AA62BE">
        <w:rPr>
          <w:i/>
          <w:sz w:val="22"/>
          <w:szCs w:val="22"/>
        </w:rPr>
        <w:t xml:space="preserve"> diolah menggunakan bahasa pemrograman Python menggunakan algoritma Naïve Bayes dan Support Vector Machine. </w:t>
      </w:r>
      <w:r w:rsidR="004A782D" w:rsidRPr="004A782D">
        <w:rPr>
          <w:i/>
          <w:sz w:val="22"/>
          <w:szCs w:val="22"/>
        </w:rPr>
        <w:t>Tujuan dari penelitian ini adalah untuk mengevaluasi efektivitas dua algoritma klasifikasi yang digunakan,</w:t>
      </w:r>
      <w:r w:rsidR="004A782D">
        <w:rPr>
          <w:i/>
          <w:sz w:val="22"/>
          <w:szCs w:val="22"/>
        </w:rPr>
        <w:t xml:space="preserve"> yaitu</w:t>
      </w:r>
      <w:r w:rsidR="004A782D" w:rsidRPr="004A782D">
        <w:rPr>
          <w:i/>
          <w:sz w:val="22"/>
          <w:szCs w:val="22"/>
        </w:rPr>
        <w:t xml:space="preserve"> Naïve B</w:t>
      </w:r>
      <w:r w:rsidR="004A782D">
        <w:rPr>
          <w:i/>
          <w:sz w:val="22"/>
          <w:szCs w:val="22"/>
        </w:rPr>
        <w:t>ayes dan Support Vector Machine</w:t>
      </w:r>
      <w:r w:rsidR="004A782D" w:rsidRPr="004A782D">
        <w:rPr>
          <w:i/>
          <w:sz w:val="22"/>
          <w:szCs w:val="22"/>
        </w:rPr>
        <w:t xml:space="preserve"> dan setelah itu membandingkan kinerjanya masing-masing. Tingkat akurasi</w:t>
      </w:r>
      <w:r w:rsidR="004A782D">
        <w:rPr>
          <w:i/>
          <w:sz w:val="22"/>
          <w:szCs w:val="22"/>
        </w:rPr>
        <w:t>, presisi, dan recall</w:t>
      </w:r>
      <w:r w:rsidR="007F4BB8">
        <w:rPr>
          <w:i/>
          <w:sz w:val="22"/>
          <w:szCs w:val="22"/>
        </w:rPr>
        <w:t xml:space="preserve"> pada metode </w:t>
      </w:r>
      <w:r w:rsidR="004A782D" w:rsidRPr="004A782D">
        <w:rPr>
          <w:i/>
          <w:sz w:val="22"/>
          <w:szCs w:val="22"/>
        </w:rPr>
        <w:t>Naïve Bayes masing-masing adalah 78%, 7</w:t>
      </w:r>
      <w:r w:rsidR="007F4BB8">
        <w:rPr>
          <w:i/>
          <w:sz w:val="22"/>
          <w:szCs w:val="22"/>
        </w:rPr>
        <w:t>8%, dan 77%. SVM, sementara itu</w:t>
      </w:r>
      <w:r w:rsidR="004A782D" w:rsidRPr="004A782D">
        <w:rPr>
          <w:i/>
          <w:sz w:val="22"/>
          <w:szCs w:val="22"/>
        </w:rPr>
        <w:t xml:space="preserve"> menghasilkan nilai recall, akurasi, dan presisi sebesar 72%, 72%, dan 73%. </w:t>
      </w:r>
      <w:r w:rsidR="004F0B06" w:rsidRPr="004F0B06">
        <w:rPr>
          <w:i/>
          <w:sz w:val="22"/>
          <w:szCs w:val="22"/>
        </w:rPr>
        <w:t>Hasil tersebut menunjukkan bahwa Naïve Bayes me</w:t>
      </w:r>
      <w:r w:rsidR="004F0B06">
        <w:rPr>
          <w:i/>
          <w:sz w:val="22"/>
          <w:szCs w:val="22"/>
        </w:rPr>
        <w:t xml:space="preserve">miliki kinerja paling baik dan </w:t>
      </w:r>
      <w:r w:rsidR="004F0B06" w:rsidRPr="004F0B06">
        <w:rPr>
          <w:i/>
          <w:sz w:val="22"/>
          <w:szCs w:val="22"/>
        </w:rPr>
        <w:t>hasil sentimen yang didapatkan yaitu negatif. Dengan akurasi tersebut, model yang dibuat mampu mengklasifikasi kelas sentimen positif dan negatif pada suatu dokumen dengan baik.</w:t>
      </w:r>
    </w:p>
    <w:p w:rsidR="009F1DA8" w:rsidRDefault="009F1DA8">
      <w:pPr>
        <w:rPr>
          <w:i/>
          <w:sz w:val="22"/>
          <w:szCs w:val="22"/>
        </w:rPr>
      </w:pPr>
    </w:p>
    <w:p w:rsidR="009F1DA8" w:rsidRDefault="00AA463D">
      <w:pPr>
        <w:rPr>
          <w:i/>
          <w:sz w:val="22"/>
          <w:szCs w:val="22"/>
        </w:rPr>
      </w:pPr>
      <w:r>
        <w:rPr>
          <w:b/>
          <w:i/>
          <w:sz w:val="22"/>
          <w:szCs w:val="22"/>
        </w:rPr>
        <w:t>Kata kunci</w:t>
      </w:r>
      <w:r w:rsidR="00AA62BE">
        <w:rPr>
          <w:i/>
          <w:sz w:val="22"/>
          <w:szCs w:val="22"/>
        </w:rPr>
        <w:t>—</w:t>
      </w:r>
      <w:r w:rsidR="00AA62BE" w:rsidRPr="00AA62BE">
        <w:t xml:space="preserve"> </w:t>
      </w:r>
      <w:r w:rsidR="00AA62BE" w:rsidRPr="00AA62BE">
        <w:rPr>
          <w:i/>
          <w:sz w:val="22"/>
          <w:szCs w:val="22"/>
        </w:rPr>
        <w:t>Analisis Sentimen, Indosat, Naïve Bayes, Support Vector Machine</w:t>
      </w:r>
    </w:p>
    <w:p w:rsidR="009F1DA8" w:rsidRDefault="009F1DA8">
      <w:pPr>
        <w:rPr>
          <w:b/>
          <w:i/>
          <w:color w:val="000000"/>
          <w:sz w:val="22"/>
          <w:szCs w:val="22"/>
        </w:rPr>
      </w:pPr>
    </w:p>
    <w:p w:rsidR="009F1DA8" w:rsidRDefault="009F1DA8">
      <w:pPr>
        <w:rPr>
          <w:b/>
          <w:i/>
          <w:color w:val="000000"/>
          <w:sz w:val="22"/>
          <w:szCs w:val="22"/>
        </w:rPr>
      </w:pPr>
    </w:p>
    <w:p w:rsidR="009F1DA8" w:rsidRDefault="00AA463D">
      <w:pPr>
        <w:pStyle w:val="Heading1"/>
        <w:spacing w:line="240" w:lineRule="auto"/>
        <w:rPr>
          <w:b w:val="0"/>
          <w:sz w:val="22"/>
          <w:szCs w:val="22"/>
        </w:rPr>
      </w:pPr>
      <w:r>
        <w:rPr>
          <w:b w:val="0"/>
          <w:sz w:val="22"/>
          <w:szCs w:val="22"/>
        </w:rPr>
        <w:t>1. PENDAHULUAN</w:t>
      </w:r>
    </w:p>
    <w:p w:rsidR="009F1DA8" w:rsidRDefault="009F1DA8">
      <w:pPr>
        <w:jc w:val="center"/>
        <w:rPr>
          <w:sz w:val="22"/>
          <w:szCs w:val="22"/>
        </w:rPr>
      </w:pPr>
    </w:p>
    <w:p w:rsidR="009F1DA8" w:rsidRPr="004A6252" w:rsidRDefault="004879A4" w:rsidP="00930319">
      <w:pPr>
        <w:widowControl w:val="0"/>
        <w:pBdr>
          <w:top w:val="nil"/>
          <w:left w:val="nil"/>
          <w:bottom w:val="nil"/>
          <w:right w:val="nil"/>
          <w:between w:val="nil"/>
        </w:pBdr>
        <w:spacing w:line="252" w:lineRule="auto"/>
        <w:ind w:firstLine="709"/>
        <w:jc w:val="both"/>
        <w:rPr>
          <w:sz w:val="22"/>
        </w:rPr>
      </w:pPr>
      <w:r w:rsidRPr="004A6252">
        <w:rPr>
          <w:i/>
          <w:sz w:val="22"/>
        </w:rPr>
        <w:t xml:space="preserve">X </w:t>
      </w:r>
      <w:r w:rsidRPr="004A6252">
        <w:rPr>
          <w:sz w:val="22"/>
        </w:rPr>
        <w:t xml:space="preserve">adalah sebuah layanan sosial media dan juga </w:t>
      </w:r>
      <w:r w:rsidRPr="004A6252">
        <w:rPr>
          <w:i/>
          <w:sz w:val="22"/>
        </w:rPr>
        <w:t>mikroblog</w:t>
      </w:r>
      <w:r w:rsidRPr="004A6252">
        <w:rPr>
          <w:sz w:val="22"/>
        </w:rPr>
        <w:t xml:space="preserve"> yang memungkinkan penggunanya untuk berinterkasi secara pribadi atau publik</w:t>
      </w:r>
      <w:r w:rsidR="00C27433">
        <w:rPr>
          <w:sz w:val="22"/>
        </w:rPr>
        <w:t xml:space="preserve"> </w:t>
      </w:r>
      <w:r w:rsidR="00C27433">
        <w:rPr>
          <w:sz w:val="22"/>
        </w:rPr>
        <w:fldChar w:fldCharType="begin" w:fldLock="1"/>
      </w:r>
      <w:r w:rsidR="0034270E">
        <w:rPr>
          <w:sz w:val="22"/>
        </w:rPr>
        <w:instrText>ADDIN CSL_CITATION {"citationItems":[{"id":"ITEM-1","itemData":{"DOI":"10.47065/josh.v3i4.1944","abstract":"Twitter adalah salah situs web media social yang paling popular di internet saat ini. Situs ini mencakup berbagai topik, termasuk hukum, politik, budaya, ekonomi dan banyak lagi. Di Twitter, banyak orang membicarakan ide pemindahan ibukota Indonesia. Namun ada ketidaksepakatan antara orang-orang terkait wacana tersebut, karena masing-masing pihak memiliki pendapat dan pandangan yang berbeda. Untuk memahami proses data yang diekstraksi secara otomatis dari teks tidak terstruktur, maka analis sentiment dikembangkan. Proses ini digunakan untuk menentukan opini keseluruhan dari suatu populasi tentang suatu subjek dalam wacana publik, seperti yang dapat didilihat dari beragam pendapat di Twitter. Dalam penerapan analisis sentimen ini penelitian menggunakan metode naïve bayes untuk diterapkan pada tweets topik ibukota baru untuk tujuan klasifikasi kelas sentiment pada media social twiter. Teknis klasifikasi dilakukan dengan cara mengklasifikasikan menjadi 2 kelas yaitu positif dan negative. Berdasarkan hasil pengujian yang dilakukan terhadap tweets sentiment ibukota baru dari media social twitter sebanyak 1.065 cuitan yang diuji sentiment mengenai mengenai ibukota baru dari media social twitter 289 menyatakan positif dan 776 menyatakan negatif (Metode Naïve Bayes diperoleh akurasi = 94,18%,)","author":[{"dropping-particle":"","family":"Aryanti","given":"Dewi","non-dropping-particle":"","parse-names":false,"suffix":""}],"container-title":"Journal of Information System Research (JOSH)","id":"ITEM-1","issue":"4","issued":{"date-parts":[["2022"]]},"page":"524-531","title":"Analisis Sentimen Ibukota Negara Baru Menggunakan Metode Naïve Bayes Classifier","type":"article-journal","volume":"3"},"uris":["http://www.mendeley.com/documents/?uuid=6fa50466-e937-4768-a78f-74700f58e5ef"]}],"mendeley":{"formattedCitation":"[1]","plainTextFormattedCitation":"[1]","previouslyFormattedCitation":"[1]"},"properties":{"noteIndex":0},"schema":"https://github.com/citation-style-language/schema/raw/master/csl-citation.json"}</w:instrText>
      </w:r>
      <w:r w:rsidR="00C27433">
        <w:rPr>
          <w:sz w:val="22"/>
        </w:rPr>
        <w:fldChar w:fldCharType="separate"/>
      </w:r>
      <w:r w:rsidR="00291F21" w:rsidRPr="00291F21">
        <w:rPr>
          <w:noProof/>
          <w:sz w:val="22"/>
        </w:rPr>
        <w:t>[1]</w:t>
      </w:r>
      <w:r w:rsidR="00C27433">
        <w:rPr>
          <w:sz w:val="22"/>
        </w:rPr>
        <w:fldChar w:fldCharType="end"/>
      </w:r>
      <w:r w:rsidRPr="004A6252">
        <w:rPr>
          <w:sz w:val="22"/>
        </w:rPr>
        <w:t xml:space="preserve">. </w:t>
      </w:r>
      <w:r w:rsidR="003A6449">
        <w:rPr>
          <w:i/>
          <w:sz w:val="22"/>
        </w:rPr>
        <w:t xml:space="preserve">X </w:t>
      </w:r>
      <w:r w:rsidR="003A6449">
        <w:rPr>
          <w:sz w:val="22"/>
        </w:rPr>
        <w:t xml:space="preserve">adalah </w:t>
      </w:r>
      <w:r w:rsidR="00E43F97" w:rsidRPr="00E43F97">
        <w:rPr>
          <w:sz w:val="22"/>
        </w:rPr>
        <w:t>alah satu platform media sosial yang paling terkenal dan diminati di seluruh dunia,</w:t>
      </w:r>
      <w:r w:rsidR="003A6449">
        <w:rPr>
          <w:sz w:val="22"/>
        </w:rPr>
        <w:t xml:space="preserve"> termasuk di Indonesia</w:t>
      </w:r>
      <w:r w:rsidR="00E43F97" w:rsidRPr="00E43F97">
        <w:rPr>
          <w:sz w:val="22"/>
        </w:rPr>
        <w:t xml:space="preserve">. </w:t>
      </w:r>
      <w:r w:rsidR="005263BC">
        <w:rPr>
          <w:sz w:val="22"/>
        </w:rPr>
        <w:t>P</w:t>
      </w:r>
      <w:r w:rsidRPr="004A6252">
        <w:rPr>
          <w:sz w:val="22"/>
        </w:rPr>
        <w:t>erusahaan-perusahaan besar</w:t>
      </w:r>
      <w:r w:rsidR="005263BC">
        <w:rPr>
          <w:sz w:val="22"/>
        </w:rPr>
        <w:t xml:space="preserve"> banyak yang memanfaatkan</w:t>
      </w:r>
      <w:r w:rsidRPr="004A6252">
        <w:rPr>
          <w:sz w:val="22"/>
        </w:rPr>
        <w:t xml:space="preserve"> </w:t>
      </w:r>
      <w:r w:rsidRPr="004A6252">
        <w:rPr>
          <w:i/>
          <w:sz w:val="22"/>
        </w:rPr>
        <w:t xml:space="preserve">X </w:t>
      </w:r>
      <w:r w:rsidR="005263BC">
        <w:rPr>
          <w:sz w:val="22"/>
        </w:rPr>
        <w:t>untuk keperluan bisnis</w:t>
      </w:r>
      <w:r w:rsidR="00EA0C81">
        <w:rPr>
          <w:sz w:val="22"/>
        </w:rPr>
        <w:t xml:space="preserve">. </w:t>
      </w:r>
      <w:r w:rsidR="00A857F0" w:rsidRPr="00A857F0">
        <w:rPr>
          <w:sz w:val="22"/>
        </w:rPr>
        <w:t>Perusahaan telekomunikasi di</w:t>
      </w:r>
      <w:r w:rsidR="008A6304">
        <w:rPr>
          <w:sz w:val="22"/>
        </w:rPr>
        <w:t xml:space="preserve"> Indonesia, yakni PT Indosat</w:t>
      </w:r>
      <w:r w:rsidR="00A857F0" w:rsidRPr="00A857F0">
        <w:rPr>
          <w:sz w:val="22"/>
        </w:rPr>
        <w:t xml:space="preserve">, yang juga dikenal sebagai Indosat </w:t>
      </w:r>
      <w:r w:rsidR="00722014">
        <w:rPr>
          <w:sz w:val="22"/>
        </w:rPr>
        <w:t xml:space="preserve">merupakan salah satu yang memanfaatkan media sosial </w:t>
      </w:r>
      <w:r w:rsidR="00722014">
        <w:rPr>
          <w:i/>
          <w:sz w:val="22"/>
        </w:rPr>
        <w:t xml:space="preserve">X </w:t>
      </w:r>
      <w:r w:rsidR="00722014">
        <w:rPr>
          <w:sz w:val="22"/>
        </w:rPr>
        <w:t>untuk keperluan bisnisnya</w:t>
      </w:r>
      <w:r w:rsidRPr="004A6252">
        <w:rPr>
          <w:sz w:val="22"/>
        </w:rPr>
        <w:t>.</w:t>
      </w:r>
    </w:p>
    <w:p w:rsidR="004879A4" w:rsidRPr="004A6252" w:rsidRDefault="008A6304">
      <w:pPr>
        <w:widowControl w:val="0"/>
        <w:pBdr>
          <w:top w:val="nil"/>
          <w:left w:val="nil"/>
          <w:bottom w:val="nil"/>
          <w:right w:val="nil"/>
          <w:between w:val="nil"/>
        </w:pBdr>
        <w:spacing w:line="252" w:lineRule="auto"/>
        <w:ind w:firstLine="709"/>
        <w:jc w:val="both"/>
        <w:rPr>
          <w:sz w:val="22"/>
        </w:rPr>
      </w:pPr>
      <w:r>
        <w:rPr>
          <w:sz w:val="22"/>
        </w:rPr>
        <w:t>Indosat Ooredoo adalah</w:t>
      </w:r>
      <w:r w:rsidR="000118AE" w:rsidRPr="000118AE">
        <w:rPr>
          <w:sz w:val="22"/>
        </w:rPr>
        <w:t xml:space="preserve"> salah satu </w:t>
      </w:r>
      <w:r w:rsidR="000118AE">
        <w:rPr>
          <w:sz w:val="22"/>
        </w:rPr>
        <w:t xml:space="preserve">perusahaan </w:t>
      </w:r>
      <w:r w:rsidR="000118AE" w:rsidRPr="000118AE">
        <w:rPr>
          <w:sz w:val="22"/>
        </w:rPr>
        <w:t>penyedia layanan telekomunikasi dan jaringan</w:t>
      </w:r>
      <w:r w:rsidR="000118AE">
        <w:rPr>
          <w:sz w:val="22"/>
        </w:rPr>
        <w:t xml:space="preserve"> yang ada </w:t>
      </w:r>
      <w:r w:rsidR="000118AE" w:rsidRPr="000118AE">
        <w:rPr>
          <w:sz w:val="22"/>
        </w:rPr>
        <w:t xml:space="preserve">di Indonesia. </w:t>
      </w:r>
      <w:r w:rsidR="00A475ED">
        <w:rPr>
          <w:sz w:val="22"/>
        </w:rPr>
        <w:fldChar w:fldCharType="begin" w:fldLock="1"/>
      </w:r>
      <w:r w:rsidR="0034270E">
        <w:rPr>
          <w:sz w:val="22"/>
        </w:rPr>
        <w:instrText>ADDIN CSL_CITATION {"citationItems":[{"id":"ITEM-1","itemData":{"author":[{"dropping-particle":"","family":"Maghfiroh","given":"As’alul","non-dropping-particle":"","parse-names":false,"suffix":""},{"dropping-particle":"","family":"Arifin","given":"Zainul","non-dropping-particle":"","parse-names":false,"suffix":""},{"dropping-particle":"","family":"Sunarti","given":"","non-dropping-particle":"","parse-names":false,"suffix":""}],"container-title":"Jurnal Administrasi Bisnis (JAB)","id":"ITEM-1","issue":"1","issued":{"date-parts":[["2014"]]},"page":"132-140","title":"PEMBELIAN ( Survei pada Mahasiswa Program Studi Administrasi Binis Tahun Angkatan 2013 / 2014 Fakultas Ilmu Administrasi Universitas Brawijaya Malang Pembeli Indosat Ooredoo )","type":"article-journal","volume":"40"},"uris":["http://www.mendeley.com/documents/?uuid=1ea03cfa-e25c-4ed2-83c3-502793938376"]}],"mendeley":{"formattedCitation":"[2]","plainTextFormattedCitation":"[2]","previouslyFormattedCitation":"[2]"},"properties":{"noteIndex":0},"schema":"https://github.com/citation-style-language/schema/raw/master/csl-citation.json"}</w:instrText>
      </w:r>
      <w:r w:rsidR="00A475ED">
        <w:rPr>
          <w:sz w:val="22"/>
        </w:rPr>
        <w:fldChar w:fldCharType="separate"/>
      </w:r>
      <w:r w:rsidR="00291F21" w:rsidRPr="00291F21">
        <w:rPr>
          <w:noProof/>
          <w:sz w:val="22"/>
        </w:rPr>
        <w:t>[2]</w:t>
      </w:r>
      <w:r w:rsidR="00A475ED">
        <w:rPr>
          <w:sz w:val="22"/>
        </w:rPr>
        <w:fldChar w:fldCharType="end"/>
      </w:r>
      <w:r w:rsidR="004879A4" w:rsidRPr="003B09D2">
        <w:rPr>
          <w:sz w:val="22"/>
        </w:rPr>
        <w:t xml:space="preserve">. </w:t>
      </w:r>
      <w:r w:rsidR="004879A4" w:rsidRPr="004A6252">
        <w:rPr>
          <w:sz w:val="22"/>
        </w:rPr>
        <w:t xml:space="preserve">Indosat memanfaatkan </w:t>
      </w:r>
      <w:r w:rsidR="00E3400D">
        <w:rPr>
          <w:sz w:val="22"/>
        </w:rPr>
        <w:t xml:space="preserve">sosial media </w:t>
      </w:r>
      <w:r w:rsidR="004879A4" w:rsidRPr="004A6252">
        <w:rPr>
          <w:i/>
          <w:sz w:val="22"/>
        </w:rPr>
        <w:t>X</w:t>
      </w:r>
      <w:r w:rsidR="004879A4" w:rsidRPr="004A6252">
        <w:rPr>
          <w:sz w:val="22"/>
        </w:rPr>
        <w:t xml:space="preserve"> sebagai tempat un</w:t>
      </w:r>
      <w:r w:rsidR="00E3400D">
        <w:rPr>
          <w:sz w:val="22"/>
        </w:rPr>
        <w:t>tuk memberikan informasi kepada pelanggannya</w:t>
      </w:r>
      <w:r w:rsidR="00B07503">
        <w:rPr>
          <w:sz w:val="22"/>
        </w:rPr>
        <w:t xml:space="preserve"> mengenai promosi dan layanan terbarunya</w:t>
      </w:r>
      <w:r w:rsidR="00E35367">
        <w:rPr>
          <w:sz w:val="22"/>
        </w:rPr>
        <w:t xml:space="preserve">. Indosat juga memanfaatkan </w:t>
      </w:r>
      <w:r w:rsidR="00E35367">
        <w:rPr>
          <w:i/>
          <w:sz w:val="22"/>
        </w:rPr>
        <w:t xml:space="preserve">X </w:t>
      </w:r>
      <w:r w:rsidR="004879A4" w:rsidRPr="004A6252">
        <w:rPr>
          <w:sz w:val="22"/>
        </w:rPr>
        <w:t xml:space="preserve"> sebagai tempat untuk menerima keluhan, kritik, saran, serta untuk menjaga komunikasi antara Indosat </w:t>
      </w:r>
      <w:r w:rsidR="00D84941">
        <w:rPr>
          <w:sz w:val="22"/>
        </w:rPr>
        <w:t xml:space="preserve">dengan pelanggan untuk </w:t>
      </w:r>
      <w:r w:rsidR="004879A4" w:rsidRPr="004A6252">
        <w:rPr>
          <w:sz w:val="22"/>
        </w:rPr>
        <w:t>menjaga kualitas layanan dari Indosat.</w:t>
      </w:r>
    </w:p>
    <w:p w:rsidR="004879A4" w:rsidRPr="004A6252" w:rsidRDefault="00A73BE7">
      <w:pPr>
        <w:widowControl w:val="0"/>
        <w:pBdr>
          <w:top w:val="nil"/>
          <w:left w:val="nil"/>
          <w:bottom w:val="nil"/>
          <w:right w:val="nil"/>
          <w:between w:val="nil"/>
        </w:pBdr>
        <w:spacing w:line="252" w:lineRule="auto"/>
        <w:ind w:firstLine="709"/>
        <w:jc w:val="both"/>
        <w:rPr>
          <w:color w:val="000000"/>
          <w:sz w:val="22"/>
          <w:szCs w:val="22"/>
        </w:rPr>
      </w:pPr>
      <w:r w:rsidRPr="004A6252">
        <w:rPr>
          <w:color w:val="000000"/>
          <w:sz w:val="22"/>
          <w:szCs w:val="22"/>
        </w:rPr>
        <w:t xml:space="preserve">Terdapat beberapa tweet keluhan, kritik, serta saran dari pengguna melalui akun </w:t>
      </w:r>
      <w:r w:rsidRPr="004A6252">
        <w:rPr>
          <w:i/>
          <w:color w:val="000000"/>
          <w:sz w:val="22"/>
          <w:szCs w:val="22"/>
        </w:rPr>
        <w:t>X</w:t>
      </w:r>
      <w:r w:rsidR="00D506EE">
        <w:rPr>
          <w:color w:val="000000"/>
          <w:sz w:val="22"/>
          <w:szCs w:val="22"/>
        </w:rPr>
        <w:t xml:space="preserve"> Indosat. </w:t>
      </w:r>
      <w:r w:rsidR="0037281D" w:rsidRPr="0037281D">
        <w:rPr>
          <w:color w:val="000000"/>
          <w:sz w:val="22"/>
          <w:szCs w:val="22"/>
        </w:rPr>
        <w:t>Oleh karen</w:t>
      </w:r>
      <w:r w:rsidR="008A6304">
        <w:rPr>
          <w:color w:val="000000"/>
          <w:sz w:val="22"/>
          <w:szCs w:val="22"/>
        </w:rPr>
        <w:t xml:space="preserve">a itu, </w:t>
      </w:r>
      <w:r w:rsidR="0037281D" w:rsidRPr="0037281D">
        <w:rPr>
          <w:color w:val="000000"/>
          <w:sz w:val="22"/>
          <w:szCs w:val="22"/>
        </w:rPr>
        <w:t>anali</w:t>
      </w:r>
      <w:r w:rsidR="0037281D">
        <w:rPr>
          <w:color w:val="000000"/>
          <w:sz w:val="22"/>
          <w:szCs w:val="22"/>
        </w:rPr>
        <w:t>sis sentimen</w:t>
      </w:r>
      <w:r w:rsidR="008A6304">
        <w:rPr>
          <w:color w:val="000000"/>
          <w:sz w:val="22"/>
          <w:szCs w:val="22"/>
        </w:rPr>
        <w:t xml:space="preserve"> diperlukan</w:t>
      </w:r>
      <w:r w:rsidR="0037281D">
        <w:rPr>
          <w:color w:val="000000"/>
          <w:sz w:val="22"/>
          <w:szCs w:val="22"/>
        </w:rPr>
        <w:t xml:space="preserve"> untuk mengetahui </w:t>
      </w:r>
      <w:r w:rsidR="00D506EE">
        <w:rPr>
          <w:color w:val="000000"/>
          <w:sz w:val="22"/>
          <w:szCs w:val="22"/>
        </w:rPr>
        <w:t>permasalahan</w:t>
      </w:r>
      <w:r w:rsidRPr="004A6252">
        <w:rPr>
          <w:color w:val="000000"/>
          <w:sz w:val="22"/>
          <w:szCs w:val="22"/>
        </w:rPr>
        <w:t xml:space="preserve"> apa saja </w:t>
      </w:r>
      <w:r w:rsidRPr="004A6252">
        <w:rPr>
          <w:color w:val="000000"/>
          <w:sz w:val="22"/>
          <w:szCs w:val="22"/>
        </w:rPr>
        <w:lastRenderedPageBreak/>
        <w:t>yang dialami oleh pelanggan</w:t>
      </w:r>
      <w:r w:rsidR="00C53AF4">
        <w:rPr>
          <w:color w:val="000000"/>
          <w:sz w:val="22"/>
          <w:szCs w:val="22"/>
        </w:rPr>
        <w:t xml:space="preserve"> dan mengetahui sentimen pengguna, </w:t>
      </w:r>
      <w:r w:rsidR="00887F56">
        <w:rPr>
          <w:color w:val="000000"/>
          <w:sz w:val="22"/>
          <w:szCs w:val="22"/>
        </w:rPr>
        <w:t>agar masalah serupa tidak terulang kembali di kemudian hari.</w:t>
      </w:r>
    </w:p>
    <w:p w:rsidR="001B5B01" w:rsidRPr="004A6252" w:rsidRDefault="000933BC">
      <w:pPr>
        <w:widowControl w:val="0"/>
        <w:pBdr>
          <w:top w:val="nil"/>
          <w:left w:val="nil"/>
          <w:bottom w:val="nil"/>
          <w:right w:val="nil"/>
          <w:between w:val="nil"/>
        </w:pBdr>
        <w:spacing w:line="252" w:lineRule="auto"/>
        <w:ind w:firstLine="709"/>
        <w:jc w:val="both"/>
        <w:rPr>
          <w:color w:val="000000"/>
          <w:sz w:val="22"/>
          <w:szCs w:val="22"/>
        </w:rPr>
      </w:pPr>
      <w:r w:rsidRPr="004A6252">
        <w:rPr>
          <w:color w:val="000000"/>
          <w:sz w:val="22"/>
          <w:szCs w:val="22"/>
        </w:rPr>
        <w:t xml:space="preserve">Penelitian sebelumnya yang dilakukan oleh </w:t>
      </w:r>
      <w:r w:rsidR="00A475ED">
        <w:rPr>
          <w:color w:val="000000"/>
          <w:sz w:val="22"/>
          <w:szCs w:val="22"/>
        </w:rPr>
        <w:fldChar w:fldCharType="begin" w:fldLock="1"/>
      </w:r>
      <w:r w:rsidR="0034270E">
        <w:rPr>
          <w:color w:val="000000"/>
          <w:sz w:val="22"/>
          <w:szCs w:val="22"/>
        </w:rPr>
        <w:instrText>ADDIN CSL_CITATION {"citationItems":[{"id":"ITEM-1","itemData":{"DOI":"10.31603/komtika.v5i1.5185","ISSN":"2580-2852","abstract":"The corona virus outbreak, commonly referred to as COVID-19, has been officially designated a global pandemic by the World Health Organization (WHO). To minimize the impact caused by the virus, one of the right steps is to develop a vaccine, however, with the vaccination for the Indonesian people, it is controversial so that it invites many people to give an opinion assessment, but the limited space makes it difficult for the public to express their opinion, because Therefore, people choose social media as a place to channel public opinion. Support vector machine algorithm has better performance in terms of accuracy, precision and recall with values ​​of 90.47%, 90.23%, 90.78% with performance values ​​on the Bayes algorithm, namely 88.64%, 87.32%, 88, 13%, with a difference of 1.83% accuracy, 2.91% precision and 2.65% recall, while for time the Naive Bayes algorithm has a better performance level with a value of 8.1 seconds and the Support vector machine algorithm gets a time speed of 11 seconds with a difference of 2, 9 seconds. With the results of sentiment analysis neutral 8.76%, negative 42.92% and positive 48.32% for Bayes and neutral 10.56%, negative 41.28% and positive 48.16% for SVM.","author":[{"dropping-particle":"","family":"Fitriana","given":"Frizka","non-dropping-particle":"","parse-names":false,"suffix":""},{"dropping-particle":"","family":"Utami","given":"Ema","non-dropping-particle":"","parse-names":false,"suffix":""},{"dropping-particle":"","family":"Fatta","given":"Hanif","non-dropping-particle":"Al","parse-names":false,"suffix":""}],"container-title":"Jurnal Komtika (Komputasi dan Informatika)","id":"ITEM-1","issue":"1","issued":{"date-parts":[["2021"]]},"page":"19-25","title":"Analisis Sentimen Opini Terhadap Vaksin Covid - 19 pada Media Sosial Twitter Menggunakan Support Vector Machine dan Naive Bayes","type":"article-journal","volume":"5"},"uris":["http://www.mendeley.com/documents/?uuid=d9c3c28f-610d-4084-b0dc-d687c3bf03d7"]}],"mendeley":{"formattedCitation":"[3]","plainTextFormattedCitation":"[3]","previouslyFormattedCitation":"[3]"},"properties":{"noteIndex":0},"schema":"https://github.com/citation-style-language/schema/raw/master/csl-citation.json"}</w:instrText>
      </w:r>
      <w:r w:rsidR="00A475ED">
        <w:rPr>
          <w:color w:val="000000"/>
          <w:sz w:val="22"/>
          <w:szCs w:val="22"/>
        </w:rPr>
        <w:fldChar w:fldCharType="separate"/>
      </w:r>
      <w:r w:rsidR="00291F21" w:rsidRPr="00291F21">
        <w:rPr>
          <w:noProof/>
          <w:color w:val="000000"/>
          <w:sz w:val="22"/>
          <w:szCs w:val="22"/>
        </w:rPr>
        <w:t>[3]</w:t>
      </w:r>
      <w:r w:rsidR="00A475ED">
        <w:rPr>
          <w:color w:val="000000"/>
          <w:sz w:val="22"/>
          <w:szCs w:val="22"/>
        </w:rPr>
        <w:fldChar w:fldCharType="end"/>
      </w:r>
      <w:r w:rsidRPr="003B09D2">
        <w:rPr>
          <w:color w:val="000000"/>
          <w:sz w:val="22"/>
          <w:szCs w:val="22"/>
        </w:rPr>
        <w:t xml:space="preserve"> </w:t>
      </w:r>
      <w:r w:rsidRPr="004A6252">
        <w:rPr>
          <w:color w:val="000000"/>
          <w:sz w:val="22"/>
          <w:szCs w:val="22"/>
        </w:rPr>
        <w:t xml:space="preserve">tentang Analisis Sentimen Opini Terhadap Vaksin Covid-19 pada Media Sosial Twitter Menggunakan </w:t>
      </w:r>
      <w:r w:rsidRPr="004A6252">
        <w:rPr>
          <w:i/>
          <w:color w:val="000000"/>
          <w:sz w:val="22"/>
          <w:szCs w:val="22"/>
        </w:rPr>
        <w:t>Support Vector Machine</w:t>
      </w:r>
      <w:r w:rsidRPr="004A6252">
        <w:rPr>
          <w:color w:val="000000"/>
          <w:sz w:val="22"/>
          <w:szCs w:val="22"/>
        </w:rPr>
        <w:t xml:space="preserve"> dan </w:t>
      </w:r>
      <w:r w:rsidRPr="004A6252">
        <w:rPr>
          <w:i/>
          <w:color w:val="000000"/>
          <w:sz w:val="22"/>
          <w:szCs w:val="22"/>
        </w:rPr>
        <w:t>Naïve Bayes</w:t>
      </w:r>
      <w:r w:rsidRPr="004A6252">
        <w:rPr>
          <w:color w:val="000000"/>
          <w:sz w:val="22"/>
          <w:szCs w:val="22"/>
        </w:rPr>
        <w:t xml:space="preserve"> yang terbukti memberikan nilai akurasi atau performa yang baik. Hasil akurasi dari algoritma </w:t>
      </w:r>
      <w:r w:rsidRPr="004A6252">
        <w:rPr>
          <w:i/>
          <w:color w:val="000000"/>
          <w:sz w:val="22"/>
          <w:szCs w:val="22"/>
        </w:rPr>
        <w:t>Support Vector Machine</w:t>
      </w:r>
      <w:r w:rsidRPr="004A6252">
        <w:rPr>
          <w:color w:val="000000"/>
          <w:sz w:val="22"/>
          <w:szCs w:val="22"/>
        </w:rPr>
        <w:t xml:space="preserve"> adalah 90,47% dan algoritma </w:t>
      </w:r>
      <w:r w:rsidRPr="004A6252">
        <w:rPr>
          <w:i/>
          <w:color w:val="000000"/>
          <w:sz w:val="22"/>
          <w:szCs w:val="22"/>
        </w:rPr>
        <w:t>Naïve Bayes</w:t>
      </w:r>
      <w:r w:rsidRPr="004A6252">
        <w:rPr>
          <w:color w:val="000000"/>
          <w:sz w:val="22"/>
          <w:szCs w:val="22"/>
        </w:rPr>
        <w:t xml:space="preserve"> adalah 88,64% dengan selisih akurasi 1,83%.</w:t>
      </w:r>
    </w:p>
    <w:p w:rsidR="009F1DA8" w:rsidRDefault="00FD7A14">
      <w:pPr>
        <w:jc w:val="both"/>
        <w:rPr>
          <w:color w:val="000000"/>
          <w:sz w:val="22"/>
          <w:szCs w:val="22"/>
        </w:rPr>
      </w:pPr>
      <w:r>
        <w:rPr>
          <w:color w:val="000000"/>
          <w:sz w:val="22"/>
          <w:szCs w:val="22"/>
        </w:rPr>
        <w:tab/>
      </w:r>
      <w:r w:rsidRPr="00FD7A14">
        <w:rPr>
          <w:color w:val="000000"/>
          <w:sz w:val="22"/>
          <w:szCs w:val="22"/>
        </w:rPr>
        <w:t xml:space="preserve">Berdasarkan latar belakang tersebut, penelitian ini bertujuan untuk menerapkan metode </w:t>
      </w:r>
      <w:r w:rsidRPr="00FD7A14">
        <w:rPr>
          <w:i/>
          <w:color w:val="000000"/>
          <w:sz w:val="22"/>
          <w:szCs w:val="22"/>
        </w:rPr>
        <w:t>Naïve Bayes</w:t>
      </w:r>
      <w:r w:rsidRPr="00FD7A14">
        <w:rPr>
          <w:color w:val="000000"/>
          <w:sz w:val="22"/>
          <w:szCs w:val="22"/>
        </w:rPr>
        <w:t xml:space="preserve"> dan </w:t>
      </w:r>
      <w:r w:rsidRPr="00FD7A14">
        <w:rPr>
          <w:i/>
          <w:color w:val="000000"/>
          <w:sz w:val="22"/>
          <w:szCs w:val="22"/>
        </w:rPr>
        <w:t>Support Vector Machine</w:t>
      </w:r>
      <w:r w:rsidRPr="00FD7A14">
        <w:rPr>
          <w:color w:val="000000"/>
          <w:sz w:val="22"/>
          <w:szCs w:val="22"/>
        </w:rPr>
        <w:t xml:space="preserve"> dalam analisis senti</w:t>
      </w:r>
      <w:r>
        <w:rPr>
          <w:color w:val="000000"/>
          <w:sz w:val="22"/>
          <w:szCs w:val="22"/>
        </w:rPr>
        <w:t>men pengguna Indosat di</w:t>
      </w:r>
      <w:r w:rsidRPr="00FD7A14">
        <w:rPr>
          <w:color w:val="000000"/>
          <w:sz w:val="22"/>
          <w:szCs w:val="22"/>
        </w:rPr>
        <w:t xml:space="preserve"> media sosial </w:t>
      </w:r>
      <w:r w:rsidRPr="00FD7A14">
        <w:rPr>
          <w:i/>
          <w:color w:val="000000"/>
          <w:sz w:val="22"/>
          <w:szCs w:val="22"/>
        </w:rPr>
        <w:t>X</w:t>
      </w:r>
      <w:r w:rsidRPr="00FD7A14">
        <w:rPr>
          <w:color w:val="000000"/>
          <w:sz w:val="22"/>
          <w:szCs w:val="22"/>
        </w:rPr>
        <w:t xml:space="preserve">. Selain </w:t>
      </w:r>
      <w:r w:rsidR="009F49D7">
        <w:rPr>
          <w:color w:val="000000"/>
          <w:sz w:val="22"/>
          <w:szCs w:val="22"/>
        </w:rPr>
        <w:t xml:space="preserve">itu, penelitian ini </w:t>
      </w:r>
      <w:r w:rsidRPr="00FD7A14">
        <w:rPr>
          <w:color w:val="000000"/>
          <w:sz w:val="22"/>
          <w:szCs w:val="22"/>
        </w:rPr>
        <w:t xml:space="preserve">bertujuan </w:t>
      </w:r>
      <w:r w:rsidR="009F49D7">
        <w:rPr>
          <w:color w:val="000000"/>
          <w:sz w:val="22"/>
          <w:szCs w:val="22"/>
        </w:rPr>
        <w:t xml:space="preserve">juga </w:t>
      </w:r>
      <w:r w:rsidRPr="00FD7A14">
        <w:rPr>
          <w:color w:val="000000"/>
          <w:sz w:val="22"/>
          <w:szCs w:val="22"/>
        </w:rPr>
        <w:t>untuk mengevaluasi</w:t>
      </w:r>
      <w:r w:rsidR="00692C0B">
        <w:rPr>
          <w:color w:val="000000"/>
          <w:sz w:val="22"/>
          <w:szCs w:val="22"/>
        </w:rPr>
        <w:t xml:space="preserve"> nilai</w:t>
      </w:r>
      <w:r w:rsidRPr="00FD7A14">
        <w:rPr>
          <w:color w:val="000000"/>
          <w:sz w:val="22"/>
          <w:szCs w:val="22"/>
        </w:rPr>
        <w:t xml:space="preserve"> tingkat akurasi dari kedua metode tersebut dalam mengidentifikasi sentimen positif dan negatif.</w:t>
      </w:r>
    </w:p>
    <w:p w:rsidR="00FD7A14" w:rsidRDefault="00FD7A14">
      <w:pPr>
        <w:jc w:val="both"/>
        <w:rPr>
          <w:color w:val="000000"/>
          <w:sz w:val="22"/>
          <w:szCs w:val="22"/>
        </w:rPr>
      </w:pPr>
    </w:p>
    <w:p w:rsidR="00FD7A14" w:rsidRDefault="00FD7A14">
      <w:pPr>
        <w:jc w:val="both"/>
        <w:rPr>
          <w:sz w:val="22"/>
          <w:szCs w:val="22"/>
        </w:rPr>
      </w:pPr>
    </w:p>
    <w:p w:rsidR="000701C9" w:rsidRPr="000701C9" w:rsidRDefault="00AA463D" w:rsidP="000701C9">
      <w:pPr>
        <w:pStyle w:val="Heading1"/>
        <w:spacing w:line="240" w:lineRule="auto"/>
        <w:rPr>
          <w:b w:val="0"/>
          <w:sz w:val="22"/>
          <w:szCs w:val="22"/>
        </w:rPr>
      </w:pPr>
      <w:r>
        <w:rPr>
          <w:b w:val="0"/>
          <w:sz w:val="22"/>
          <w:szCs w:val="22"/>
        </w:rPr>
        <w:t>2. METODE PENELITIAN</w:t>
      </w:r>
    </w:p>
    <w:p w:rsidR="009F1DA8" w:rsidRDefault="000701C9">
      <w:pPr>
        <w:pStyle w:val="Heading2"/>
        <w:numPr>
          <w:ilvl w:val="0"/>
          <w:numId w:val="2"/>
        </w:numPr>
        <w:ind w:left="709" w:hanging="709"/>
        <w:rPr>
          <w:rFonts w:ascii="Times New Roman" w:hAnsi="Times New Roman" w:cs="Times New Roman"/>
          <w:b w:val="0"/>
          <w:sz w:val="22"/>
          <w:szCs w:val="22"/>
        </w:rPr>
      </w:pPr>
      <w:r>
        <w:rPr>
          <w:rFonts w:ascii="Times New Roman" w:hAnsi="Times New Roman" w:cs="Times New Roman"/>
          <w:b w:val="0"/>
          <w:sz w:val="22"/>
          <w:szCs w:val="22"/>
        </w:rPr>
        <w:t>P</w:t>
      </w:r>
      <w:r w:rsidR="004C5BEE">
        <w:rPr>
          <w:rFonts w:ascii="Times New Roman" w:hAnsi="Times New Roman" w:cs="Times New Roman"/>
          <w:b w:val="0"/>
          <w:sz w:val="22"/>
          <w:szCs w:val="22"/>
        </w:rPr>
        <w:t>engumpulan</w:t>
      </w:r>
      <w:r>
        <w:rPr>
          <w:rFonts w:ascii="Times New Roman" w:hAnsi="Times New Roman" w:cs="Times New Roman"/>
          <w:b w:val="0"/>
          <w:sz w:val="22"/>
          <w:szCs w:val="22"/>
        </w:rPr>
        <w:t xml:space="preserve"> Data</w:t>
      </w:r>
      <w:r w:rsidR="00AA463D">
        <w:rPr>
          <w:rFonts w:ascii="Times New Roman" w:hAnsi="Times New Roman" w:cs="Times New Roman"/>
          <w:b w:val="0"/>
          <w:sz w:val="22"/>
          <w:szCs w:val="22"/>
        </w:rPr>
        <w:t xml:space="preserve"> </w:t>
      </w:r>
    </w:p>
    <w:p w:rsidR="00773603" w:rsidRDefault="00C5703E">
      <w:pPr>
        <w:ind w:firstLine="720"/>
        <w:jc w:val="both"/>
        <w:rPr>
          <w:sz w:val="22"/>
          <w:szCs w:val="22"/>
        </w:rPr>
      </w:pPr>
      <w:r w:rsidRPr="00C5703E">
        <w:rPr>
          <w:sz w:val="22"/>
          <w:szCs w:val="22"/>
        </w:rPr>
        <w:t xml:space="preserve">Pengumpulan data dari </w:t>
      </w:r>
      <w:r w:rsidRPr="00544568">
        <w:rPr>
          <w:i/>
          <w:sz w:val="22"/>
          <w:szCs w:val="22"/>
        </w:rPr>
        <w:t>X</w:t>
      </w:r>
      <w:r w:rsidRPr="00C5703E">
        <w:rPr>
          <w:sz w:val="22"/>
          <w:szCs w:val="22"/>
        </w:rPr>
        <w:t xml:space="preserve"> dilakukan menggunakan bahasa pemrograman </w:t>
      </w:r>
      <w:r w:rsidRPr="00544568">
        <w:rPr>
          <w:i/>
          <w:sz w:val="22"/>
          <w:szCs w:val="22"/>
        </w:rPr>
        <w:t>Python</w:t>
      </w:r>
      <w:r w:rsidRPr="00C5703E">
        <w:rPr>
          <w:sz w:val="22"/>
          <w:szCs w:val="22"/>
        </w:rPr>
        <w:t xml:space="preserve">. </w:t>
      </w:r>
      <w:r w:rsidR="00632299">
        <w:rPr>
          <w:sz w:val="22"/>
          <w:szCs w:val="22"/>
        </w:rPr>
        <w:t>Proses pengambilan</w:t>
      </w:r>
      <w:r w:rsidR="003226C6" w:rsidRPr="003226C6">
        <w:rPr>
          <w:sz w:val="22"/>
          <w:szCs w:val="22"/>
        </w:rPr>
        <w:t xml:space="preserve"> data </w:t>
      </w:r>
      <w:r w:rsidR="0086700D">
        <w:rPr>
          <w:sz w:val="22"/>
          <w:szCs w:val="22"/>
        </w:rPr>
        <w:t xml:space="preserve">dapat </w:t>
      </w:r>
      <w:r w:rsidR="003226C6" w:rsidRPr="003226C6">
        <w:rPr>
          <w:sz w:val="22"/>
          <w:szCs w:val="22"/>
        </w:rPr>
        <w:t xml:space="preserve">dilakukan dengan </w:t>
      </w:r>
      <w:r w:rsidR="00632299">
        <w:rPr>
          <w:sz w:val="22"/>
          <w:szCs w:val="22"/>
        </w:rPr>
        <w:t xml:space="preserve">cara </w:t>
      </w:r>
      <w:r w:rsidR="003226C6" w:rsidRPr="003226C6">
        <w:rPr>
          <w:sz w:val="22"/>
          <w:szCs w:val="22"/>
        </w:rPr>
        <w:t xml:space="preserve">mengumpulkan data </w:t>
      </w:r>
      <w:r w:rsidR="003226C6" w:rsidRPr="00632299">
        <w:rPr>
          <w:i/>
          <w:sz w:val="22"/>
          <w:szCs w:val="22"/>
        </w:rPr>
        <w:t>tweet</w:t>
      </w:r>
      <w:r w:rsidR="003226C6" w:rsidRPr="003226C6">
        <w:rPr>
          <w:sz w:val="22"/>
          <w:szCs w:val="22"/>
        </w:rPr>
        <w:t xml:space="preserve"> </w:t>
      </w:r>
      <w:r w:rsidRPr="00C5703E">
        <w:rPr>
          <w:sz w:val="22"/>
          <w:szCs w:val="22"/>
        </w:rPr>
        <w:t>berdasarkan pencarian menggunakan kata kunci ‘Indosat’</w:t>
      </w:r>
      <w:r>
        <w:rPr>
          <w:sz w:val="22"/>
          <w:szCs w:val="22"/>
        </w:rPr>
        <w:t>, d</w:t>
      </w:r>
      <w:r w:rsidRPr="00C5703E">
        <w:rPr>
          <w:sz w:val="22"/>
          <w:szCs w:val="22"/>
        </w:rPr>
        <w:t>ata tweet diambil dari tanggal 1 Septemb</w:t>
      </w:r>
      <w:r>
        <w:rPr>
          <w:sz w:val="22"/>
          <w:szCs w:val="22"/>
        </w:rPr>
        <w:t>er 2023 sampai 30 Desember 2023</w:t>
      </w:r>
      <w:r w:rsidR="00EB55EB">
        <w:rPr>
          <w:sz w:val="22"/>
          <w:szCs w:val="22"/>
        </w:rPr>
        <w:t xml:space="preserve"> d</w:t>
      </w:r>
      <w:r w:rsidRPr="00C5703E">
        <w:rPr>
          <w:sz w:val="22"/>
          <w:szCs w:val="22"/>
        </w:rPr>
        <w:t>ata yang diambil adalah data berbahas indonesia.</w:t>
      </w:r>
    </w:p>
    <w:p w:rsidR="00974607" w:rsidRPr="00974607" w:rsidRDefault="00974607" w:rsidP="00974607">
      <w:pPr>
        <w:ind w:firstLine="720"/>
        <w:jc w:val="both"/>
        <w:rPr>
          <w:sz w:val="22"/>
          <w:szCs w:val="22"/>
        </w:rPr>
      </w:pPr>
      <w:r w:rsidRPr="00974607">
        <w:rPr>
          <w:sz w:val="22"/>
          <w:szCs w:val="22"/>
        </w:rPr>
        <w:t xml:space="preserve">Data penelitian diambil dari media sosial </w:t>
      </w:r>
      <w:r w:rsidRPr="00974607">
        <w:rPr>
          <w:i/>
          <w:sz w:val="22"/>
          <w:szCs w:val="22"/>
        </w:rPr>
        <w:t>X</w:t>
      </w:r>
      <w:r w:rsidRPr="00974607">
        <w:rPr>
          <w:sz w:val="22"/>
          <w:szCs w:val="22"/>
        </w:rPr>
        <w:t xml:space="preserve"> menggunkan </w:t>
      </w:r>
      <w:r w:rsidRPr="00974607">
        <w:rPr>
          <w:i/>
          <w:sz w:val="22"/>
          <w:szCs w:val="22"/>
        </w:rPr>
        <w:t>library</w:t>
      </w:r>
      <w:r w:rsidRPr="00974607">
        <w:rPr>
          <w:sz w:val="22"/>
          <w:szCs w:val="22"/>
        </w:rPr>
        <w:t xml:space="preserve"> dari </w:t>
      </w:r>
      <w:r w:rsidRPr="00974607">
        <w:rPr>
          <w:i/>
          <w:sz w:val="22"/>
          <w:szCs w:val="22"/>
        </w:rPr>
        <w:t>python</w:t>
      </w:r>
      <w:r w:rsidRPr="00974607">
        <w:rPr>
          <w:sz w:val="22"/>
          <w:szCs w:val="22"/>
        </w:rPr>
        <w:t xml:space="preserve"> yaitu dengan</w:t>
      </w:r>
    </w:p>
    <w:p w:rsidR="009F1DA8" w:rsidRDefault="00974607" w:rsidP="00974607">
      <w:pPr>
        <w:jc w:val="both"/>
        <w:rPr>
          <w:sz w:val="22"/>
          <w:szCs w:val="22"/>
        </w:rPr>
      </w:pPr>
      <w:r w:rsidRPr="00974607">
        <w:rPr>
          <w:i/>
          <w:sz w:val="22"/>
          <w:szCs w:val="22"/>
        </w:rPr>
        <w:t>tool twint</w:t>
      </w:r>
      <w:r w:rsidRPr="00974607">
        <w:rPr>
          <w:sz w:val="22"/>
          <w:szCs w:val="22"/>
        </w:rPr>
        <w:t xml:space="preserve"> </w:t>
      </w:r>
      <w:r w:rsidR="00A16C11">
        <w:rPr>
          <w:sz w:val="22"/>
          <w:szCs w:val="22"/>
        </w:rPr>
        <w:t xml:space="preserve">bahasa pemrograman </w:t>
      </w:r>
      <w:r w:rsidR="00A16C11" w:rsidRPr="00A16C11">
        <w:rPr>
          <w:i/>
          <w:sz w:val="22"/>
          <w:szCs w:val="22"/>
        </w:rPr>
        <w:t>Python</w:t>
      </w:r>
      <w:r w:rsidR="00A16C11" w:rsidRPr="00A16C11">
        <w:rPr>
          <w:sz w:val="22"/>
          <w:szCs w:val="22"/>
        </w:rPr>
        <w:t xml:space="preserve"> d</w:t>
      </w:r>
      <w:r w:rsidR="00A8636D">
        <w:rPr>
          <w:sz w:val="22"/>
          <w:szCs w:val="22"/>
        </w:rPr>
        <w:t>apat digunakan untuk memperoleh</w:t>
      </w:r>
      <w:r w:rsidR="00A16C11" w:rsidRPr="00A16C11">
        <w:rPr>
          <w:sz w:val="22"/>
          <w:szCs w:val="22"/>
        </w:rPr>
        <w:t xml:space="preserve"> data dari </w:t>
      </w:r>
      <w:r w:rsidR="00A16C11" w:rsidRPr="00A16C11">
        <w:rPr>
          <w:i/>
          <w:sz w:val="22"/>
          <w:szCs w:val="22"/>
        </w:rPr>
        <w:t>X</w:t>
      </w:r>
      <w:r w:rsidR="00A16C11" w:rsidRPr="00A16C11">
        <w:rPr>
          <w:sz w:val="22"/>
          <w:szCs w:val="22"/>
        </w:rPr>
        <w:t xml:space="preserve"> tanpa memerlukan </w:t>
      </w:r>
      <w:r w:rsidR="00A16C11" w:rsidRPr="00A16C11">
        <w:rPr>
          <w:i/>
          <w:sz w:val="22"/>
          <w:szCs w:val="22"/>
        </w:rPr>
        <w:t>Twitter</w:t>
      </w:r>
      <w:r w:rsidR="00A16C11" w:rsidRPr="00A16C11">
        <w:rPr>
          <w:sz w:val="22"/>
          <w:szCs w:val="22"/>
        </w:rPr>
        <w:t xml:space="preserve"> API. Data ini diambil langsung dari database </w:t>
      </w:r>
      <w:r w:rsidR="00A16C11" w:rsidRPr="00A16C11">
        <w:rPr>
          <w:i/>
          <w:sz w:val="22"/>
          <w:szCs w:val="22"/>
        </w:rPr>
        <w:t>Twint</w:t>
      </w:r>
      <w:r w:rsidR="00A16C11" w:rsidRPr="00A16C11">
        <w:rPr>
          <w:sz w:val="22"/>
          <w:szCs w:val="22"/>
        </w:rPr>
        <w:t xml:space="preserve"> berdasarkan kata kunci pencarian yang ditentukan, dan hasilnya disimpan dalam format </w:t>
      </w:r>
      <w:r w:rsidR="00A16C11" w:rsidRPr="00A16C11">
        <w:rPr>
          <w:i/>
          <w:sz w:val="22"/>
          <w:szCs w:val="22"/>
        </w:rPr>
        <w:t>Comma Separated Values</w:t>
      </w:r>
      <w:r w:rsidR="00A16C11" w:rsidRPr="00A16C11">
        <w:rPr>
          <w:sz w:val="22"/>
          <w:szCs w:val="22"/>
        </w:rPr>
        <w:t xml:space="preserve"> (CSV).</w:t>
      </w:r>
    </w:p>
    <w:p w:rsidR="004867B7" w:rsidRDefault="004867B7" w:rsidP="004867B7">
      <w:pPr>
        <w:keepNext/>
        <w:jc w:val="center"/>
      </w:pPr>
      <w:r>
        <w:rPr>
          <w:noProof/>
        </w:rPr>
        <w:drawing>
          <wp:inline distT="0" distB="0" distL="0" distR="0" wp14:anchorId="5CC5DB0D" wp14:editId="2D7178EF">
            <wp:extent cx="1005840" cy="3129975"/>
            <wp:effectExtent l="0" t="0" r="381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Diagram Alur Penelitian.drawio (1).png"/>
                    <pic:cNvPicPr/>
                  </pic:nvPicPr>
                  <pic:blipFill>
                    <a:blip r:embed="rId12">
                      <a:extLst>
                        <a:ext uri="{28A0092B-C50C-407E-A947-70E740481C1C}">
                          <a14:useLocalDpi xmlns:a14="http://schemas.microsoft.com/office/drawing/2010/main" val="0"/>
                        </a:ext>
                      </a:extLst>
                    </a:blip>
                    <a:stretch>
                      <a:fillRect/>
                    </a:stretch>
                  </pic:blipFill>
                  <pic:spPr>
                    <a:xfrm>
                      <a:off x="0" y="0"/>
                      <a:ext cx="1005840" cy="3129975"/>
                    </a:xfrm>
                    <a:prstGeom prst="rect">
                      <a:avLst/>
                    </a:prstGeom>
                  </pic:spPr>
                </pic:pic>
              </a:graphicData>
            </a:graphic>
          </wp:inline>
        </w:drawing>
      </w:r>
    </w:p>
    <w:p w:rsidR="005F2A09" w:rsidRPr="005577EC" w:rsidRDefault="004867B7" w:rsidP="005577EC">
      <w:pPr>
        <w:pStyle w:val="Caption"/>
        <w:spacing w:line="240" w:lineRule="auto"/>
        <w:rPr>
          <w:i w:val="0"/>
          <w:sz w:val="22"/>
        </w:rPr>
      </w:pPr>
      <w:r w:rsidRPr="004867B7">
        <w:rPr>
          <w:i w:val="0"/>
          <w:sz w:val="22"/>
        </w:rPr>
        <w:t xml:space="preserve">Gambar </w:t>
      </w:r>
      <w:r w:rsidRPr="004867B7">
        <w:rPr>
          <w:i w:val="0"/>
          <w:sz w:val="22"/>
        </w:rPr>
        <w:fldChar w:fldCharType="begin"/>
      </w:r>
      <w:r w:rsidRPr="004867B7">
        <w:rPr>
          <w:i w:val="0"/>
          <w:sz w:val="22"/>
        </w:rPr>
        <w:instrText xml:space="preserve"> SEQ Gambar \* ARABIC </w:instrText>
      </w:r>
      <w:r w:rsidRPr="004867B7">
        <w:rPr>
          <w:i w:val="0"/>
          <w:sz w:val="22"/>
        </w:rPr>
        <w:fldChar w:fldCharType="separate"/>
      </w:r>
      <w:r w:rsidR="00D250A7">
        <w:rPr>
          <w:i w:val="0"/>
          <w:noProof/>
          <w:sz w:val="22"/>
        </w:rPr>
        <w:t>1</w:t>
      </w:r>
      <w:r w:rsidRPr="004867B7">
        <w:rPr>
          <w:i w:val="0"/>
          <w:sz w:val="22"/>
        </w:rPr>
        <w:fldChar w:fldCharType="end"/>
      </w:r>
      <w:r w:rsidRPr="004867B7">
        <w:rPr>
          <w:i w:val="0"/>
          <w:sz w:val="22"/>
        </w:rPr>
        <w:t>. Diagram Alur Penelitian</w:t>
      </w:r>
    </w:p>
    <w:p w:rsidR="009F1DA8" w:rsidRDefault="001A43CA">
      <w:pPr>
        <w:pStyle w:val="Heading2"/>
        <w:numPr>
          <w:ilvl w:val="0"/>
          <w:numId w:val="2"/>
        </w:numPr>
        <w:ind w:left="709" w:hanging="709"/>
        <w:rPr>
          <w:rFonts w:ascii="Times New Roman" w:hAnsi="Times New Roman" w:cs="Times New Roman"/>
          <w:b w:val="0"/>
          <w:sz w:val="22"/>
          <w:szCs w:val="22"/>
        </w:rPr>
      </w:pPr>
      <w:r>
        <w:rPr>
          <w:rFonts w:ascii="Times New Roman" w:hAnsi="Times New Roman" w:cs="Times New Roman"/>
          <w:b w:val="0"/>
          <w:sz w:val="22"/>
          <w:szCs w:val="22"/>
        </w:rPr>
        <w:t>Analisis Sentimen</w:t>
      </w:r>
    </w:p>
    <w:p w:rsidR="00096B8B" w:rsidRPr="001A43CA" w:rsidRDefault="00A16C11" w:rsidP="00C263FB">
      <w:pPr>
        <w:pStyle w:val="references"/>
        <w:numPr>
          <w:ilvl w:val="0"/>
          <w:numId w:val="0"/>
        </w:numPr>
        <w:spacing w:line="240" w:lineRule="auto"/>
        <w:ind w:firstLine="720"/>
        <w:rPr>
          <w:sz w:val="22"/>
          <w:szCs w:val="22"/>
        </w:rPr>
      </w:pPr>
      <w:r>
        <w:rPr>
          <w:rFonts w:eastAsia="Times New Roman"/>
          <w:sz w:val="22"/>
          <w:szCs w:val="22"/>
        </w:rPr>
        <w:t>Analisis S</w:t>
      </w:r>
      <w:r w:rsidR="00C263FB" w:rsidRPr="00C263FB">
        <w:rPr>
          <w:rFonts w:eastAsia="Times New Roman"/>
          <w:sz w:val="22"/>
          <w:szCs w:val="22"/>
        </w:rPr>
        <w:t>entimen adalah studi yang melibatkan bahasa pemrograman pikiran, bahasa komputer, dan analisis teks untuk mengidentifikasi opini dan emosi yang tersembunyi dalam sebuah teks. Tujuannya adalah untuk mengun</w:t>
      </w:r>
      <w:r w:rsidR="00511CA8">
        <w:rPr>
          <w:rFonts w:eastAsia="Times New Roman"/>
          <w:sz w:val="22"/>
          <w:szCs w:val="22"/>
        </w:rPr>
        <w:t>gkapkan sentimen yang terdapat</w:t>
      </w:r>
      <w:r w:rsidR="00C263FB" w:rsidRPr="00C263FB">
        <w:rPr>
          <w:rFonts w:eastAsia="Times New Roman"/>
          <w:sz w:val="22"/>
          <w:szCs w:val="22"/>
        </w:rPr>
        <w:t xml:space="preserve"> dalam</w:t>
      </w:r>
      <w:r w:rsidR="00511CA8">
        <w:rPr>
          <w:rFonts w:eastAsia="Times New Roman"/>
          <w:sz w:val="22"/>
          <w:szCs w:val="22"/>
        </w:rPr>
        <w:t xml:space="preserve"> teks </w:t>
      </w:r>
      <w:r w:rsidR="00511CA8">
        <w:rPr>
          <w:rFonts w:eastAsia="Times New Roman"/>
          <w:sz w:val="22"/>
          <w:szCs w:val="22"/>
        </w:rPr>
        <w:lastRenderedPageBreak/>
        <w:t>tersebut, seperti kelas</w:t>
      </w:r>
      <w:r w:rsidR="00C263FB" w:rsidRPr="00C263FB">
        <w:rPr>
          <w:rFonts w:eastAsia="Times New Roman"/>
          <w:sz w:val="22"/>
          <w:szCs w:val="22"/>
        </w:rPr>
        <w:t xml:space="preserve"> positif, negatif, atau netral </w:t>
      </w:r>
      <w:r w:rsidR="00511CA8">
        <w:rPr>
          <w:rFonts w:eastAsia="Times New Roman"/>
          <w:sz w:val="22"/>
          <w:szCs w:val="22"/>
        </w:rPr>
        <w:t>terhadap suatu produk atau opini</w:t>
      </w:r>
      <w:r w:rsidR="00C263FB" w:rsidRPr="00C263FB">
        <w:rPr>
          <w:rFonts w:eastAsia="Times New Roman"/>
          <w:sz w:val="22"/>
          <w:szCs w:val="22"/>
        </w:rPr>
        <w:t xml:space="preserve">. Teknik ini memungkinkan pengungkapan emosi dan tindakan yang terkandung dalam teks secara otomatis melalui media sosial atau platform lainnya. </w:t>
      </w:r>
      <w:r w:rsidR="00A475ED">
        <w:rPr>
          <w:sz w:val="22"/>
          <w:szCs w:val="22"/>
        </w:rPr>
        <w:fldChar w:fldCharType="begin" w:fldLock="1"/>
      </w:r>
      <w:r w:rsidR="0034270E">
        <w:rPr>
          <w:sz w:val="22"/>
          <w:szCs w:val="22"/>
        </w:rPr>
        <w:instrText>ADDIN CSL_CITATION {"citationItems":[{"id":"ITEM-1","itemData":{"abstract":"Currently, goods delivery services are quite popular for citizens in Indonesia, especially in the growth of the online market. If the expedition service used is unprofessional, it will certainly have an impact on business actors who use the expedition service. SiCepat is now in the number two position as the largest expedition in Indonesia. This study aims to find out how the proportion of service quality dimension sentiment has been obtained by SiCepat, as well as what service quality dimensions need to be improved by SiCepat based on the sentiment analysis that has been carried out. The method used is a qualitative method. This research was carried out on September 13, 2021-October 13, 2021 using data from Twitter social media by crawling data with the keyword \"sicepat\" using the Google Colab python programming application, the next stage is preprocessing the data, the next stage is classifying sentiment and dimension data. quality of service on each tweet, then test the validity of the model using RapidMiner, and see the description of the words that appear most often using word cloud. This research results that the classification of sentiment and dimensions of service quality get a larger proportion of negative sentiment than positive sentiment. In the multiclass classification of service quality dimensions, the most frequently discussed dimension on Twitter is the reliability dimension which is dominated by negative sentiments for SiCepat companies.","author":[{"dropping-particle":"","family":"Prasetiawan","given":"Farras","non-dropping-particle":"","parse-names":false,"suffix":""},{"dropping-particle":"","family":"Widiyanesti","given":"Sri","non-dropping-particle":"","parse-names":false,"suffix":""},{"dropping-particle":"","family":"Widarmanti","given":"Tri","non-dropping-particle":"","parse-names":false,"suffix":""}],"container-title":"e-Proceeding of Management","id":"ITEM-1","issue":"2","issued":{"date-parts":[["2022"]]},"page":"1-14","title":"Analisis Sentimen Mengenai Kualitas Layanan Jasa Ekspedisi Barang Sicepat Di Media Sosial Twitter Sentiment Analysis Regarding Quality of Sicepat Expedition Services On Twitter Social Media","type":"article-journal","volume":"9"},"uris":["http://www.mendeley.com/documents/?uuid=360c6a19-47b0-48cb-94ea-5114bbdb63c7"]}],"mendeley":{"formattedCitation":"[4]","plainTextFormattedCitation":"[4]","previouslyFormattedCitation":"[4]"},"properties":{"noteIndex":0},"schema":"https://github.com/citation-style-language/schema/raw/master/csl-citation.json"}</w:instrText>
      </w:r>
      <w:r w:rsidR="00A475ED">
        <w:rPr>
          <w:sz w:val="22"/>
          <w:szCs w:val="22"/>
        </w:rPr>
        <w:fldChar w:fldCharType="separate"/>
      </w:r>
      <w:r w:rsidR="00291F21" w:rsidRPr="00291F21">
        <w:rPr>
          <w:noProof/>
          <w:sz w:val="22"/>
          <w:szCs w:val="22"/>
        </w:rPr>
        <w:t>[4]</w:t>
      </w:r>
      <w:r w:rsidR="00A475ED">
        <w:rPr>
          <w:sz w:val="22"/>
          <w:szCs w:val="22"/>
        </w:rPr>
        <w:fldChar w:fldCharType="end"/>
      </w:r>
      <w:r w:rsidR="001A43CA" w:rsidRPr="001A43CA">
        <w:rPr>
          <w:sz w:val="22"/>
          <w:szCs w:val="22"/>
        </w:rPr>
        <w:t>.</w:t>
      </w:r>
    </w:p>
    <w:p w:rsidR="006E2296" w:rsidRDefault="001B4D8C" w:rsidP="006E2296">
      <w:pPr>
        <w:pStyle w:val="Heading2"/>
        <w:numPr>
          <w:ilvl w:val="0"/>
          <w:numId w:val="2"/>
        </w:numPr>
        <w:ind w:left="709" w:hanging="709"/>
        <w:rPr>
          <w:rFonts w:ascii="Times New Roman" w:hAnsi="Times New Roman" w:cs="Times New Roman"/>
          <w:b w:val="0"/>
          <w:sz w:val="22"/>
          <w:szCs w:val="22"/>
        </w:rPr>
      </w:pPr>
      <w:r>
        <w:rPr>
          <w:rFonts w:ascii="Times New Roman" w:hAnsi="Times New Roman" w:cs="Times New Roman"/>
          <w:b w:val="0"/>
          <w:sz w:val="22"/>
          <w:szCs w:val="22"/>
        </w:rPr>
        <w:t>Text Mining</w:t>
      </w:r>
    </w:p>
    <w:p w:rsidR="001B4D8C" w:rsidRDefault="001B4D8C" w:rsidP="001B4D8C">
      <w:pPr>
        <w:ind w:firstLine="709"/>
        <w:jc w:val="both"/>
        <w:rPr>
          <w:sz w:val="22"/>
        </w:rPr>
      </w:pPr>
      <w:r w:rsidRPr="00F63574">
        <w:rPr>
          <w:i/>
          <w:sz w:val="22"/>
        </w:rPr>
        <w:t>Text Mining</w:t>
      </w:r>
      <w:r w:rsidR="008008D0">
        <w:rPr>
          <w:sz w:val="22"/>
        </w:rPr>
        <w:t xml:space="preserve"> merupakan</w:t>
      </w:r>
      <w:r w:rsidR="00633491">
        <w:rPr>
          <w:sz w:val="22"/>
        </w:rPr>
        <w:t xml:space="preserve"> teknik pengolahan</w:t>
      </w:r>
      <w:r w:rsidR="008008D0">
        <w:rPr>
          <w:sz w:val="22"/>
        </w:rPr>
        <w:t xml:space="preserve"> data dengan cara</w:t>
      </w:r>
      <w:r w:rsidR="00633491" w:rsidRPr="00633491">
        <w:rPr>
          <w:sz w:val="22"/>
        </w:rPr>
        <w:t xml:space="preserve"> menganalisis teks </w:t>
      </w:r>
      <w:r w:rsidR="00DA5E9D">
        <w:rPr>
          <w:sz w:val="22"/>
        </w:rPr>
        <w:t xml:space="preserve">dari yang tidak terstruktur menjadi </w:t>
      </w:r>
      <w:r w:rsidR="00633491" w:rsidRPr="00633491">
        <w:rPr>
          <w:sz w:val="22"/>
        </w:rPr>
        <w:t>terstruktur</w:t>
      </w:r>
      <w:r w:rsidR="00AA6DC1" w:rsidRPr="00AA6DC1">
        <w:rPr>
          <w:sz w:val="22"/>
        </w:rPr>
        <w:t xml:space="preserve">. </w:t>
      </w:r>
      <w:r w:rsidR="0017476E" w:rsidRPr="0017476E">
        <w:rPr>
          <w:sz w:val="22"/>
        </w:rPr>
        <w:t>Salah satu tahapa</w:t>
      </w:r>
      <w:r w:rsidR="0017476E">
        <w:rPr>
          <w:sz w:val="22"/>
        </w:rPr>
        <w:t xml:space="preserve">n penting dalam </w:t>
      </w:r>
      <w:r w:rsidR="0017476E">
        <w:rPr>
          <w:i/>
          <w:sz w:val="22"/>
        </w:rPr>
        <w:t>text mining</w:t>
      </w:r>
      <w:r w:rsidR="0017476E" w:rsidRPr="0017476E">
        <w:rPr>
          <w:sz w:val="22"/>
        </w:rPr>
        <w:t xml:space="preserve"> adalah </w:t>
      </w:r>
      <w:r w:rsidR="00AA6DC1">
        <w:rPr>
          <w:sz w:val="22"/>
        </w:rPr>
        <w:t>proses pengambilan data terlebih dahulu</w:t>
      </w:r>
      <w:r w:rsidR="00AA6DC1" w:rsidRPr="00AA6DC1">
        <w:rPr>
          <w:sz w:val="22"/>
        </w:rPr>
        <w:t>, yang kemudian harus melalui tahap pre-processing sebelum dapat dilakukan klasifi</w:t>
      </w:r>
      <w:r w:rsidR="00F86B0E">
        <w:rPr>
          <w:sz w:val="22"/>
        </w:rPr>
        <w:t>kasi atau analisis lebih lanjut</w:t>
      </w:r>
      <w:r w:rsidR="00AA6DC1" w:rsidRPr="00AA6DC1">
        <w:rPr>
          <w:sz w:val="22"/>
        </w:rPr>
        <w:t xml:space="preserve"> </w:t>
      </w:r>
      <w:r w:rsidR="00A475ED">
        <w:rPr>
          <w:sz w:val="22"/>
        </w:rPr>
        <w:fldChar w:fldCharType="begin" w:fldLock="1"/>
      </w:r>
      <w:r w:rsidR="0034270E">
        <w:rPr>
          <w:sz w:val="22"/>
        </w:rPr>
        <w:instrText>ADDIN CSL_CITATION {"citationItems":[{"id":"ITEM-1","itemData":{"abstract":"Dengan berkembangnya dunia teknologi informasi, alat transportasi juga berkembang dengan adanya jasa transportasi online. Saat ini penggunaan jasa transportasi online sudah seperti kebutuhan, maka perlu melakukan analisis sentimen terhadap jasa transportasi online untuk mengetahui bagaimana tanggapan masyarakat terhadap jasa tranportasi online tersebut. Data yang digunakan harus merupakan data yang valid. Media yang penulis gunakan untuk mengambil data merupakan dari salah satu platform media sosial yaitu Twitter. Tugas Akhir ini dibuat untuk menganalisa tanggapan masyarakan dengan analisis data yang berupa tweet kemudian diklasifikasikan menjadi kelas positif dan negatif menggunakan metode Naïve Bayes Classifier. Berdasarkan sistem yang dibangun, didapatkan hasil sentimen positif sebesar 88.60% dan sentimen negatif sebesar 11.40% dengan akurasi sebesar 86.80%. Hasil menunjukkan tingkat sentimen positif dari tweet masyarakat lebih besar dibandingkan dengan tingkat sentimen negatif.","author":[{"dropping-particle":"","family":"Pintoko","given":"Brata Mas","non-dropping-particle":"","parse-names":false,"suffix":""},{"dropping-particle":"","family":"L","given":"Kemas Muslim","non-dropping-particle":"","parse-names":false,"suffix":""}],"container-title":"e-Proceeding of Engineering","id":"ITEM-1","issue":"3","issued":{"date-parts":[["2018"]]},"page":"8121-8130","title":"Analisis Sentimen Jasa Transportasi Online pada Twitter Menggunakan Metode Naive Bayes Classifier","type":"article-journal","volume":"5"},"uris":["http://www.mendeley.com/documents/?uuid=dd7d42ce-b780-4947-8e27-7c43cfc06a34"]}],"mendeley":{"formattedCitation":"[5]","plainTextFormattedCitation":"[5]","previouslyFormattedCitation":"[5]"},"properties":{"noteIndex":0},"schema":"https://github.com/citation-style-language/schema/raw/master/csl-citation.json"}</w:instrText>
      </w:r>
      <w:r w:rsidR="00A475ED">
        <w:rPr>
          <w:sz w:val="22"/>
        </w:rPr>
        <w:fldChar w:fldCharType="separate"/>
      </w:r>
      <w:r w:rsidR="00291F21" w:rsidRPr="00291F21">
        <w:rPr>
          <w:noProof/>
          <w:sz w:val="22"/>
        </w:rPr>
        <w:t>[5]</w:t>
      </w:r>
      <w:r w:rsidR="00A475ED">
        <w:rPr>
          <w:sz w:val="22"/>
        </w:rPr>
        <w:fldChar w:fldCharType="end"/>
      </w:r>
      <w:r w:rsidR="007748A0">
        <w:rPr>
          <w:sz w:val="22"/>
        </w:rPr>
        <w:t xml:space="preserve">. </w:t>
      </w:r>
      <w:r w:rsidR="007748A0" w:rsidRPr="007748A0">
        <w:rPr>
          <w:sz w:val="22"/>
        </w:rPr>
        <w:t>Proses ekstraksi informasi dalam text mining memungkinkan untuk melakukan analisis sentimen secara emosional guna mengidentifikasi apakah pernyataan tersebut bersi</w:t>
      </w:r>
      <w:r w:rsidR="00F86B0E">
        <w:rPr>
          <w:sz w:val="22"/>
        </w:rPr>
        <w:t>fat positif atau negatif</w:t>
      </w:r>
      <w:r w:rsidR="00A475ED">
        <w:rPr>
          <w:sz w:val="22"/>
        </w:rPr>
        <w:t xml:space="preserve"> </w:t>
      </w:r>
      <w:r w:rsidR="00A475ED">
        <w:rPr>
          <w:sz w:val="22"/>
        </w:rPr>
        <w:fldChar w:fldCharType="begin" w:fldLock="1"/>
      </w:r>
      <w:r w:rsidR="0034270E">
        <w:rPr>
          <w:sz w:val="22"/>
        </w:rPr>
        <w:instrText>ADDIN CSL_CITATION {"citationItems":[{"id":"ITEM-1","itemData":{"DOI":"10.30865/mib.v5i1.2604","ISSN":"2614-5278","abstract":"Strengthening on Micro, Small and Medium Enterprises (MSMEs) in Indonesia needs to be supported by the use and good information systems management. Therefore, business actors are expected to be able to use a operational strategy supported by the use of information systems. Workshop is one of the complex MSMEs with integrated warehousing and financial reporting. The problem faced at this workshop UMKM is that there is no synchronization between the existing stock of goods and the sales stock, as well as reporting both warehouse reporting and financial reporting. For this reason, this study aims to build a web-based MSME information system for tire &amp; rims workshops. In building this system, researchers used the agile software development method, namely SCRUM. This method is used because the system can adjust to the needs of the product owner, which is always changing and fast in processing. The results of this scrum stage, namely the product log, sprint backlog, sprint and working increment of the software, can resolve all problems that occur with regard to time, scope and cost issues so that in the implementation of making this system application can reduce the system requirements gap during the sprint process. So that the system can be completed in accordance with the requirements needed by the user. By using this workshop's UMKM information system, all sales operational activities can be monitored properly and sales and financial reports can be well structured.","author":[{"dropping-particle":"","family":"Samsir","given":"","non-dropping-particle":"","parse-names":false,"suffix":""},{"dropping-particle":"","family":"Ambiyar","given":"","non-dropping-particle":"","parse-names":false,"suffix":""},{"dropping-particle":"","family":"Verawardina","given":"Unung","non-dropping-particle":"","parse-names":false,"suffix":""},{"dropping-particle":"","family":"Edi","given":"Firman","non-dropping-particle":"","parse-names":false,"suffix":""},{"dropping-particle":"","family":"Watrianthos","given":"Ronal","non-dropping-particle":"","parse-names":false,"suffix":""}],"container-title":"Jurnal Media Informatika Budidarma","id":"ITEM-1","issue":"1","issued":{"date-parts":[["2021"]]},"page":"149","title":"Sistem Informasi UMKM Bengkel Berbasis Web Menggunakan Metode SCRUM","type":"article-journal","volume":"5"},"uris":["http://www.mendeley.com/documents/?uuid=5179869e-883e-4363-9b4f-90c0d643abd5"]}],"mendeley":{"formattedCitation":"[6]","plainTextFormattedCitation":"[6]","previouslyFormattedCitation":"[6]"},"properties":{"noteIndex":0},"schema":"https://github.com/citation-style-language/schema/raw/master/csl-citation.json"}</w:instrText>
      </w:r>
      <w:r w:rsidR="00A475ED">
        <w:rPr>
          <w:sz w:val="22"/>
        </w:rPr>
        <w:fldChar w:fldCharType="separate"/>
      </w:r>
      <w:r w:rsidR="00291F21" w:rsidRPr="00291F21">
        <w:rPr>
          <w:noProof/>
          <w:sz w:val="22"/>
        </w:rPr>
        <w:t>[6]</w:t>
      </w:r>
      <w:r w:rsidR="00A475ED">
        <w:rPr>
          <w:sz w:val="22"/>
        </w:rPr>
        <w:fldChar w:fldCharType="end"/>
      </w:r>
      <w:r w:rsidRPr="001B4D8C">
        <w:rPr>
          <w:sz w:val="22"/>
        </w:rPr>
        <w:t>.</w:t>
      </w:r>
    </w:p>
    <w:p w:rsidR="003D6AEE" w:rsidRDefault="008D0894" w:rsidP="003D6AEE">
      <w:pPr>
        <w:pStyle w:val="Heading2"/>
        <w:numPr>
          <w:ilvl w:val="0"/>
          <w:numId w:val="2"/>
        </w:numPr>
        <w:ind w:left="709" w:hanging="709"/>
        <w:rPr>
          <w:rFonts w:ascii="Times New Roman" w:hAnsi="Times New Roman" w:cs="Times New Roman"/>
          <w:b w:val="0"/>
          <w:sz w:val="22"/>
          <w:szCs w:val="22"/>
        </w:rPr>
      </w:pPr>
      <w:r>
        <w:rPr>
          <w:rFonts w:ascii="Times New Roman" w:hAnsi="Times New Roman" w:cs="Times New Roman"/>
          <w:b w:val="0"/>
          <w:sz w:val="22"/>
          <w:szCs w:val="22"/>
        </w:rPr>
        <w:t>Term Frequency-Inverse Document Frequency (Tf-Idf)</w:t>
      </w:r>
    </w:p>
    <w:p w:rsidR="003D6AEE" w:rsidRPr="008D0894" w:rsidRDefault="008D0894" w:rsidP="008D0894">
      <w:pPr>
        <w:ind w:firstLine="709"/>
        <w:jc w:val="both"/>
        <w:rPr>
          <w:sz w:val="22"/>
          <w:szCs w:val="22"/>
        </w:rPr>
      </w:pPr>
      <w:r w:rsidRPr="00B205B7">
        <w:rPr>
          <w:i/>
          <w:sz w:val="22"/>
          <w:szCs w:val="22"/>
        </w:rPr>
        <w:t>Term Frequency-Inverse Document Frequency</w:t>
      </w:r>
      <w:r w:rsidR="00787551">
        <w:rPr>
          <w:sz w:val="22"/>
          <w:szCs w:val="22"/>
        </w:rPr>
        <w:t xml:space="preserve"> </w:t>
      </w:r>
      <w:r w:rsidR="009E4304" w:rsidRPr="009E4304">
        <w:rPr>
          <w:sz w:val="22"/>
          <w:szCs w:val="22"/>
        </w:rPr>
        <w:t>(TF-IDF) adalah algoritma pembobotan yang menetapkan nilai bobot kata berdasarkan seberapa sering kata tersebut muncul dalam dokumen. Tujuannya adalah untuk memberi nilai bobot pada kata-kata sesuai dengan seberapa sering kata-kata tersebut muncul dalam dokumen. Proses klasifikasi dok</w:t>
      </w:r>
      <w:r w:rsidR="004A736B">
        <w:rPr>
          <w:sz w:val="22"/>
          <w:szCs w:val="22"/>
        </w:rPr>
        <w:t xml:space="preserve">umen dapat memanfaatkan fitur-fitur kata </w:t>
      </w:r>
      <w:r w:rsidR="00943CD1">
        <w:rPr>
          <w:sz w:val="22"/>
          <w:szCs w:val="22"/>
        </w:rPr>
        <w:t>yang telah diberi nilai bobot</w:t>
      </w:r>
      <w:r w:rsidR="009E4304" w:rsidRPr="009E4304">
        <w:rPr>
          <w:sz w:val="22"/>
          <w:szCs w:val="22"/>
        </w:rPr>
        <w:t xml:space="preserve">.  </w:t>
      </w:r>
      <w:r w:rsidR="0034270E">
        <w:rPr>
          <w:sz w:val="22"/>
          <w:szCs w:val="22"/>
        </w:rPr>
        <w:fldChar w:fldCharType="begin" w:fldLock="1"/>
      </w:r>
      <w:r w:rsidR="0034270E">
        <w:rPr>
          <w:sz w:val="22"/>
          <w:szCs w:val="22"/>
        </w:rPr>
        <w:instrText>ADDIN CSL_CITATION {"citationItems":[{"id":"ITEM-1","itemData":{"abstract":"1 tiwikalingara@student.telkomuniversity.ac.id , 2 onurulp@telkomuniveristy.co.id, 3 hilmandwianggana@telkomuniversity.ac.id Abstrak Banyaknya jumlah transaksi penjualan online membuat terjadinya lonjakan pengguna jasa pengiriman barang. Perusahaan yang bergerak di bidang jasa pengiriman di Indonesia yang paling banyak diminati oleh masyarakat adalah JNE dan JNT Express. Saat ini, JNE dan J&amp;T Express telah memanfaatkan banyak media komunikasi dengan pelanggannya salah satunya dengan Twitter. Jumlah followers dari JNECare adalah 174.128 dan jumlah tweets sebanyak 948.700. Untuk J&amp;T Express dengan nama akun Twitter jntexpressid jumlah followers sebanyak 117.663 dan jumlah tweets sebanyak 74.500. Banyaknya komentar pelanggan dapat dimanfaatkan untuk melihat gambaran opini mereka tentang JNE dan J&amp;T Express apakah komentar dominan adalah label negatif, positif atau netral. Penelitian ini melakukan analisis sentimen terhadap komentar, tahapan untuk melakukan analisis sentimen pada penelitian ini adalah data akan dilabel secara manual satu persatu, kemudian melakukan proses preprocessing. Tahapan proses preprocessing pada penelitian ini yaitu case folding, tokenization, stopword removal, dan stemming. Kemudian melakukan ekstraksi fitur, melakukan oversampling, lalu masuk ke tahapan klasifikasi menggunakan metode Naïve Bayes. Data akan dibagi dua 75% data training dan 25% data testing. Kemudian melakukan evaluasi dengan confusion matrix. Untuk JNE didapatkan hasil akurasi 79%, precision 80%, recall 79%, dan f1-score 79%. Kemudian untuk J&amp;T Express didapatkan hasil akurasi 76%, precision 76%, recall 76%, dan f1-score 76%. Pada penelitian ini, menerapkan k-fold cross validation dan menghasilkan skor untuk ekspedisi JNE sebesar 76% dan untuk ekspedisi J&amp;T Express sebesar 75% dari persentase yang diperoleh maka model masuk ke dalam klasifikasi baik. Abstract A large number of online sales transactions makes a surge in users of freight forwarding services. Companies engaged in shipping services in Indonesia that are most in-demand by the public are JNE and JNT Express. Currently, JNE and J&amp;T Express have utilized many communication media with their customers, one of which is Twitter. The number of followers of JNECare is 174,128 and the number of tweets is 948,700. For J&amp;T Express with the Twitter account name jntexpressid, the number of followers is 117,663 and the number of tweets is 74,500. The number of customer comments can be used to see an overview of their …","author":[{"dropping-particle":"","family":"Kalingara","given":"Nuraini Ika Pratiwi","non-dropping-particle":"","parse-names":false,"suffix":""},{"dropping-particle":"","family":"Pratiwi","given":"Oktariani Nurul","non-dropping-particle":"","parse-names":false,"suffix":""},{"dropping-particle":"","family":"Anggana","given":"Hilman Dwi","non-dropping-particle":"","parse-names":false,"suffix":""}],"container-title":"e-Proceeding of Engineering","id":"ITEM-1","issue":"5","issued":{"date-parts":[["2021"]]},"page":"9035-9048","title":"Analisis Sentimen Review Customer Terhadap Layanan Ekspedisi Jne Dan J &amp; T Express Menggunakan Metode Naïve Bayes","type":"article-journal","volume":"8"},"uris":["http://www.mendeley.com/documents/?uuid=396ae4ea-220a-4bf2-89f1-8cefe0113b1a"]}],"mendeley":{"formattedCitation":"[7]","plainTextFormattedCitation":"[7]"},"properties":{"noteIndex":0},"schema":"https://github.com/citation-style-language/schema/raw/master/csl-citation.json"}</w:instrText>
      </w:r>
      <w:r w:rsidR="0034270E">
        <w:rPr>
          <w:sz w:val="22"/>
          <w:szCs w:val="22"/>
        </w:rPr>
        <w:fldChar w:fldCharType="separate"/>
      </w:r>
      <w:r w:rsidR="0034270E" w:rsidRPr="0034270E">
        <w:rPr>
          <w:noProof/>
          <w:sz w:val="22"/>
          <w:szCs w:val="22"/>
        </w:rPr>
        <w:t>[7]</w:t>
      </w:r>
      <w:r w:rsidR="0034270E">
        <w:rPr>
          <w:sz w:val="22"/>
          <w:szCs w:val="22"/>
        </w:rPr>
        <w:fldChar w:fldCharType="end"/>
      </w:r>
      <w:r w:rsidR="005105CF">
        <w:rPr>
          <w:sz w:val="22"/>
          <w:szCs w:val="22"/>
        </w:rPr>
        <w:t>.</w:t>
      </w:r>
    </w:p>
    <w:p w:rsidR="009E14F2" w:rsidRDefault="00C836D6" w:rsidP="009E14F2">
      <w:pPr>
        <w:pStyle w:val="Heading2"/>
        <w:numPr>
          <w:ilvl w:val="0"/>
          <w:numId w:val="2"/>
        </w:numPr>
        <w:ind w:left="709" w:hanging="709"/>
        <w:rPr>
          <w:rFonts w:ascii="Times New Roman" w:hAnsi="Times New Roman" w:cs="Times New Roman"/>
          <w:b w:val="0"/>
          <w:sz w:val="22"/>
          <w:szCs w:val="22"/>
        </w:rPr>
      </w:pPr>
      <w:r>
        <w:rPr>
          <w:rFonts w:ascii="Times New Roman" w:hAnsi="Times New Roman" w:cs="Times New Roman"/>
          <w:b w:val="0"/>
          <w:sz w:val="22"/>
          <w:szCs w:val="22"/>
        </w:rPr>
        <w:t>Naïve Bayes</w:t>
      </w:r>
    </w:p>
    <w:p w:rsidR="006B509B" w:rsidRDefault="00A550AE" w:rsidP="003861F7">
      <w:pPr>
        <w:ind w:firstLine="709"/>
        <w:jc w:val="both"/>
        <w:rPr>
          <w:sz w:val="22"/>
        </w:rPr>
      </w:pPr>
      <w:r>
        <w:rPr>
          <w:sz w:val="22"/>
        </w:rPr>
        <w:t>Thomas Bayes yaitu seorang fisikawan Inggris yang</w:t>
      </w:r>
      <w:r w:rsidRPr="00A550AE">
        <w:rPr>
          <w:sz w:val="22"/>
        </w:rPr>
        <w:t xml:space="preserve"> menemukan algoritma </w:t>
      </w:r>
      <w:r w:rsidRPr="00A550AE">
        <w:rPr>
          <w:i/>
          <w:sz w:val="22"/>
        </w:rPr>
        <w:t>Naïve Bayes</w:t>
      </w:r>
      <w:r w:rsidR="007E6225">
        <w:rPr>
          <w:sz w:val="22"/>
        </w:rPr>
        <w:t xml:space="preserve"> yang merupakan </w:t>
      </w:r>
      <w:r w:rsidRPr="00A550AE">
        <w:rPr>
          <w:sz w:val="22"/>
        </w:rPr>
        <w:t>pendekatan klasifikasi yang menggunakan teknik statistik dan probabilitas.</w:t>
      </w:r>
      <w:r>
        <w:rPr>
          <w:sz w:val="22"/>
        </w:rPr>
        <w:t xml:space="preserve"> </w:t>
      </w:r>
      <w:r w:rsidR="00FC5706">
        <w:rPr>
          <w:sz w:val="22"/>
        </w:rPr>
        <w:fldChar w:fldCharType="begin" w:fldLock="1"/>
      </w:r>
      <w:r w:rsidR="0034270E">
        <w:rPr>
          <w:sz w:val="22"/>
        </w:rPr>
        <w:instrText>ADDIN CSL_CITATION {"citationItems":[{"id":"ITEM-1","itemData":{"abstract":"Opinion Data is taken from the Twitter social network based on a query in Bahasa Indonesia. This study aims to determine public sentiment on certain objects delivered on Twitter in Bahasa Indonesia, making it very useful to do market research on public opinion. The results of the study reviewed were 151 tweets with negative, neutral, positive sentiment &amp;. Results of the 151 data processing training concluded that sentiment resulted in negative sentiment classification of 51 tweets, neutral sentiment of 51 tweets, and positive sentiments as much as 49 tweets. The accuracy rate in the category determination is 70.21% and the micro average of 70.20% in sentiment determination has a 70.11% precision rate and 70.33% return rate. Index","author":[{"dropping-particle":"","family":"Haqqizar","given":"Nizam","non-dropping-particle":"","parse-names":false,"suffix":""},{"dropping-particle":"","family":"Larasyanti","given":"Tika Nur","non-dropping-particle":"","parse-names":false,"suffix":""}],"container-title":"Prosiding TAU SNAR-TEK 2019 Seminar Nasional Rekayasa dan Teknologi","id":"ITEM-1","issue":"2","issued":{"date-parts":[["2019"]]},"page":"1-15","title":"Analisis Sentimen Terhadap Layanan Provider Telekomunikasi Telkomsel Di Twitter Dengan Metode Naïve Bayes","type":"article-journal","volume":"10"},"uris":["http://www.mendeley.com/documents/?uuid=6a311de9-1b1a-4c24-a53f-8be1c7126f1f"]}],"mendeley":{"formattedCitation":"[8]","plainTextFormattedCitation":"[8]","previouslyFormattedCitation":"[8]"},"properties":{"noteIndex":0},"schema":"https://github.com/citation-style-language/schema/raw/master/csl-citation.json"}</w:instrText>
      </w:r>
      <w:r w:rsidR="00FC5706">
        <w:rPr>
          <w:sz w:val="22"/>
        </w:rPr>
        <w:fldChar w:fldCharType="separate"/>
      </w:r>
      <w:r w:rsidR="0034270E" w:rsidRPr="0034270E">
        <w:rPr>
          <w:noProof/>
          <w:sz w:val="22"/>
        </w:rPr>
        <w:t>[8]</w:t>
      </w:r>
      <w:r w:rsidR="00FC5706">
        <w:rPr>
          <w:sz w:val="22"/>
        </w:rPr>
        <w:fldChar w:fldCharType="end"/>
      </w:r>
      <w:r w:rsidR="00C836D6" w:rsidRPr="00C836D6">
        <w:rPr>
          <w:sz w:val="22"/>
        </w:rPr>
        <w:t xml:space="preserve">. </w:t>
      </w:r>
      <w:r w:rsidR="00274BCA" w:rsidRPr="00274BCA">
        <w:rPr>
          <w:sz w:val="22"/>
        </w:rPr>
        <w:t xml:space="preserve">Metode </w:t>
      </w:r>
      <w:r w:rsidR="00274BCA" w:rsidRPr="00274BCA">
        <w:rPr>
          <w:i/>
          <w:sz w:val="22"/>
        </w:rPr>
        <w:t>Naïve Bayes</w:t>
      </w:r>
      <w:r w:rsidR="00274BCA" w:rsidRPr="00274BCA">
        <w:rPr>
          <w:sz w:val="22"/>
        </w:rPr>
        <w:t xml:space="preserve"> adalah teknik kl</w:t>
      </w:r>
      <w:r w:rsidR="00804BDC">
        <w:rPr>
          <w:sz w:val="22"/>
        </w:rPr>
        <w:t xml:space="preserve">asifikasi dalam </w:t>
      </w:r>
      <w:r w:rsidR="00804BDC">
        <w:rPr>
          <w:i/>
          <w:sz w:val="22"/>
        </w:rPr>
        <w:t>text mining</w:t>
      </w:r>
      <w:r w:rsidR="00804BDC">
        <w:rPr>
          <w:sz w:val="22"/>
        </w:rPr>
        <w:t xml:space="preserve"> yang dapat digunakan dalam</w:t>
      </w:r>
      <w:r w:rsidR="00274BCA" w:rsidRPr="00274BCA">
        <w:rPr>
          <w:sz w:val="22"/>
        </w:rPr>
        <w:t xml:space="preserve"> analisis sentimen. Cara ini dikenal efektif dari segi akurasi dan kemampuan prediksi data</w:t>
      </w:r>
      <w:r w:rsidR="00804BDC">
        <w:rPr>
          <w:sz w:val="22"/>
        </w:rPr>
        <w:t xml:space="preserve">. </w:t>
      </w:r>
      <w:r w:rsidR="007C5E4A" w:rsidRPr="00175105">
        <w:rPr>
          <w:i/>
          <w:sz w:val="22"/>
        </w:rPr>
        <w:t>Naïve Bayes</w:t>
      </w:r>
      <w:r w:rsidR="007C5E4A" w:rsidRPr="007C5E4A">
        <w:rPr>
          <w:sz w:val="22"/>
        </w:rPr>
        <w:t xml:space="preserve"> adalah sebuah metode sta</w:t>
      </w:r>
      <w:r w:rsidR="003E5CF0">
        <w:rPr>
          <w:sz w:val="22"/>
        </w:rPr>
        <w:t>tistik yang mampu</w:t>
      </w:r>
      <w:r w:rsidR="00175105">
        <w:rPr>
          <w:sz w:val="22"/>
        </w:rPr>
        <w:t xml:space="preserve"> memprediksi nilai</w:t>
      </w:r>
      <w:r w:rsidR="007C5E4A" w:rsidRPr="007C5E4A">
        <w:rPr>
          <w:sz w:val="22"/>
        </w:rPr>
        <w:t xml:space="preserve"> probabilitas bahwa sampel </w:t>
      </w:r>
      <w:r w:rsidR="003E5CF0">
        <w:rPr>
          <w:sz w:val="22"/>
        </w:rPr>
        <w:t xml:space="preserve">data </w:t>
      </w:r>
      <w:r w:rsidR="007C5E4A" w:rsidRPr="007C5E4A">
        <w:rPr>
          <w:sz w:val="22"/>
        </w:rPr>
        <w:t>yang diberikan akan</w:t>
      </w:r>
      <w:r w:rsidR="002533BD">
        <w:rPr>
          <w:sz w:val="22"/>
        </w:rPr>
        <w:t xml:space="preserve"> diklasifikasikan ke dalam </w:t>
      </w:r>
      <w:r w:rsidR="002533BD">
        <w:rPr>
          <w:i/>
          <w:sz w:val="22"/>
        </w:rPr>
        <w:t>class</w:t>
      </w:r>
      <w:r w:rsidR="007C5E4A" w:rsidRPr="007C5E4A">
        <w:rPr>
          <w:sz w:val="22"/>
        </w:rPr>
        <w:t xml:space="preserve"> tertentu.</w:t>
      </w:r>
      <w:r w:rsidR="00175105">
        <w:rPr>
          <w:sz w:val="22"/>
        </w:rPr>
        <w:t xml:space="preserve"> </w:t>
      </w:r>
      <w:r w:rsidR="00C648DF" w:rsidRPr="00C648DF">
        <w:rPr>
          <w:sz w:val="22"/>
        </w:rPr>
        <w:t xml:space="preserve">Metode ini digunakan </w:t>
      </w:r>
      <w:r w:rsidR="00274BCA" w:rsidRPr="00274BCA">
        <w:rPr>
          <w:sz w:val="22"/>
        </w:rPr>
        <w:t xml:space="preserve">dalam penelitian untuk mengklasifikasikan data dari </w:t>
      </w:r>
      <w:r w:rsidR="00274BCA" w:rsidRPr="008F780F">
        <w:rPr>
          <w:i/>
          <w:sz w:val="22"/>
        </w:rPr>
        <w:t>X</w:t>
      </w:r>
      <w:r w:rsidR="008F780F">
        <w:rPr>
          <w:sz w:val="22"/>
        </w:rPr>
        <w:t xml:space="preserve"> dan membaginya ke dalam </w:t>
      </w:r>
      <w:r w:rsidR="008F780F">
        <w:rPr>
          <w:i/>
          <w:sz w:val="22"/>
        </w:rPr>
        <w:t>class</w:t>
      </w:r>
      <w:r w:rsidR="00274BCA" w:rsidRPr="00274BCA">
        <w:rPr>
          <w:sz w:val="22"/>
        </w:rPr>
        <w:t xml:space="preserve"> positif dan negatif.</w:t>
      </w:r>
    </w:p>
    <w:p w:rsidR="00F11C7C" w:rsidRDefault="009C1221" w:rsidP="00F11C7C">
      <w:pPr>
        <w:pStyle w:val="Heading2"/>
        <w:numPr>
          <w:ilvl w:val="0"/>
          <w:numId w:val="2"/>
        </w:numPr>
        <w:ind w:left="709" w:hanging="709"/>
        <w:rPr>
          <w:rFonts w:ascii="Times New Roman" w:hAnsi="Times New Roman" w:cs="Times New Roman"/>
          <w:b w:val="0"/>
          <w:sz w:val="22"/>
          <w:szCs w:val="22"/>
        </w:rPr>
      </w:pPr>
      <w:r>
        <w:rPr>
          <w:rFonts w:ascii="Times New Roman" w:hAnsi="Times New Roman" w:cs="Times New Roman"/>
          <w:b w:val="0"/>
          <w:sz w:val="22"/>
          <w:szCs w:val="22"/>
        </w:rPr>
        <w:t>Support Vector Machine</w:t>
      </w:r>
    </w:p>
    <w:p w:rsidR="00535DD5" w:rsidRDefault="0013047F" w:rsidP="00B53E72">
      <w:pPr>
        <w:ind w:firstLine="709"/>
        <w:jc w:val="both"/>
        <w:rPr>
          <w:sz w:val="22"/>
        </w:rPr>
      </w:pPr>
      <w:r w:rsidRPr="007E6225">
        <w:rPr>
          <w:sz w:val="22"/>
        </w:rPr>
        <w:t>Support Vector Machine (SVM)</w:t>
      </w:r>
      <w:r>
        <w:rPr>
          <w:sz w:val="22"/>
        </w:rPr>
        <w:t xml:space="preserve"> adalah s</w:t>
      </w:r>
      <w:r w:rsidR="007E6225" w:rsidRPr="007E6225">
        <w:rPr>
          <w:sz w:val="22"/>
        </w:rPr>
        <w:t>alah satu m</w:t>
      </w:r>
      <w:r>
        <w:rPr>
          <w:sz w:val="22"/>
        </w:rPr>
        <w:t>etode pembelajaran terarah yang dapat</w:t>
      </w:r>
      <w:r w:rsidR="007E6225" w:rsidRPr="007E6225">
        <w:rPr>
          <w:sz w:val="22"/>
        </w:rPr>
        <w:t xml:space="preserve"> menganalisis data dan menemukan pola yang diperlukan u</w:t>
      </w:r>
      <w:r>
        <w:rPr>
          <w:sz w:val="22"/>
        </w:rPr>
        <w:t>ntuk analisis klasifikasi</w:t>
      </w:r>
      <w:r w:rsidR="007E6225" w:rsidRPr="007E6225">
        <w:rPr>
          <w:sz w:val="22"/>
        </w:rPr>
        <w:t xml:space="preserve">. </w:t>
      </w:r>
      <w:r w:rsidR="007944C6" w:rsidRPr="007944C6">
        <w:rPr>
          <w:sz w:val="22"/>
        </w:rPr>
        <w:t>SVM menggunakan fungsi hyperplane pada data untuk menent</w:t>
      </w:r>
      <w:r w:rsidR="007944C6">
        <w:rPr>
          <w:sz w:val="22"/>
        </w:rPr>
        <w:t xml:space="preserve">ukan batas-batas antar kelas. </w:t>
      </w:r>
      <w:r w:rsidR="007944C6" w:rsidRPr="007944C6">
        <w:rPr>
          <w:sz w:val="22"/>
        </w:rPr>
        <w:t>Perhitungan hyperplane bertujuan untuk menemukan garis pembatas yang optimal sehingga data dapat dibagi</w:t>
      </w:r>
      <w:r w:rsidR="007944C6">
        <w:rPr>
          <w:sz w:val="22"/>
        </w:rPr>
        <w:t xml:space="preserve"> dengan tepat menjadi dua kelas </w:t>
      </w:r>
      <w:r w:rsidR="00FC5706">
        <w:rPr>
          <w:sz w:val="22"/>
        </w:rPr>
        <w:fldChar w:fldCharType="begin" w:fldLock="1"/>
      </w:r>
      <w:r w:rsidR="0034270E">
        <w:rPr>
          <w:sz w:val="22"/>
        </w:rPr>
        <w:instrText>ADDIN CSL_CITATION {"citationItems":[{"id":"ITEM-1","itemData":{"DOI":"10.30865/mib.v6i3.4220","ISSN":"2614-5278","abstract":"The implementation of Covid-19 vaccination in Indonesia turned out to have various pro and contra opinions from the public. The discovery of disinformation and misinformation about vaccines  spread through social  media content affects a person's absorption of information so which leads to vaccine delays. When in fact, vaccination is one of the biggest and most effective contributions  to preventing the Covid-19 pandemic. Astrazeneca is one of the vaccines provided by the Indonesian government. This vaccine used to be controversial amongst the public regarding its halalness and the safety of the vaccine because of the issue of  the said vaccine  containing swine trypsin. Nowadays Twitter has  become a place for users to express their concerns and opinion regarding the Covid-19 vaccine. Data obtained from Twitter will be useful if it is analyzed, one of which is sentiment analysis. In this study, data collection was carried out using the snscrape library with a total of 3105 tweets obtained from the  period May to June 31, 2021. The dataset that has been  collected is then  preprocessed to optimize the data. After passing the preprocessing stage, the data was labeled as tweet class using a lexicon-based dictionary which resulted in 1275 tweets with positive opinin labels and 1830 tweets  labeled as negative opinion. The  aim of this study is to examines the performance of Naïve Bayes and Support Vector Machine with  adding the weighting method  TF-IDF (Term Frequency – Inverse Document Frequency). The evaluation results  show that the Support Vector Machine has a greater accuracy, precision, recall and f1-score of 87.27%, 90.41%, 77,34% and 83.37% compared to  Naïve Bayes which has an accuracy, precision, recall and f1- of 76.81%, 72.40%, 70.70% and 71.52%.","author":[{"dropping-particle":"","family":"Indriyani","given":"Eva Rahma","non-dropping-particle":"","parse-names":false,"suffix":""},{"dropping-particle":"","family":"Paradise","given":"Paradise","non-dropping-particle":"","parse-names":false,"suffix":""},{"dropping-particle":"","family":"Wibowo","given":"Merlinda","non-dropping-particle":"","parse-names":false,"suffix":""}],"container-title":"Jurnal Media Informatika Budidarma","id":"ITEM-1","issue":"3","issued":{"date-parts":[["2022"]]},"page":"1545","title":"Perbandingan Metode Naïve Bayes dan Support Vector Machine Untuk Analisis Sentimen Terhadap Vaksin Astrazeneca di Twitter","type":"article-journal","volume":"6"},"uris":["http://www.mendeley.com/documents/?uuid=25e7ac2c-8009-4902-84bf-baae2d1707e0"]}],"mendeley":{"formattedCitation":"[9]","plainTextFormattedCitation":"[9]","previouslyFormattedCitation":"[9]"},"properties":{"noteIndex":0},"schema":"https://github.com/citation-style-language/schema/raw/master/csl-citation.json"}</w:instrText>
      </w:r>
      <w:r w:rsidR="00FC5706">
        <w:rPr>
          <w:sz w:val="22"/>
        </w:rPr>
        <w:fldChar w:fldCharType="separate"/>
      </w:r>
      <w:r w:rsidR="0034270E" w:rsidRPr="0034270E">
        <w:rPr>
          <w:noProof/>
          <w:sz w:val="22"/>
        </w:rPr>
        <w:t>[9]</w:t>
      </w:r>
      <w:r w:rsidR="00FC5706">
        <w:rPr>
          <w:sz w:val="22"/>
        </w:rPr>
        <w:fldChar w:fldCharType="end"/>
      </w:r>
      <w:r w:rsidR="00C836D6" w:rsidRPr="00C836D6">
        <w:rPr>
          <w:sz w:val="22"/>
        </w:rPr>
        <w:t>.</w:t>
      </w:r>
    </w:p>
    <w:p w:rsidR="00B306B3" w:rsidRDefault="00B306B3" w:rsidP="00B306B3">
      <w:pPr>
        <w:pStyle w:val="Heading2"/>
        <w:numPr>
          <w:ilvl w:val="0"/>
          <w:numId w:val="2"/>
        </w:numPr>
        <w:ind w:left="709" w:hanging="709"/>
        <w:rPr>
          <w:rFonts w:ascii="Times New Roman" w:hAnsi="Times New Roman" w:cs="Times New Roman"/>
          <w:b w:val="0"/>
          <w:sz w:val="22"/>
          <w:szCs w:val="22"/>
        </w:rPr>
      </w:pPr>
      <w:r>
        <w:rPr>
          <w:rFonts w:ascii="Times New Roman" w:hAnsi="Times New Roman" w:cs="Times New Roman"/>
          <w:b w:val="0"/>
          <w:sz w:val="22"/>
          <w:szCs w:val="22"/>
        </w:rPr>
        <w:t>Confusion Matrix</w:t>
      </w:r>
    </w:p>
    <w:p w:rsidR="006C1033" w:rsidRPr="002F0234" w:rsidRDefault="00B306B3" w:rsidP="006A2B4E">
      <w:pPr>
        <w:spacing w:after="120"/>
        <w:ind w:firstLine="706"/>
        <w:jc w:val="both"/>
        <w:rPr>
          <w:i/>
          <w:sz w:val="22"/>
        </w:rPr>
      </w:pPr>
      <w:r w:rsidRPr="00B205B7">
        <w:rPr>
          <w:i/>
          <w:sz w:val="22"/>
        </w:rPr>
        <w:t>Confusion Matrix</w:t>
      </w:r>
      <w:r w:rsidR="005C6D3E">
        <w:rPr>
          <w:sz w:val="22"/>
        </w:rPr>
        <w:t xml:space="preserve"> merupakan</w:t>
      </w:r>
      <w:r w:rsidRPr="00B306B3">
        <w:rPr>
          <w:sz w:val="22"/>
        </w:rPr>
        <w:t xml:space="preserve"> </w:t>
      </w:r>
      <w:r w:rsidR="007944C6" w:rsidRPr="007944C6">
        <w:rPr>
          <w:sz w:val="22"/>
        </w:rPr>
        <w:t>sebuah alat</w:t>
      </w:r>
      <w:r w:rsidR="007944C6">
        <w:rPr>
          <w:sz w:val="22"/>
        </w:rPr>
        <w:t xml:space="preserve"> </w:t>
      </w:r>
      <w:r w:rsidR="007944C6">
        <w:rPr>
          <w:i/>
          <w:sz w:val="22"/>
        </w:rPr>
        <w:t>(tools)</w:t>
      </w:r>
      <w:r w:rsidR="007944C6" w:rsidRPr="007944C6">
        <w:rPr>
          <w:sz w:val="22"/>
        </w:rPr>
        <w:t xml:space="preserve"> visualisasi yang umum digunakan dalam supervised learning. Tiap kolom dari matriks ini mewakili contoh-contoh dari kelas yang diprediksi, sementara tiap baris mencerminkan kejadian pada kelas sebenarnya </w:t>
      </w:r>
      <w:r w:rsidR="00FC5706">
        <w:rPr>
          <w:sz w:val="22"/>
        </w:rPr>
        <w:fldChar w:fldCharType="begin" w:fldLock="1"/>
      </w:r>
      <w:r w:rsidR="0034270E">
        <w:rPr>
          <w:sz w:val="22"/>
        </w:rPr>
        <w:instrText>ADDIN CSL_CITATION {"citationItems":[{"id":"ITEM-1","itemData":{"DOI":"10.30865/jurikom.v9i5.4774","author":[{"dropping-particle":"","family":"Farid","given":"Muhammad","non-dropping-particle":"","parse-names":false,"suffix":""},{"dropping-particle":"","family":"Firdaus","given":"El","non-dropping-particle":"","parse-names":false,"suffix":""}],"container-title":"JURIKOM (Jurnal Riset Komputer)","id":"ITEM-1","issue":"5","issued":{"date-parts":[["2022"]]},"page":"1329-1336","title":"Analisis Sentimen Tokopedia Pada Ulasan di Google Playstore Menggunakan Algoritma Naïve Bayes Classifier dan K-Nearest Neighbor","type":"article-journal","volume":"9"},"uris":["http://www.mendeley.com/documents/?uuid=230807a9-297c-48bc-87dd-db29dabfaff7"]}],"mendeley":{"formattedCitation":"[10]","plainTextFormattedCitation":"[10]","previouslyFormattedCitation":"[10]"},"properties":{"noteIndex":0},"schema":"https://github.com/citation-style-language/schema/raw/master/csl-citation.json"}</w:instrText>
      </w:r>
      <w:r w:rsidR="00FC5706">
        <w:rPr>
          <w:sz w:val="22"/>
        </w:rPr>
        <w:fldChar w:fldCharType="separate"/>
      </w:r>
      <w:r w:rsidR="0034270E" w:rsidRPr="0034270E">
        <w:rPr>
          <w:noProof/>
          <w:sz w:val="22"/>
        </w:rPr>
        <w:t>[10]</w:t>
      </w:r>
      <w:r w:rsidR="00FC5706">
        <w:rPr>
          <w:sz w:val="22"/>
        </w:rPr>
        <w:fldChar w:fldCharType="end"/>
      </w:r>
      <w:r w:rsidRPr="00B306B3">
        <w:rPr>
          <w:sz w:val="22"/>
        </w:rPr>
        <w:t xml:space="preserve">. </w:t>
      </w:r>
      <w:r w:rsidR="001D6162">
        <w:rPr>
          <w:i/>
          <w:sz w:val="22"/>
        </w:rPr>
        <w:t xml:space="preserve">Confusion matrix </w:t>
      </w:r>
      <w:r w:rsidR="006A2B4E" w:rsidRPr="006A2B4E">
        <w:rPr>
          <w:sz w:val="22"/>
        </w:rPr>
        <w:t xml:space="preserve">digunakan untuk mengukur tingkat akurasi dari sistem klasifikasi. </w:t>
      </w:r>
      <w:r w:rsidR="006A2B4E">
        <w:rPr>
          <w:sz w:val="22"/>
        </w:rPr>
        <w:t>Hal i</w:t>
      </w:r>
      <w:r w:rsidR="006A2B4E" w:rsidRPr="006A2B4E">
        <w:rPr>
          <w:sz w:val="22"/>
        </w:rPr>
        <w:t xml:space="preserve">ni melibatkan perhitungan jumlah data yang diklasifikasikan dengan benar dan yang salah berdasarkan algoritma yang digunakan. </w:t>
      </w:r>
      <w:r w:rsidR="006A2B4E" w:rsidRPr="006A2B4E">
        <w:rPr>
          <w:i/>
          <w:sz w:val="22"/>
        </w:rPr>
        <w:t>Confusion matrix</w:t>
      </w:r>
      <w:r w:rsidR="006A2B4E">
        <w:rPr>
          <w:sz w:val="22"/>
        </w:rPr>
        <w:t xml:space="preserve"> merupakan proses</w:t>
      </w:r>
      <w:r w:rsidR="006A2B4E" w:rsidRPr="006A2B4E">
        <w:rPr>
          <w:sz w:val="22"/>
        </w:rPr>
        <w:t xml:space="preserve"> evaluasi berbentuk matriks yang memberikan gambaran tentang seberapa tepat klasifikasi terhadap kelas-kelas yang di</w:t>
      </w:r>
      <w:r w:rsidR="006A2B4E">
        <w:rPr>
          <w:sz w:val="22"/>
        </w:rPr>
        <w:t>uji</w:t>
      </w:r>
      <w:r w:rsidR="006A2B4E" w:rsidRPr="006A2B4E">
        <w:rPr>
          <w:i/>
          <w:sz w:val="22"/>
        </w:rPr>
        <w:t xml:space="preserve"> </w:t>
      </w:r>
      <w:r w:rsidR="00291F21">
        <w:rPr>
          <w:sz w:val="22"/>
        </w:rPr>
        <w:fldChar w:fldCharType="begin" w:fldLock="1"/>
      </w:r>
      <w:r w:rsidR="0034270E">
        <w:rPr>
          <w:sz w:val="22"/>
        </w:rPr>
        <w:instrText>ADDIN CSL_CITATION {"citationItems":[{"id":"ITEM-1","itemData":{"author":[{"dropping-particle":"","family":"Wulandari","given":"Delima Ayu","non-dropping-particle":"","parse-names":false,"suffix":""}],"container-title":"e-Proceeding of Engineering","id":"ITEM-1","issue":"5","issued":{"date-parts":[["2021"]]},"page":"9007-9016","title":"Analisis Sentimen Media Sosial Twitter Terhadap Reaksi Masyarakat Naive Bayes Analysis of Twitter Social Media Sentiment on the Public ' S Reaction To the Drafts of Job Creation Law Using the Classification Method Naive Bayes","type":"article-journal","volume":"8"},"uris":["http://www.mendeley.com/documents/?uuid=a1fa9b2d-e867-49a8-a02f-29fc20747e25"]}],"mendeley":{"formattedCitation":"[11]","plainTextFormattedCitation":"[11]","previouslyFormattedCitation":"[11]"},"properties":{"noteIndex":0},"schema":"https://github.com/citation-style-language/schema/raw/master/csl-citation.json"}</w:instrText>
      </w:r>
      <w:r w:rsidR="00291F21">
        <w:rPr>
          <w:sz w:val="22"/>
        </w:rPr>
        <w:fldChar w:fldCharType="separate"/>
      </w:r>
      <w:r w:rsidR="0034270E" w:rsidRPr="0034270E">
        <w:rPr>
          <w:noProof/>
          <w:sz w:val="22"/>
        </w:rPr>
        <w:t>[11]</w:t>
      </w:r>
      <w:r w:rsidR="00291F21">
        <w:rPr>
          <w:sz w:val="22"/>
        </w:rPr>
        <w:fldChar w:fldCharType="end"/>
      </w:r>
      <w:r w:rsidRPr="00B306B3">
        <w:rPr>
          <w:sz w:val="22"/>
        </w:rPr>
        <w:t>.</w:t>
      </w:r>
    </w:p>
    <w:p w:rsidR="005E023A" w:rsidRPr="005E023A" w:rsidRDefault="005E023A" w:rsidP="005E023A">
      <w:pPr>
        <w:pStyle w:val="Caption"/>
        <w:spacing w:line="240" w:lineRule="auto"/>
        <w:rPr>
          <w:i w:val="0"/>
          <w:sz w:val="24"/>
        </w:rPr>
      </w:pPr>
      <w:r w:rsidRPr="005E023A">
        <w:rPr>
          <w:i w:val="0"/>
          <w:sz w:val="22"/>
        </w:rPr>
        <w:t xml:space="preserve">Tabel </w:t>
      </w:r>
      <w:r w:rsidRPr="005E023A">
        <w:rPr>
          <w:i w:val="0"/>
          <w:sz w:val="22"/>
        </w:rPr>
        <w:fldChar w:fldCharType="begin"/>
      </w:r>
      <w:r w:rsidRPr="005E023A">
        <w:rPr>
          <w:i w:val="0"/>
          <w:sz w:val="22"/>
        </w:rPr>
        <w:instrText xml:space="preserve"> SEQ Tabel \* ARABIC </w:instrText>
      </w:r>
      <w:r w:rsidRPr="005E023A">
        <w:rPr>
          <w:i w:val="0"/>
          <w:sz w:val="22"/>
        </w:rPr>
        <w:fldChar w:fldCharType="separate"/>
      </w:r>
      <w:r w:rsidR="00D250A7">
        <w:rPr>
          <w:i w:val="0"/>
          <w:noProof/>
          <w:sz w:val="22"/>
        </w:rPr>
        <w:t>1</w:t>
      </w:r>
      <w:r w:rsidRPr="005E023A">
        <w:rPr>
          <w:i w:val="0"/>
          <w:sz w:val="22"/>
        </w:rPr>
        <w:fldChar w:fldCharType="end"/>
      </w:r>
      <w:r w:rsidRPr="005E023A">
        <w:rPr>
          <w:i w:val="0"/>
          <w:sz w:val="22"/>
        </w:rPr>
        <w:t xml:space="preserve">. Struktur </w:t>
      </w:r>
      <w:r w:rsidRPr="006C1033">
        <w:rPr>
          <w:sz w:val="22"/>
        </w:rPr>
        <w:t>Confusion Matrix</w:t>
      </w:r>
    </w:p>
    <w:tbl>
      <w:tblPr>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2361"/>
        <w:gridCol w:w="1959"/>
        <w:gridCol w:w="2070"/>
      </w:tblGrid>
      <w:tr w:rsidR="005E023A" w:rsidTr="001C014E">
        <w:trPr>
          <w:jc w:val="center"/>
        </w:trPr>
        <w:tc>
          <w:tcPr>
            <w:tcW w:w="2361" w:type="dxa"/>
          </w:tcPr>
          <w:p w:rsidR="005E023A" w:rsidRDefault="005E023A" w:rsidP="005E023A">
            <w:pPr>
              <w:pStyle w:val="NoSpacing"/>
              <w:jc w:val="center"/>
              <w:rPr>
                <w:rFonts w:ascii="Times New Roman" w:hAnsi="Times New Roman"/>
                <w:sz w:val="24"/>
              </w:rPr>
            </w:pPr>
          </w:p>
        </w:tc>
        <w:tc>
          <w:tcPr>
            <w:tcW w:w="1959" w:type="dxa"/>
          </w:tcPr>
          <w:p w:rsidR="005E023A" w:rsidRPr="00881CB2" w:rsidRDefault="005E023A" w:rsidP="005E023A">
            <w:pPr>
              <w:pStyle w:val="NoSpacing"/>
              <w:jc w:val="center"/>
              <w:rPr>
                <w:rFonts w:ascii="Times New Roman" w:hAnsi="Times New Roman"/>
                <w:b/>
                <w:i/>
                <w:sz w:val="24"/>
              </w:rPr>
            </w:pPr>
            <w:r w:rsidRPr="00881CB2">
              <w:rPr>
                <w:rFonts w:ascii="Times New Roman" w:hAnsi="Times New Roman"/>
                <w:b/>
                <w:i/>
                <w:sz w:val="24"/>
              </w:rPr>
              <w:t>Actual Positive</w:t>
            </w:r>
          </w:p>
        </w:tc>
        <w:tc>
          <w:tcPr>
            <w:tcW w:w="2070" w:type="dxa"/>
          </w:tcPr>
          <w:p w:rsidR="005E023A" w:rsidRPr="00881CB2" w:rsidRDefault="005E023A" w:rsidP="005E023A">
            <w:pPr>
              <w:pStyle w:val="NoSpacing"/>
              <w:jc w:val="center"/>
              <w:rPr>
                <w:rFonts w:ascii="Times New Roman" w:hAnsi="Times New Roman"/>
                <w:b/>
                <w:i/>
                <w:sz w:val="24"/>
              </w:rPr>
            </w:pPr>
            <w:r w:rsidRPr="00881CB2">
              <w:rPr>
                <w:rFonts w:ascii="Times New Roman" w:hAnsi="Times New Roman"/>
                <w:b/>
                <w:i/>
                <w:sz w:val="24"/>
              </w:rPr>
              <w:t>Actual Negatif</w:t>
            </w:r>
          </w:p>
        </w:tc>
      </w:tr>
      <w:tr w:rsidR="005E023A" w:rsidTr="001C014E">
        <w:trPr>
          <w:jc w:val="center"/>
        </w:trPr>
        <w:tc>
          <w:tcPr>
            <w:tcW w:w="2361" w:type="dxa"/>
          </w:tcPr>
          <w:p w:rsidR="005E023A" w:rsidRPr="00881CB2" w:rsidRDefault="005E023A" w:rsidP="005E023A">
            <w:pPr>
              <w:pStyle w:val="NoSpacing"/>
              <w:tabs>
                <w:tab w:val="left" w:pos="375"/>
                <w:tab w:val="center" w:pos="1307"/>
              </w:tabs>
              <w:jc w:val="center"/>
              <w:rPr>
                <w:rFonts w:ascii="Times New Roman" w:hAnsi="Times New Roman"/>
                <w:b/>
                <w:i/>
                <w:sz w:val="24"/>
              </w:rPr>
            </w:pPr>
            <w:r w:rsidRPr="00881CB2">
              <w:rPr>
                <w:rFonts w:ascii="Times New Roman" w:hAnsi="Times New Roman"/>
                <w:b/>
                <w:i/>
                <w:sz w:val="24"/>
              </w:rPr>
              <w:t>Predicted Positive</w:t>
            </w:r>
          </w:p>
        </w:tc>
        <w:tc>
          <w:tcPr>
            <w:tcW w:w="1959" w:type="dxa"/>
          </w:tcPr>
          <w:p w:rsidR="005E023A" w:rsidRDefault="005E023A" w:rsidP="005E023A">
            <w:pPr>
              <w:pStyle w:val="NoSpacing"/>
              <w:jc w:val="center"/>
              <w:rPr>
                <w:rFonts w:ascii="Times New Roman" w:hAnsi="Times New Roman"/>
                <w:sz w:val="24"/>
              </w:rPr>
            </w:pPr>
            <w:r>
              <w:rPr>
                <w:rFonts w:ascii="Times New Roman" w:hAnsi="Times New Roman"/>
                <w:sz w:val="24"/>
              </w:rPr>
              <w:t>TP</w:t>
            </w:r>
          </w:p>
        </w:tc>
        <w:tc>
          <w:tcPr>
            <w:tcW w:w="2070" w:type="dxa"/>
          </w:tcPr>
          <w:p w:rsidR="005E023A" w:rsidRDefault="005E023A" w:rsidP="005E023A">
            <w:pPr>
              <w:pStyle w:val="NoSpacing"/>
              <w:jc w:val="center"/>
              <w:rPr>
                <w:rFonts w:ascii="Times New Roman" w:hAnsi="Times New Roman"/>
                <w:sz w:val="24"/>
              </w:rPr>
            </w:pPr>
            <w:r>
              <w:rPr>
                <w:rFonts w:ascii="Times New Roman" w:hAnsi="Times New Roman"/>
                <w:sz w:val="24"/>
              </w:rPr>
              <w:t>FP</w:t>
            </w:r>
          </w:p>
        </w:tc>
      </w:tr>
      <w:tr w:rsidR="005E023A" w:rsidTr="001C014E">
        <w:trPr>
          <w:jc w:val="center"/>
        </w:trPr>
        <w:tc>
          <w:tcPr>
            <w:tcW w:w="2361" w:type="dxa"/>
          </w:tcPr>
          <w:p w:rsidR="005E023A" w:rsidRPr="00881CB2" w:rsidRDefault="005E023A" w:rsidP="005E023A">
            <w:pPr>
              <w:pStyle w:val="NoSpacing"/>
              <w:jc w:val="center"/>
              <w:rPr>
                <w:rFonts w:ascii="Times New Roman" w:hAnsi="Times New Roman"/>
                <w:b/>
                <w:i/>
                <w:sz w:val="24"/>
              </w:rPr>
            </w:pPr>
            <w:r w:rsidRPr="00881CB2">
              <w:rPr>
                <w:rFonts w:ascii="Times New Roman" w:hAnsi="Times New Roman"/>
                <w:b/>
                <w:i/>
                <w:sz w:val="24"/>
              </w:rPr>
              <w:t>Predicted Negative</w:t>
            </w:r>
          </w:p>
        </w:tc>
        <w:tc>
          <w:tcPr>
            <w:tcW w:w="1959" w:type="dxa"/>
          </w:tcPr>
          <w:p w:rsidR="005E023A" w:rsidRDefault="005E023A" w:rsidP="005E023A">
            <w:pPr>
              <w:pStyle w:val="NoSpacing"/>
              <w:jc w:val="center"/>
              <w:rPr>
                <w:rFonts w:ascii="Times New Roman" w:hAnsi="Times New Roman"/>
                <w:sz w:val="24"/>
              </w:rPr>
            </w:pPr>
            <w:r>
              <w:rPr>
                <w:rFonts w:ascii="Times New Roman" w:hAnsi="Times New Roman"/>
                <w:sz w:val="24"/>
              </w:rPr>
              <w:t>FN</w:t>
            </w:r>
          </w:p>
        </w:tc>
        <w:tc>
          <w:tcPr>
            <w:tcW w:w="2070" w:type="dxa"/>
          </w:tcPr>
          <w:p w:rsidR="005E023A" w:rsidRDefault="005E023A" w:rsidP="005E023A">
            <w:pPr>
              <w:pStyle w:val="NoSpacing"/>
              <w:jc w:val="center"/>
              <w:rPr>
                <w:rFonts w:ascii="Times New Roman" w:hAnsi="Times New Roman"/>
                <w:sz w:val="24"/>
              </w:rPr>
            </w:pPr>
            <w:r>
              <w:rPr>
                <w:rFonts w:ascii="Times New Roman" w:hAnsi="Times New Roman"/>
                <w:sz w:val="24"/>
              </w:rPr>
              <w:t>TN</w:t>
            </w:r>
          </w:p>
        </w:tc>
      </w:tr>
    </w:tbl>
    <w:p w:rsidR="005E023A" w:rsidRPr="006B509B" w:rsidRDefault="005E023A" w:rsidP="005E023A">
      <w:pPr>
        <w:jc w:val="both"/>
        <w:rPr>
          <w:sz w:val="22"/>
        </w:rPr>
      </w:pPr>
    </w:p>
    <w:p w:rsidR="009F1DA8" w:rsidRDefault="009F1DA8">
      <w:pPr>
        <w:jc w:val="both"/>
        <w:rPr>
          <w:sz w:val="22"/>
          <w:szCs w:val="22"/>
        </w:rPr>
      </w:pPr>
    </w:p>
    <w:p w:rsidR="009F1DA8" w:rsidRPr="00A31257" w:rsidRDefault="00AA463D" w:rsidP="00A31257">
      <w:pPr>
        <w:pStyle w:val="Heading1"/>
        <w:spacing w:line="240" w:lineRule="auto"/>
        <w:rPr>
          <w:b w:val="0"/>
          <w:sz w:val="22"/>
          <w:szCs w:val="22"/>
        </w:rPr>
      </w:pPr>
      <w:r>
        <w:rPr>
          <w:b w:val="0"/>
          <w:sz w:val="22"/>
          <w:szCs w:val="22"/>
        </w:rPr>
        <w:t>3. HASIL DAN PEMBAHASAN</w:t>
      </w:r>
    </w:p>
    <w:p w:rsidR="00872E8F" w:rsidRDefault="00872E8F" w:rsidP="00872E8F">
      <w:pPr>
        <w:pStyle w:val="Heading2"/>
        <w:rPr>
          <w:rFonts w:ascii="Times New Roman" w:hAnsi="Times New Roman" w:cs="Times New Roman"/>
          <w:b w:val="0"/>
          <w:sz w:val="22"/>
          <w:szCs w:val="22"/>
        </w:rPr>
      </w:pPr>
      <w:r w:rsidRPr="00872E8F">
        <w:rPr>
          <w:rFonts w:ascii="Times New Roman" w:hAnsi="Times New Roman" w:cs="Times New Roman"/>
          <w:b w:val="0"/>
          <w:sz w:val="22"/>
          <w:szCs w:val="22"/>
        </w:rPr>
        <w:t xml:space="preserve">3.1 </w:t>
      </w:r>
      <w:r w:rsidR="00823414">
        <w:rPr>
          <w:rFonts w:ascii="Times New Roman" w:hAnsi="Times New Roman" w:cs="Times New Roman"/>
          <w:b w:val="0"/>
          <w:sz w:val="22"/>
          <w:szCs w:val="22"/>
        </w:rPr>
        <w:tab/>
      </w:r>
      <w:r w:rsidRPr="00872E8F">
        <w:rPr>
          <w:rFonts w:ascii="Times New Roman" w:hAnsi="Times New Roman" w:cs="Times New Roman"/>
          <w:b w:val="0"/>
          <w:sz w:val="22"/>
          <w:szCs w:val="22"/>
        </w:rPr>
        <w:t>Pengumpulan Data</w:t>
      </w:r>
    </w:p>
    <w:p w:rsidR="00823414" w:rsidRPr="00E7594C" w:rsidRDefault="00823414" w:rsidP="000A5C67">
      <w:pPr>
        <w:jc w:val="both"/>
        <w:rPr>
          <w:sz w:val="24"/>
        </w:rPr>
      </w:pPr>
      <w:r>
        <w:tab/>
      </w:r>
      <w:r w:rsidR="00102AFC" w:rsidRPr="00102AFC">
        <w:rPr>
          <w:sz w:val="22"/>
        </w:rPr>
        <w:t xml:space="preserve">Proses pengumpulan data dari </w:t>
      </w:r>
      <w:r w:rsidR="00E7594C" w:rsidRPr="00E7594C">
        <w:rPr>
          <w:sz w:val="22"/>
        </w:rPr>
        <w:t xml:space="preserve">media sosial </w:t>
      </w:r>
      <w:r w:rsidR="00E7594C" w:rsidRPr="00E7594C">
        <w:rPr>
          <w:i/>
          <w:sz w:val="22"/>
        </w:rPr>
        <w:t>X</w:t>
      </w:r>
      <w:r w:rsidR="00E7594C" w:rsidRPr="00E7594C">
        <w:rPr>
          <w:sz w:val="22"/>
        </w:rPr>
        <w:t xml:space="preserve"> menggunakan teknik </w:t>
      </w:r>
      <w:r w:rsidR="00E7594C" w:rsidRPr="00E7594C">
        <w:rPr>
          <w:i/>
          <w:sz w:val="22"/>
        </w:rPr>
        <w:t>crawling</w:t>
      </w:r>
      <w:r w:rsidR="00E7594C" w:rsidRPr="00E7594C">
        <w:rPr>
          <w:sz w:val="22"/>
        </w:rPr>
        <w:t xml:space="preserve"> dengan bantuan </w:t>
      </w:r>
      <w:r w:rsidR="00E7594C" w:rsidRPr="00E7594C">
        <w:rPr>
          <w:i/>
          <w:sz w:val="22"/>
        </w:rPr>
        <w:t>library snscrape</w:t>
      </w:r>
      <w:r w:rsidR="00E7594C" w:rsidRPr="00E7594C">
        <w:rPr>
          <w:sz w:val="22"/>
        </w:rPr>
        <w:t xml:space="preserve">. </w:t>
      </w:r>
      <w:r w:rsidR="00E7594C" w:rsidRPr="00E7594C">
        <w:rPr>
          <w:i/>
          <w:sz w:val="22"/>
        </w:rPr>
        <w:t>Snscrape</w:t>
      </w:r>
      <w:r w:rsidR="00E7594C" w:rsidRPr="00E7594C">
        <w:rPr>
          <w:sz w:val="22"/>
        </w:rPr>
        <w:t xml:space="preserve"> adalah sebuah pustaka yang </w:t>
      </w:r>
      <w:r w:rsidR="00102AFC">
        <w:rPr>
          <w:sz w:val="22"/>
        </w:rPr>
        <w:t xml:space="preserve">akan </w:t>
      </w:r>
      <w:r w:rsidR="00E7594C" w:rsidRPr="00E7594C">
        <w:rPr>
          <w:sz w:val="22"/>
        </w:rPr>
        <w:t xml:space="preserve">digunakan untuk mengambil data dari media sosial </w:t>
      </w:r>
      <w:r w:rsidR="00E7594C" w:rsidRPr="00E7594C">
        <w:rPr>
          <w:i/>
          <w:sz w:val="22"/>
        </w:rPr>
        <w:t>X</w:t>
      </w:r>
      <w:r w:rsidR="00E7594C" w:rsidRPr="00E7594C">
        <w:rPr>
          <w:sz w:val="22"/>
        </w:rPr>
        <w:t xml:space="preserve">, termasuk </w:t>
      </w:r>
      <w:r w:rsidR="00E7594C" w:rsidRPr="00E7594C">
        <w:rPr>
          <w:i/>
          <w:sz w:val="22"/>
        </w:rPr>
        <w:t>Twitter</w:t>
      </w:r>
      <w:r w:rsidR="00E7594C" w:rsidRPr="00E7594C">
        <w:rPr>
          <w:sz w:val="22"/>
        </w:rPr>
        <w:t xml:space="preserve">. Proses </w:t>
      </w:r>
      <w:r w:rsidR="00E7594C" w:rsidRPr="00E7594C">
        <w:rPr>
          <w:i/>
          <w:sz w:val="22"/>
        </w:rPr>
        <w:t>crawling</w:t>
      </w:r>
      <w:r w:rsidR="00E7594C" w:rsidRPr="00E7594C">
        <w:rPr>
          <w:sz w:val="22"/>
        </w:rPr>
        <w:t xml:space="preserve"> data dilakukan </w:t>
      </w:r>
      <w:r w:rsidR="00C5325A" w:rsidRPr="00C5325A">
        <w:rPr>
          <w:sz w:val="22"/>
        </w:rPr>
        <w:t xml:space="preserve">dengan menggunakan bahasa pemrograman </w:t>
      </w:r>
      <w:r w:rsidR="00E7594C" w:rsidRPr="00086776">
        <w:rPr>
          <w:i/>
          <w:sz w:val="22"/>
        </w:rPr>
        <w:t>Python</w:t>
      </w:r>
      <w:r w:rsidR="00E7594C" w:rsidRPr="00E7594C">
        <w:rPr>
          <w:sz w:val="22"/>
        </w:rPr>
        <w:t xml:space="preserve"> di </w:t>
      </w:r>
      <w:r w:rsidR="00E7594C" w:rsidRPr="00086776">
        <w:rPr>
          <w:i/>
          <w:sz w:val="22"/>
        </w:rPr>
        <w:t>Google Colaboratory notebook</w:t>
      </w:r>
      <w:r w:rsidR="00E7594C" w:rsidRPr="00E7594C">
        <w:rPr>
          <w:sz w:val="22"/>
        </w:rPr>
        <w:t>.</w:t>
      </w:r>
    </w:p>
    <w:p w:rsidR="008F654D" w:rsidRDefault="00A964CC" w:rsidP="005A621C">
      <w:pPr>
        <w:spacing w:after="240"/>
        <w:jc w:val="both"/>
        <w:rPr>
          <w:sz w:val="22"/>
        </w:rPr>
      </w:pPr>
      <w:r>
        <w:rPr>
          <w:sz w:val="22"/>
        </w:rPr>
        <w:tab/>
        <w:t xml:space="preserve">Pengambilan data dilakukan dengan </w:t>
      </w:r>
      <w:r w:rsidRPr="00A964CC">
        <w:rPr>
          <w:sz w:val="22"/>
        </w:rPr>
        <w:t xml:space="preserve">menentukan jumlah data </w:t>
      </w:r>
      <w:r w:rsidRPr="006C1033">
        <w:rPr>
          <w:i/>
          <w:sz w:val="22"/>
        </w:rPr>
        <w:t>tweet</w:t>
      </w:r>
      <w:r w:rsidRPr="00A964CC">
        <w:rPr>
          <w:sz w:val="22"/>
        </w:rPr>
        <w:t xml:space="preserve">, </w:t>
      </w:r>
      <w:r w:rsidRPr="006C1033">
        <w:rPr>
          <w:i/>
          <w:sz w:val="22"/>
        </w:rPr>
        <w:t>query</w:t>
      </w:r>
      <w:r w:rsidRPr="00A964CC">
        <w:rPr>
          <w:sz w:val="22"/>
        </w:rPr>
        <w:t xml:space="preserve">, dan rentang waktu yang diinginkan. Penelitian ini mengambil data </w:t>
      </w:r>
      <w:r w:rsidRPr="006C1033">
        <w:rPr>
          <w:i/>
          <w:sz w:val="22"/>
        </w:rPr>
        <w:t>tweet</w:t>
      </w:r>
      <w:r w:rsidRPr="00A964CC">
        <w:rPr>
          <w:sz w:val="22"/>
        </w:rPr>
        <w:t xml:space="preserve"> dengan </w:t>
      </w:r>
      <w:r w:rsidRPr="006C1033">
        <w:rPr>
          <w:i/>
          <w:sz w:val="22"/>
        </w:rPr>
        <w:t>query</w:t>
      </w:r>
      <w:r w:rsidRPr="00A964CC">
        <w:rPr>
          <w:sz w:val="22"/>
        </w:rPr>
        <w:t xml:space="preserve"> Indosat pada tanggal 1 September 2023 sampai 30 Desember 2023 dengan limit atau jumlah 1000 tweet</w:t>
      </w:r>
      <w:r w:rsidR="00CB7764">
        <w:rPr>
          <w:sz w:val="22"/>
        </w:rPr>
        <w:t>.</w:t>
      </w:r>
      <w:r w:rsidR="001B473C">
        <w:rPr>
          <w:sz w:val="22"/>
        </w:rPr>
        <w:t xml:space="preserve"> </w:t>
      </w:r>
      <w:r w:rsidR="00845FBB">
        <w:rPr>
          <w:sz w:val="22"/>
        </w:rPr>
        <w:t xml:space="preserve">Setelah pengambilan data, selanjutnya dilakukan </w:t>
      </w:r>
      <w:r w:rsidR="00845FBB" w:rsidRPr="006C1033">
        <w:rPr>
          <w:i/>
          <w:sz w:val="22"/>
        </w:rPr>
        <w:t>remove duplicates</w:t>
      </w:r>
      <w:r w:rsidR="00845FBB" w:rsidRPr="00845FBB">
        <w:rPr>
          <w:sz w:val="22"/>
        </w:rPr>
        <w:t xml:space="preserve"> untuk menghapus data berganda atau baris yang berulang dengan tujuan untuk </w:t>
      </w:r>
      <w:r w:rsidR="00AF5123">
        <w:rPr>
          <w:sz w:val="22"/>
        </w:rPr>
        <w:t xml:space="preserve">mendapatkan list satu data saja sehingga </w:t>
      </w:r>
      <w:r w:rsidR="00AF5123" w:rsidRPr="00AF5123">
        <w:rPr>
          <w:sz w:val="22"/>
        </w:rPr>
        <w:t>dari 1002</w:t>
      </w:r>
      <w:r w:rsidR="00AF5123">
        <w:rPr>
          <w:sz w:val="22"/>
        </w:rPr>
        <w:t xml:space="preserve"> data</w:t>
      </w:r>
      <w:r w:rsidR="00AF5123" w:rsidRPr="00AF5123">
        <w:rPr>
          <w:sz w:val="22"/>
        </w:rPr>
        <w:t xml:space="preserve"> menjadi 977 data</w:t>
      </w:r>
      <w:r w:rsidR="00AF5123">
        <w:rPr>
          <w:sz w:val="22"/>
        </w:rPr>
        <w:t>.</w:t>
      </w:r>
    </w:p>
    <w:p w:rsidR="005A621C" w:rsidRDefault="005A621C" w:rsidP="005A621C">
      <w:pPr>
        <w:keepNext/>
        <w:jc w:val="center"/>
      </w:pPr>
      <w:r>
        <w:rPr>
          <w:noProof/>
        </w:rPr>
        <w:drawing>
          <wp:inline distT="0" distB="0" distL="0" distR="0" wp14:anchorId="46330A31" wp14:editId="2F1AE241">
            <wp:extent cx="3291840" cy="1113284"/>
            <wp:effectExtent l="0" t="0" r="381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3291840" cy="1113284"/>
                    </a:xfrm>
                    <a:prstGeom prst="rect">
                      <a:avLst/>
                    </a:prstGeom>
                  </pic:spPr>
                </pic:pic>
              </a:graphicData>
            </a:graphic>
          </wp:inline>
        </w:drawing>
      </w:r>
    </w:p>
    <w:p w:rsidR="005A621C" w:rsidRPr="005A621C" w:rsidRDefault="005A621C" w:rsidP="005A621C">
      <w:pPr>
        <w:pStyle w:val="Caption"/>
        <w:rPr>
          <w:i w:val="0"/>
          <w:sz w:val="24"/>
        </w:rPr>
      </w:pPr>
      <w:r w:rsidRPr="005A621C">
        <w:rPr>
          <w:i w:val="0"/>
          <w:sz w:val="22"/>
        </w:rPr>
        <w:t xml:space="preserve">Gambar </w:t>
      </w:r>
      <w:r w:rsidRPr="005A621C">
        <w:rPr>
          <w:i w:val="0"/>
          <w:sz w:val="22"/>
        </w:rPr>
        <w:fldChar w:fldCharType="begin"/>
      </w:r>
      <w:r w:rsidRPr="005A621C">
        <w:rPr>
          <w:i w:val="0"/>
          <w:sz w:val="22"/>
        </w:rPr>
        <w:instrText xml:space="preserve"> SEQ Gambar \* ARABIC </w:instrText>
      </w:r>
      <w:r w:rsidRPr="005A621C">
        <w:rPr>
          <w:i w:val="0"/>
          <w:sz w:val="22"/>
        </w:rPr>
        <w:fldChar w:fldCharType="separate"/>
      </w:r>
      <w:r w:rsidR="00D250A7">
        <w:rPr>
          <w:i w:val="0"/>
          <w:noProof/>
          <w:sz w:val="22"/>
        </w:rPr>
        <w:t>2</w:t>
      </w:r>
      <w:r w:rsidRPr="005A621C">
        <w:rPr>
          <w:i w:val="0"/>
          <w:sz w:val="22"/>
        </w:rPr>
        <w:fldChar w:fldCharType="end"/>
      </w:r>
      <w:r w:rsidRPr="005A621C">
        <w:rPr>
          <w:i w:val="0"/>
          <w:sz w:val="22"/>
        </w:rPr>
        <w:t xml:space="preserve">. Hasil </w:t>
      </w:r>
      <w:r w:rsidRPr="005A621C">
        <w:rPr>
          <w:sz w:val="22"/>
        </w:rPr>
        <w:t>Crawling</w:t>
      </w:r>
      <w:r w:rsidRPr="005A621C">
        <w:rPr>
          <w:i w:val="0"/>
          <w:sz w:val="22"/>
        </w:rPr>
        <w:t xml:space="preserve"> Data</w:t>
      </w:r>
    </w:p>
    <w:p w:rsidR="00B511FE" w:rsidRPr="00B511FE" w:rsidRDefault="00B511FE" w:rsidP="00B511FE">
      <w:pPr>
        <w:pStyle w:val="Heading2"/>
        <w:rPr>
          <w:rFonts w:ascii="Times New Roman" w:hAnsi="Times New Roman" w:cs="Times New Roman"/>
          <w:b w:val="0"/>
          <w:sz w:val="22"/>
          <w:szCs w:val="22"/>
        </w:rPr>
      </w:pPr>
      <w:r>
        <w:rPr>
          <w:rFonts w:ascii="Times New Roman" w:hAnsi="Times New Roman" w:cs="Times New Roman"/>
          <w:b w:val="0"/>
          <w:sz w:val="22"/>
          <w:szCs w:val="22"/>
        </w:rPr>
        <w:t>3.2</w:t>
      </w:r>
      <w:r w:rsidRPr="00872E8F">
        <w:rPr>
          <w:rFonts w:ascii="Times New Roman" w:hAnsi="Times New Roman" w:cs="Times New Roman"/>
          <w:b w:val="0"/>
          <w:sz w:val="22"/>
          <w:szCs w:val="22"/>
        </w:rPr>
        <w:t xml:space="preserve"> </w:t>
      </w:r>
      <w:r>
        <w:rPr>
          <w:rFonts w:ascii="Times New Roman" w:hAnsi="Times New Roman" w:cs="Times New Roman"/>
          <w:b w:val="0"/>
          <w:sz w:val="22"/>
          <w:szCs w:val="22"/>
        </w:rPr>
        <w:tab/>
        <w:t>Preprocessing</w:t>
      </w:r>
    </w:p>
    <w:p w:rsidR="008F654D" w:rsidRDefault="004364B8" w:rsidP="00086776">
      <w:pPr>
        <w:spacing w:after="120"/>
        <w:ind w:firstLine="720"/>
        <w:jc w:val="both"/>
        <w:rPr>
          <w:sz w:val="22"/>
        </w:rPr>
      </w:pPr>
      <w:r w:rsidRPr="004364B8">
        <w:rPr>
          <w:sz w:val="22"/>
        </w:rPr>
        <w:t>Preprocessing adalah proses mengubah data yang tidak terstruktur menjadi data terstruktur. Berikut adalah la</w:t>
      </w:r>
      <w:r>
        <w:rPr>
          <w:sz w:val="22"/>
        </w:rPr>
        <w:t xml:space="preserve">ngkah-langkah dari teks </w:t>
      </w:r>
      <w:r w:rsidRPr="004364B8">
        <w:rPr>
          <w:i/>
          <w:sz w:val="22"/>
        </w:rPr>
        <w:t>preprocessing</w:t>
      </w:r>
      <w:r>
        <w:rPr>
          <w:sz w:val="22"/>
        </w:rPr>
        <w:t xml:space="preserve"> </w:t>
      </w:r>
      <w:r w:rsidRPr="004364B8">
        <w:rPr>
          <w:sz w:val="22"/>
        </w:rPr>
        <w:t>:</w:t>
      </w:r>
    </w:p>
    <w:p w:rsidR="008571A2" w:rsidRPr="0095221E" w:rsidRDefault="00140AB7" w:rsidP="008571A2">
      <w:pPr>
        <w:pStyle w:val="ListParagraph"/>
        <w:numPr>
          <w:ilvl w:val="0"/>
          <w:numId w:val="6"/>
        </w:numPr>
        <w:jc w:val="both"/>
        <w:rPr>
          <w:rFonts w:ascii="Times New Roman" w:hAnsi="Times New Roman"/>
          <w:i/>
        </w:rPr>
      </w:pPr>
      <w:r w:rsidRPr="0095221E">
        <w:rPr>
          <w:rFonts w:ascii="Times New Roman" w:hAnsi="Times New Roman"/>
          <w:i/>
        </w:rPr>
        <w:t>Cleaning</w:t>
      </w:r>
    </w:p>
    <w:p w:rsidR="003F1291" w:rsidRDefault="00BA793B" w:rsidP="00315F0D">
      <w:pPr>
        <w:pStyle w:val="ListParagraph"/>
        <w:spacing w:after="120" w:line="240" w:lineRule="auto"/>
        <w:ind w:left="0" w:firstLine="547"/>
        <w:jc w:val="both"/>
        <w:rPr>
          <w:rFonts w:ascii="Times New Roman" w:hAnsi="Times New Roman"/>
        </w:rPr>
      </w:pPr>
      <w:r>
        <w:rPr>
          <w:rFonts w:ascii="Times New Roman" w:hAnsi="Times New Roman"/>
        </w:rPr>
        <w:t xml:space="preserve">Proses </w:t>
      </w:r>
      <w:r w:rsidRPr="00BA793B">
        <w:rPr>
          <w:rFonts w:ascii="Times New Roman" w:hAnsi="Times New Roman"/>
          <w:i/>
        </w:rPr>
        <w:t>cleaning</w:t>
      </w:r>
      <w:r w:rsidRPr="00BA793B">
        <w:rPr>
          <w:rFonts w:ascii="Times New Roman" w:hAnsi="Times New Roman"/>
        </w:rPr>
        <w:t xml:space="preserve"> digunakan untuk menghilangkan kata-kata yang tidak diperlukan seperti </w:t>
      </w:r>
      <w:r w:rsidRPr="00BA793B">
        <w:rPr>
          <w:rFonts w:ascii="Times New Roman" w:hAnsi="Times New Roman"/>
          <w:i/>
        </w:rPr>
        <w:t>@ (at)</w:t>
      </w:r>
      <w:r w:rsidRPr="00BA793B">
        <w:rPr>
          <w:rFonts w:ascii="Times New Roman" w:hAnsi="Times New Roman"/>
        </w:rPr>
        <w:t xml:space="preserve"> untuk tautan, </w:t>
      </w:r>
      <w:r w:rsidRPr="00BA793B">
        <w:rPr>
          <w:rFonts w:ascii="Times New Roman" w:hAnsi="Times New Roman"/>
          <w:i/>
        </w:rPr>
        <w:t>URL</w:t>
      </w:r>
      <w:r w:rsidRPr="00BA793B">
        <w:rPr>
          <w:rFonts w:ascii="Times New Roman" w:hAnsi="Times New Roman"/>
        </w:rPr>
        <w:t xml:space="preserve"> atau situs web seperti </w:t>
      </w:r>
      <w:r w:rsidRPr="00BA793B">
        <w:rPr>
          <w:rFonts w:ascii="Times New Roman" w:hAnsi="Times New Roman"/>
          <w:i/>
        </w:rPr>
        <w:t>http, url, www, # (hashtag), RT (retweet</w:t>
      </w:r>
      <w:r w:rsidRPr="00BA793B">
        <w:rPr>
          <w:rFonts w:ascii="Times New Roman" w:hAnsi="Times New Roman"/>
        </w:rPr>
        <w:t>), dan emoji.</w:t>
      </w:r>
      <w:r w:rsidR="00E21FA0">
        <w:rPr>
          <w:rFonts w:ascii="Times New Roman" w:hAnsi="Times New Roman"/>
        </w:rPr>
        <w:t>H</w:t>
      </w:r>
      <w:r w:rsidR="00140AB7" w:rsidRPr="008571A2">
        <w:rPr>
          <w:rFonts w:ascii="Times New Roman" w:hAnsi="Times New Roman"/>
        </w:rPr>
        <w:t xml:space="preserve">asil </w:t>
      </w:r>
      <w:r w:rsidR="00140AB7" w:rsidRPr="0095221E">
        <w:rPr>
          <w:rFonts w:ascii="Times New Roman" w:hAnsi="Times New Roman"/>
          <w:i/>
        </w:rPr>
        <w:t>clean</w:t>
      </w:r>
      <w:r w:rsidR="008571A2" w:rsidRPr="0095221E">
        <w:rPr>
          <w:rFonts w:ascii="Times New Roman" w:hAnsi="Times New Roman"/>
          <w:i/>
        </w:rPr>
        <w:t>ing</w:t>
      </w:r>
      <w:r w:rsidR="008571A2" w:rsidRPr="008571A2">
        <w:rPr>
          <w:rFonts w:ascii="Times New Roman" w:hAnsi="Times New Roman"/>
        </w:rPr>
        <w:t xml:space="preserve"> dapat dilihat pada Tabel 2</w:t>
      </w:r>
      <w:r w:rsidR="00140AB7" w:rsidRPr="008571A2">
        <w:rPr>
          <w:rFonts w:ascii="Times New Roman" w:hAnsi="Times New Roman"/>
        </w:rPr>
        <w:t>.</w:t>
      </w:r>
    </w:p>
    <w:p w:rsidR="00384553" w:rsidRPr="00384553" w:rsidRDefault="00384553" w:rsidP="00384553">
      <w:pPr>
        <w:pStyle w:val="Caption"/>
        <w:spacing w:line="240" w:lineRule="auto"/>
        <w:rPr>
          <w:i w:val="0"/>
          <w:sz w:val="22"/>
        </w:rPr>
      </w:pPr>
      <w:r w:rsidRPr="00384553">
        <w:rPr>
          <w:i w:val="0"/>
          <w:sz w:val="22"/>
        </w:rPr>
        <w:t xml:space="preserve">Tabel </w:t>
      </w:r>
      <w:r w:rsidRPr="00384553">
        <w:rPr>
          <w:i w:val="0"/>
          <w:sz w:val="22"/>
        </w:rPr>
        <w:fldChar w:fldCharType="begin"/>
      </w:r>
      <w:r w:rsidRPr="00384553">
        <w:rPr>
          <w:i w:val="0"/>
          <w:sz w:val="22"/>
        </w:rPr>
        <w:instrText xml:space="preserve"> SEQ Tabel \* ARABIC </w:instrText>
      </w:r>
      <w:r w:rsidRPr="00384553">
        <w:rPr>
          <w:i w:val="0"/>
          <w:sz w:val="22"/>
        </w:rPr>
        <w:fldChar w:fldCharType="separate"/>
      </w:r>
      <w:r w:rsidR="00D250A7">
        <w:rPr>
          <w:i w:val="0"/>
          <w:noProof/>
          <w:sz w:val="22"/>
        </w:rPr>
        <w:t>2</w:t>
      </w:r>
      <w:r w:rsidRPr="00384553">
        <w:rPr>
          <w:i w:val="0"/>
          <w:sz w:val="22"/>
        </w:rPr>
        <w:fldChar w:fldCharType="end"/>
      </w:r>
      <w:r w:rsidRPr="00384553">
        <w:rPr>
          <w:i w:val="0"/>
          <w:sz w:val="22"/>
        </w:rPr>
        <w:t xml:space="preserve">. </w:t>
      </w:r>
      <w:r w:rsidRPr="0095221E">
        <w:rPr>
          <w:sz w:val="22"/>
        </w:rPr>
        <w:t>Cleaning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7"/>
        <w:gridCol w:w="4247"/>
      </w:tblGrid>
      <w:tr w:rsidR="003F1291" w:rsidTr="005751DE">
        <w:tc>
          <w:tcPr>
            <w:tcW w:w="4247" w:type="dxa"/>
            <w:tcBorders>
              <w:left w:val="nil"/>
              <w:bottom w:val="single" w:sz="4" w:space="0" w:color="auto"/>
              <w:right w:val="nil"/>
            </w:tcBorders>
          </w:tcPr>
          <w:p w:rsidR="003F1291" w:rsidRPr="00F72EF7" w:rsidRDefault="003F1291" w:rsidP="003F1291">
            <w:pPr>
              <w:jc w:val="center"/>
              <w:rPr>
                <w:i/>
                <w:sz w:val="24"/>
                <w:szCs w:val="24"/>
              </w:rPr>
            </w:pPr>
            <w:r>
              <w:rPr>
                <w:sz w:val="24"/>
                <w:szCs w:val="24"/>
              </w:rPr>
              <w:t xml:space="preserve">Sebelum </w:t>
            </w:r>
            <w:r>
              <w:rPr>
                <w:i/>
                <w:sz w:val="24"/>
                <w:szCs w:val="24"/>
              </w:rPr>
              <w:t>Cleaning</w:t>
            </w:r>
          </w:p>
        </w:tc>
        <w:tc>
          <w:tcPr>
            <w:tcW w:w="4247" w:type="dxa"/>
            <w:tcBorders>
              <w:top w:val="single" w:sz="4" w:space="0" w:color="auto"/>
              <w:left w:val="nil"/>
              <w:bottom w:val="single" w:sz="4" w:space="0" w:color="auto"/>
              <w:right w:val="nil"/>
            </w:tcBorders>
          </w:tcPr>
          <w:p w:rsidR="003F1291" w:rsidRPr="00F72EF7" w:rsidRDefault="003F1291" w:rsidP="003F1291">
            <w:pPr>
              <w:jc w:val="center"/>
              <w:rPr>
                <w:i/>
                <w:sz w:val="24"/>
                <w:szCs w:val="24"/>
              </w:rPr>
            </w:pPr>
            <w:r>
              <w:rPr>
                <w:sz w:val="24"/>
                <w:szCs w:val="24"/>
              </w:rPr>
              <w:t xml:space="preserve">Sesudah </w:t>
            </w:r>
            <w:r>
              <w:rPr>
                <w:i/>
                <w:sz w:val="24"/>
                <w:szCs w:val="24"/>
              </w:rPr>
              <w:t>Cleaning</w:t>
            </w:r>
          </w:p>
        </w:tc>
      </w:tr>
      <w:tr w:rsidR="003F1291" w:rsidTr="005751DE">
        <w:tc>
          <w:tcPr>
            <w:tcW w:w="4247" w:type="dxa"/>
            <w:tcBorders>
              <w:top w:val="single" w:sz="4" w:space="0" w:color="auto"/>
              <w:left w:val="nil"/>
              <w:bottom w:val="single" w:sz="4" w:space="0" w:color="auto"/>
              <w:right w:val="nil"/>
            </w:tcBorders>
          </w:tcPr>
          <w:p w:rsidR="003F1291" w:rsidRDefault="003F1291" w:rsidP="003F1291">
            <w:pPr>
              <w:jc w:val="both"/>
              <w:rPr>
                <w:sz w:val="24"/>
                <w:szCs w:val="24"/>
              </w:rPr>
            </w:pPr>
            <w:r w:rsidRPr="008A00B9">
              <w:rPr>
                <w:sz w:val="24"/>
                <w:szCs w:val="24"/>
              </w:rPr>
              <w:t>@convomf Plis aku dah pake indosat sejak tahun 2012 riil nambah mahal skrng ðŸ˜© mau ganti provider udh nyaman jg nomornya pake ini</w:t>
            </w:r>
          </w:p>
        </w:tc>
        <w:tc>
          <w:tcPr>
            <w:tcW w:w="4247" w:type="dxa"/>
            <w:tcBorders>
              <w:top w:val="single" w:sz="4" w:space="0" w:color="auto"/>
              <w:left w:val="nil"/>
              <w:right w:val="nil"/>
            </w:tcBorders>
          </w:tcPr>
          <w:p w:rsidR="003F1291" w:rsidRDefault="003F1291" w:rsidP="003F1291">
            <w:pPr>
              <w:jc w:val="both"/>
              <w:rPr>
                <w:sz w:val="24"/>
                <w:szCs w:val="24"/>
              </w:rPr>
            </w:pPr>
            <w:r w:rsidRPr="00D858DD">
              <w:rPr>
                <w:sz w:val="24"/>
                <w:szCs w:val="24"/>
              </w:rPr>
              <w:t>Plis aku dah pake indosat sejak tahun</w:t>
            </w:r>
            <w:r>
              <w:rPr>
                <w:sz w:val="24"/>
                <w:szCs w:val="24"/>
              </w:rPr>
              <w:t xml:space="preserve"> </w:t>
            </w:r>
            <w:r w:rsidRPr="00D858DD">
              <w:rPr>
                <w:sz w:val="24"/>
                <w:szCs w:val="24"/>
              </w:rPr>
              <w:t>riil nambah mahal skrng</w:t>
            </w:r>
            <w:r>
              <w:rPr>
                <w:sz w:val="24"/>
                <w:szCs w:val="24"/>
              </w:rPr>
              <w:t xml:space="preserve"> </w:t>
            </w:r>
            <w:r w:rsidRPr="00D858DD">
              <w:rPr>
                <w:sz w:val="24"/>
                <w:szCs w:val="24"/>
              </w:rPr>
              <w:t>mau ganti provider udh nyaman jg nomornya pake ini</w:t>
            </w:r>
          </w:p>
        </w:tc>
      </w:tr>
    </w:tbl>
    <w:p w:rsidR="005126EB" w:rsidRDefault="005126EB" w:rsidP="008F654D">
      <w:pPr>
        <w:rPr>
          <w:sz w:val="22"/>
          <w:szCs w:val="22"/>
        </w:rPr>
      </w:pPr>
    </w:p>
    <w:p w:rsidR="00EF194F" w:rsidRPr="0095221E" w:rsidRDefault="00EF194F" w:rsidP="00EF194F">
      <w:pPr>
        <w:pStyle w:val="ListParagraph"/>
        <w:numPr>
          <w:ilvl w:val="0"/>
          <w:numId w:val="6"/>
        </w:numPr>
        <w:spacing w:line="240" w:lineRule="auto"/>
        <w:jc w:val="both"/>
        <w:rPr>
          <w:rFonts w:ascii="Times New Roman" w:hAnsi="Times New Roman"/>
          <w:i/>
        </w:rPr>
      </w:pPr>
      <w:r w:rsidRPr="0095221E">
        <w:rPr>
          <w:rFonts w:ascii="Times New Roman" w:hAnsi="Times New Roman"/>
          <w:i/>
        </w:rPr>
        <w:t>Case Folding</w:t>
      </w:r>
    </w:p>
    <w:p w:rsidR="00EF194F" w:rsidRPr="00357F90" w:rsidRDefault="002327E8" w:rsidP="005126EB">
      <w:pPr>
        <w:pStyle w:val="ListParagraph"/>
        <w:spacing w:after="0" w:line="240" w:lineRule="auto"/>
        <w:ind w:left="0" w:firstLine="540"/>
        <w:jc w:val="both"/>
        <w:rPr>
          <w:rFonts w:ascii="Times New Roman" w:hAnsi="Times New Roman"/>
        </w:rPr>
      </w:pPr>
      <w:r>
        <w:rPr>
          <w:rFonts w:ascii="Times New Roman" w:hAnsi="Times New Roman"/>
          <w:i/>
        </w:rPr>
        <w:t xml:space="preserve">Case Folding </w:t>
      </w:r>
      <w:r w:rsidR="00357F90" w:rsidRPr="00357F90">
        <w:rPr>
          <w:rFonts w:ascii="Times New Roman" w:hAnsi="Times New Roman"/>
        </w:rPr>
        <w:t>adalah proses pengubahan huruf besar menjadi huruf kecil dengan tujuan agar tidak ada perbedaan makna antara huruf besar dan hur</w:t>
      </w:r>
      <w:r>
        <w:rPr>
          <w:rFonts w:ascii="Times New Roman" w:hAnsi="Times New Roman"/>
        </w:rPr>
        <w:t xml:space="preserve">uf kecil. Hasil </w:t>
      </w:r>
      <w:r>
        <w:rPr>
          <w:rFonts w:ascii="Times New Roman" w:hAnsi="Times New Roman"/>
          <w:i/>
        </w:rPr>
        <w:t>case folding</w:t>
      </w:r>
      <w:r w:rsidR="00357F90" w:rsidRPr="00357F90">
        <w:rPr>
          <w:rFonts w:ascii="Times New Roman" w:hAnsi="Times New Roman"/>
        </w:rPr>
        <w:t xml:space="preserve"> dapat dilihat pada Tabel 3.</w:t>
      </w:r>
    </w:p>
    <w:p w:rsidR="00672C54" w:rsidRPr="00E21FA0" w:rsidRDefault="00E21FA0" w:rsidP="00E21FA0">
      <w:pPr>
        <w:pStyle w:val="Caption"/>
        <w:spacing w:line="240" w:lineRule="auto"/>
        <w:rPr>
          <w:i w:val="0"/>
          <w:sz w:val="22"/>
        </w:rPr>
      </w:pPr>
      <w:r w:rsidRPr="00E21FA0">
        <w:rPr>
          <w:i w:val="0"/>
          <w:sz w:val="22"/>
        </w:rPr>
        <w:t xml:space="preserve">Tabel </w:t>
      </w:r>
      <w:r w:rsidRPr="00E21FA0">
        <w:rPr>
          <w:i w:val="0"/>
          <w:sz w:val="22"/>
        </w:rPr>
        <w:fldChar w:fldCharType="begin"/>
      </w:r>
      <w:r w:rsidRPr="00E21FA0">
        <w:rPr>
          <w:i w:val="0"/>
          <w:sz w:val="22"/>
        </w:rPr>
        <w:instrText xml:space="preserve"> SEQ Tabel \* ARABIC </w:instrText>
      </w:r>
      <w:r w:rsidRPr="00E21FA0">
        <w:rPr>
          <w:i w:val="0"/>
          <w:sz w:val="22"/>
        </w:rPr>
        <w:fldChar w:fldCharType="separate"/>
      </w:r>
      <w:r w:rsidR="00D250A7">
        <w:rPr>
          <w:i w:val="0"/>
          <w:noProof/>
          <w:sz w:val="22"/>
        </w:rPr>
        <w:t>3</w:t>
      </w:r>
      <w:r w:rsidRPr="00E21FA0">
        <w:rPr>
          <w:i w:val="0"/>
          <w:sz w:val="22"/>
        </w:rPr>
        <w:fldChar w:fldCharType="end"/>
      </w:r>
      <w:r w:rsidRPr="00E21FA0">
        <w:rPr>
          <w:i w:val="0"/>
          <w:sz w:val="22"/>
        </w:rPr>
        <w:t xml:space="preserve">. </w:t>
      </w:r>
      <w:r w:rsidRPr="001C014E">
        <w:rPr>
          <w:sz w:val="22"/>
        </w:rPr>
        <w:t>Case Folding</w:t>
      </w:r>
    </w:p>
    <w:tbl>
      <w:tblPr>
        <w:tblW w:w="0" w:type="auto"/>
        <w:tblLook w:val="04A0" w:firstRow="1" w:lastRow="0" w:firstColumn="1" w:lastColumn="0" w:noHBand="0" w:noVBand="1"/>
      </w:tblPr>
      <w:tblGrid>
        <w:gridCol w:w="4247"/>
        <w:gridCol w:w="4247"/>
      </w:tblGrid>
      <w:tr w:rsidR="00E2431C" w:rsidTr="00D50FD6">
        <w:tc>
          <w:tcPr>
            <w:tcW w:w="4247" w:type="dxa"/>
            <w:tcBorders>
              <w:top w:val="single" w:sz="4" w:space="0" w:color="auto"/>
              <w:bottom w:val="single" w:sz="4" w:space="0" w:color="auto"/>
            </w:tcBorders>
          </w:tcPr>
          <w:p w:rsidR="00E2431C" w:rsidRPr="00672C54" w:rsidRDefault="00E2431C" w:rsidP="00672C54">
            <w:pPr>
              <w:jc w:val="center"/>
              <w:rPr>
                <w:i/>
                <w:sz w:val="22"/>
                <w:szCs w:val="24"/>
              </w:rPr>
            </w:pPr>
            <w:r w:rsidRPr="00672C54">
              <w:rPr>
                <w:sz w:val="22"/>
                <w:szCs w:val="24"/>
              </w:rPr>
              <w:t xml:space="preserve">Sebelum </w:t>
            </w:r>
            <w:r w:rsidRPr="00672C54">
              <w:rPr>
                <w:i/>
                <w:sz w:val="22"/>
                <w:szCs w:val="24"/>
              </w:rPr>
              <w:t>Case Folding</w:t>
            </w:r>
          </w:p>
        </w:tc>
        <w:tc>
          <w:tcPr>
            <w:tcW w:w="4247" w:type="dxa"/>
            <w:tcBorders>
              <w:top w:val="single" w:sz="4" w:space="0" w:color="auto"/>
              <w:bottom w:val="single" w:sz="4" w:space="0" w:color="auto"/>
            </w:tcBorders>
          </w:tcPr>
          <w:p w:rsidR="00E2431C" w:rsidRPr="00672C54" w:rsidRDefault="00E2431C" w:rsidP="00672C54">
            <w:pPr>
              <w:jc w:val="center"/>
              <w:rPr>
                <w:i/>
                <w:sz w:val="22"/>
                <w:szCs w:val="24"/>
              </w:rPr>
            </w:pPr>
            <w:r w:rsidRPr="00672C54">
              <w:rPr>
                <w:sz w:val="22"/>
                <w:szCs w:val="24"/>
              </w:rPr>
              <w:t xml:space="preserve">Sesudah </w:t>
            </w:r>
            <w:r w:rsidRPr="00672C54">
              <w:rPr>
                <w:i/>
                <w:sz w:val="22"/>
                <w:szCs w:val="24"/>
              </w:rPr>
              <w:t>Case Folding</w:t>
            </w:r>
          </w:p>
        </w:tc>
      </w:tr>
      <w:tr w:rsidR="00E2431C" w:rsidTr="00D50FD6">
        <w:tc>
          <w:tcPr>
            <w:tcW w:w="4247" w:type="dxa"/>
            <w:tcBorders>
              <w:top w:val="single" w:sz="4" w:space="0" w:color="auto"/>
              <w:bottom w:val="single" w:sz="4" w:space="0" w:color="auto"/>
            </w:tcBorders>
          </w:tcPr>
          <w:p w:rsidR="00E2431C" w:rsidRPr="00672C54" w:rsidRDefault="00E2431C" w:rsidP="00672C54">
            <w:pPr>
              <w:jc w:val="both"/>
              <w:rPr>
                <w:sz w:val="22"/>
                <w:szCs w:val="24"/>
              </w:rPr>
            </w:pPr>
            <w:r w:rsidRPr="00672C54">
              <w:rPr>
                <w:sz w:val="22"/>
                <w:szCs w:val="24"/>
              </w:rPr>
              <w:t>Plis aku dah pake indosat sejak tahun riil nambah mahal skrng mau ganti provider udh nyaman jg nomornya pake ini</w:t>
            </w:r>
          </w:p>
        </w:tc>
        <w:tc>
          <w:tcPr>
            <w:tcW w:w="4247" w:type="dxa"/>
            <w:tcBorders>
              <w:top w:val="single" w:sz="4" w:space="0" w:color="auto"/>
              <w:bottom w:val="single" w:sz="4" w:space="0" w:color="auto"/>
            </w:tcBorders>
          </w:tcPr>
          <w:p w:rsidR="00E2431C" w:rsidRPr="00672C54" w:rsidRDefault="00E2431C" w:rsidP="00672C54">
            <w:pPr>
              <w:jc w:val="both"/>
              <w:rPr>
                <w:sz w:val="22"/>
                <w:szCs w:val="24"/>
              </w:rPr>
            </w:pPr>
            <w:r w:rsidRPr="00672C54">
              <w:rPr>
                <w:sz w:val="22"/>
                <w:szCs w:val="24"/>
              </w:rPr>
              <w:t>plis aku dah pake indosat sejak tahun riil nambah mahal skrng mau ganti provider udh nyaman jg nomornya pake ini</w:t>
            </w:r>
          </w:p>
        </w:tc>
      </w:tr>
    </w:tbl>
    <w:p w:rsidR="001C014E" w:rsidRDefault="001C014E" w:rsidP="00FD779B">
      <w:pPr>
        <w:jc w:val="both"/>
      </w:pPr>
    </w:p>
    <w:p w:rsidR="00EF491D" w:rsidRDefault="00EF491D" w:rsidP="00FD779B">
      <w:pPr>
        <w:jc w:val="both"/>
      </w:pPr>
    </w:p>
    <w:p w:rsidR="00FD779B" w:rsidRPr="005A621C" w:rsidRDefault="00FD779B" w:rsidP="005A621C">
      <w:pPr>
        <w:pStyle w:val="ListParagraph"/>
        <w:numPr>
          <w:ilvl w:val="0"/>
          <w:numId w:val="6"/>
        </w:numPr>
        <w:rPr>
          <w:rFonts w:ascii="Times New Roman" w:hAnsi="Times New Roman"/>
        </w:rPr>
      </w:pPr>
      <w:r w:rsidRPr="005A621C">
        <w:rPr>
          <w:rFonts w:ascii="Times New Roman" w:hAnsi="Times New Roman"/>
          <w:i/>
        </w:rPr>
        <w:t>Tokenizing</w:t>
      </w:r>
    </w:p>
    <w:p w:rsidR="001B14DC" w:rsidRPr="00EF491D" w:rsidRDefault="00FD779B" w:rsidP="00EF491D">
      <w:pPr>
        <w:pStyle w:val="ListParagraph"/>
        <w:spacing w:after="120"/>
        <w:ind w:left="0" w:firstLine="540"/>
        <w:jc w:val="both"/>
        <w:rPr>
          <w:rFonts w:ascii="Times New Roman" w:hAnsi="Times New Roman"/>
        </w:rPr>
      </w:pPr>
      <w:r w:rsidRPr="001C014E">
        <w:rPr>
          <w:rFonts w:ascii="Times New Roman" w:hAnsi="Times New Roman"/>
          <w:i/>
        </w:rPr>
        <w:t>Tokenizing</w:t>
      </w:r>
      <w:r w:rsidR="002327E8">
        <w:rPr>
          <w:rFonts w:ascii="Times New Roman" w:hAnsi="Times New Roman"/>
        </w:rPr>
        <w:t xml:space="preserve"> yaitu</w:t>
      </w:r>
      <w:r w:rsidR="00EF491D" w:rsidRPr="00EF491D">
        <w:rPr>
          <w:rFonts w:ascii="Times New Roman" w:hAnsi="Times New Roman"/>
        </w:rPr>
        <w:t xml:space="preserve"> proses memisahkan teks ulasan menjadi kata-kata individual yang tidak sa</w:t>
      </w:r>
      <w:r w:rsidR="00F708DC">
        <w:rPr>
          <w:rFonts w:ascii="Times New Roman" w:hAnsi="Times New Roman"/>
        </w:rPr>
        <w:t>ling terkait. Tokenizing berguna</w:t>
      </w:r>
      <w:r w:rsidR="00EF491D" w:rsidRPr="00EF491D">
        <w:rPr>
          <w:rFonts w:ascii="Times New Roman" w:hAnsi="Times New Roman"/>
        </w:rPr>
        <w:t xml:space="preserve"> untuk menghitung frekuensi kemunculan kata dalam</w:t>
      </w:r>
      <w:r w:rsidR="00F708DC">
        <w:rPr>
          <w:rFonts w:ascii="Times New Roman" w:hAnsi="Times New Roman"/>
        </w:rPr>
        <w:t xml:space="preserve"> suatu</w:t>
      </w:r>
      <w:r w:rsidR="00EF491D" w:rsidRPr="00EF491D">
        <w:rPr>
          <w:rFonts w:ascii="Times New Roman" w:hAnsi="Times New Roman"/>
        </w:rPr>
        <w:t xml:space="preserve"> dokumen. Hasil dari tokenizing</w:t>
      </w:r>
      <w:r w:rsidR="00F708DC">
        <w:rPr>
          <w:rFonts w:ascii="Times New Roman" w:hAnsi="Times New Roman"/>
        </w:rPr>
        <w:t xml:space="preserve"> dapat dilihat pada</w:t>
      </w:r>
      <w:r w:rsidR="00EF491D">
        <w:rPr>
          <w:rFonts w:ascii="Times New Roman" w:hAnsi="Times New Roman"/>
        </w:rPr>
        <w:t xml:space="preserve"> Tabel 4.</w:t>
      </w:r>
    </w:p>
    <w:p w:rsidR="00FC391D" w:rsidRPr="00FC391D" w:rsidRDefault="00FC391D" w:rsidP="00FC391D">
      <w:pPr>
        <w:pStyle w:val="Caption"/>
        <w:spacing w:line="240" w:lineRule="auto"/>
        <w:rPr>
          <w:i w:val="0"/>
          <w:sz w:val="22"/>
        </w:rPr>
      </w:pPr>
      <w:r w:rsidRPr="00FC391D">
        <w:rPr>
          <w:i w:val="0"/>
          <w:sz w:val="22"/>
        </w:rPr>
        <w:t xml:space="preserve">Tabel </w:t>
      </w:r>
      <w:r w:rsidRPr="00FC391D">
        <w:rPr>
          <w:i w:val="0"/>
          <w:sz w:val="22"/>
        </w:rPr>
        <w:fldChar w:fldCharType="begin"/>
      </w:r>
      <w:r w:rsidRPr="00FC391D">
        <w:rPr>
          <w:i w:val="0"/>
          <w:sz w:val="22"/>
        </w:rPr>
        <w:instrText xml:space="preserve"> SEQ Tabel \* ARABIC </w:instrText>
      </w:r>
      <w:r w:rsidRPr="00FC391D">
        <w:rPr>
          <w:i w:val="0"/>
          <w:sz w:val="22"/>
        </w:rPr>
        <w:fldChar w:fldCharType="separate"/>
      </w:r>
      <w:r w:rsidR="00D250A7">
        <w:rPr>
          <w:i w:val="0"/>
          <w:noProof/>
          <w:sz w:val="22"/>
        </w:rPr>
        <w:t>4</w:t>
      </w:r>
      <w:r w:rsidRPr="00FC391D">
        <w:rPr>
          <w:i w:val="0"/>
          <w:sz w:val="22"/>
        </w:rPr>
        <w:fldChar w:fldCharType="end"/>
      </w:r>
      <w:r w:rsidRPr="00FC391D">
        <w:rPr>
          <w:i w:val="0"/>
          <w:sz w:val="22"/>
        </w:rPr>
        <w:t xml:space="preserve">. </w:t>
      </w:r>
      <w:r w:rsidRPr="001C014E">
        <w:rPr>
          <w:sz w:val="22"/>
        </w:rPr>
        <w:t>Tokenizing</w:t>
      </w:r>
    </w:p>
    <w:tbl>
      <w:tblPr>
        <w:tblW w:w="0" w:type="auto"/>
        <w:tblLook w:val="04A0" w:firstRow="1" w:lastRow="0" w:firstColumn="1" w:lastColumn="0" w:noHBand="0" w:noVBand="1"/>
      </w:tblPr>
      <w:tblGrid>
        <w:gridCol w:w="4247"/>
        <w:gridCol w:w="4247"/>
      </w:tblGrid>
      <w:tr w:rsidR="00FC391D" w:rsidTr="00C67554">
        <w:trPr>
          <w:tblHeader/>
        </w:trPr>
        <w:tc>
          <w:tcPr>
            <w:tcW w:w="4247" w:type="dxa"/>
            <w:tcBorders>
              <w:top w:val="single" w:sz="4" w:space="0" w:color="auto"/>
              <w:bottom w:val="single" w:sz="4" w:space="0" w:color="auto"/>
            </w:tcBorders>
          </w:tcPr>
          <w:p w:rsidR="00FC391D" w:rsidRPr="00FC391D" w:rsidRDefault="00FC391D" w:rsidP="00FC391D">
            <w:pPr>
              <w:jc w:val="center"/>
              <w:rPr>
                <w:i/>
                <w:sz w:val="22"/>
                <w:szCs w:val="24"/>
              </w:rPr>
            </w:pPr>
            <w:r w:rsidRPr="00FC391D">
              <w:rPr>
                <w:sz w:val="22"/>
                <w:szCs w:val="24"/>
              </w:rPr>
              <w:t xml:space="preserve">Sebelum </w:t>
            </w:r>
            <w:r w:rsidRPr="00FC391D">
              <w:rPr>
                <w:i/>
                <w:sz w:val="22"/>
                <w:szCs w:val="24"/>
              </w:rPr>
              <w:t>Tokenizing</w:t>
            </w:r>
          </w:p>
        </w:tc>
        <w:tc>
          <w:tcPr>
            <w:tcW w:w="4247" w:type="dxa"/>
            <w:tcBorders>
              <w:top w:val="single" w:sz="4" w:space="0" w:color="auto"/>
              <w:bottom w:val="single" w:sz="4" w:space="0" w:color="auto"/>
            </w:tcBorders>
          </w:tcPr>
          <w:p w:rsidR="00FC391D" w:rsidRPr="00FC391D" w:rsidRDefault="00FC391D" w:rsidP="00FC391D">
            <w:pPr>
              <w:jc w:val="center"/>
              <w:rPr>
                <w:i/>
                <w:sz w:val="22"/>
                <w:szCs w:val="24"/>
              </w:rPr>
            </w:pPr>
            <w:r w:rsidRPr="00FC391D">
              <w:rPr>
                <w:sz w:val="22"/>
                <w:szCs w:val="24"/>
              </w:rPr>
              <w:t xml:space="preserve">Sesudah </w:t>
            </w:r>
            <w:r w:rsidRPr="00FC391D">
              <w:rPr>
                <w:i/>
                <w:sz w:val="22"/>
                <w:szCs w:val="24"/>
              </w:rPr>
              <w:t>Tokenizing</w:t>
            </w:r>
          </w:p>
        </w:tc>
      </w:tr>
      <w:tr w:rsidR="00FC391D" w:rsidTr="00C67554">
        <w:tc>
          <w:tcPr>
            <w:tcW w:w="4247" w:type="dxa"/>
            <w:tcBorders>
              <w:top w:val="single" w:sz="4" w:space="0" w:color="auto"/>
              <w:bottom w:val="single" w:sz="4" w:space="0" w:color="auto"/>
            </w:tcBorders>
          </w:tcPr>
          <w:p w:rsidR="00FC391D" w:rsidRPr="00FC391D" w:rsidRDefault="00FC391D" w:rsidP="00FC391D">
            <w:pPr>
              <w:jc w:val="both"/>
              <w:rPr>
                <w:sz w:val="22"/>
                <w:szCs w:val="24"/>
              </w:rPr>
            </w:pPr>
            <w:r w:rsidRPr="00FC391D">
              <w:rPr>
                <w:sz w:val="22"/>
                <w:szCs w:val="24"/>
              </w:rPr>
              <w:t>plis aku dah pake indosat sejak tahun riil nambah mahal skrng mau ganti provider udh nyaman jg nomornya pake ini</w:t>
            </w:r>
          </w:p>
        </w:tc>
        <w:tc>
          <w:tcPr>
            <w:tcW w:w="4247" w:type="dxa"/>
            <w:tcBorders>
              <w:top w:val="single" w:sz="4" w:space="0" w:color="auto"/>
              <w:bottom w:val="single" w:sz="4" w:space="0" w:color="auto"/>
            </w:tcBorders>
          </w:tcPr>
          <w:p w:rsidR="00FC391D" w:rsidRPr="00FC391D" w:rsidRDefault="00FC391D" w:rsidP="00FC391D">
            <w:pPr>
              <w:jc w:val="both"/>
              <w:rPr>
                <w:sz w:val="22"/>
                <w:szCs w:val="24"/>
              </w:rPr>
            </w:pPr>
            <w:r w:rsidRPr="00FC391D">
              <w:rPr>
                <w:sz w:val="22"/>
                <w:szCs w:val="24"/>
              </w:rPr>
              <w:t>['plis', 'aku', 'dah', 'pake', 'indosat', 'sejak', 'tahun', 'riil', 'nambah', 'mahal', 'skrng', 'mau', 'ganti', 'provider', 'udh', 'nyaman', 'jg', 'nomornya', 'pake', 'ini']</w:t>
            </w:r>
          </w:p>
        </w:tc>
      </w:tr>
    </w:tbl>
    <w:p w:rsidR="00FC391D" w:rsidRDefault="00FC391D" w:rsidP="00214B41">
      <w:pPr>
        <w:pStyle w:val="ListParagraph"/>
        <w:spacing w:line="240" w:lineRule="auto"/>
        <w:ind w:left="540"/>
        <w:jc w:val="both"/>
        <w:rPr>
          <w:rFonts w:ascii="Times New Roman" w:hAnsi="Times New Roman"/>
        </w:rPr>
      </w:pPr>
    </w:p>
    <w:p w:rsidR="00214B41" w:rsidRPr="001C014E" w:rsidRDefault="00214B41" w:rsidP="00214B41">
      <w:pPr>
        <w:pStyle w:val="ListParagraph"/>
        <w:numPr>
          <w:ilvl w:val="0"/>
          <w:numId w:val="6"/>
        </w:numPr>
        <w:spacing w:line="240" w:lineRule="auto"/>
        <w:jc w:val="both"/>
        <w:rPr>
          <w:rFonts w:ascii="Times New Roman" w:hAnsi="Times New Roman"/>
          <w:i/>
        </w:rPr>
      </w:pPr>
      <w:r w:rsidRPr="001C014E">
        <w:rPr>
          <w:rFonts w:ascii="Times New Roman" w:hAnsi="Times New Roman"/>
          <w:i/>
        </w:rPr>
        <w:t xml:space="preserve">Filtering </w:t>
      </w:r>
    </w:p>
    <w:p w:rsidR="009E45CF" w:rsidRPr="00B11A4F" w:rsidRDefault="00F402BC" w:rsidP="00B11A4F">
      <w:pPr>
        <w:pStyle w:val="ListParagraph"/>
        <w:spacing w:after="120" w:line="240" w:lineRule="auto"/>
        <w:ind w:left="0" w:firstLine="547"/>
        <w:jc w:val="both"/>
        <w:rPr>
          <w:rFonts w:ascii="Times New Roman" w:hAnsi="Times New Roman"/>
        </w:rPr>
      </w:pPr>
      <w:r w:rsidRPr="001C014E">
        <w:rPr>
          <w:rFonts w:ascii="Times New Roman" w:hAnsi="Times New Roman"/>
          <w:i/>
        </w:rPr>
        <w:t>Filtering</w:t>
      </w:r>
      <w:r w:rsidRPr="00F402BC">
        <w:rPr>
          <w:rFonts w:ascii="Times New Roman" w:hAnsi="Times New Roman"/>
        </w:rPr>
        <w:t xml:space="preserve"> atau </w:t>
      </w:r>
      <w:r w:rsidR="001F3360" w:rsidRPr="001F3360">
        <w:rPr>
          <w:rFonts w:ascii="Times New Roman" w:hAnsi="Times New Roman"/>
          <w:i/>
        </w:rPr>
        <w:t>Stopword removal</w:t>
      </w:r>
      <w:r w:rsidR="001F3360" w:rsidRPr="001F3360">
        <w:rPr>
          <w:rFonts w:ascii="Times New Roman" w:hAnsi="Times New Roman"/>
        </w:rPr>
        <w:t xml:space="preserve"> a</w:t>
      </w:r>
      <w:r w:rsidR="00827510">
        <w:rPr>
          <w:rFonts w:ascii="Times New Roman" w:hAnsi="Times New Roman"/>
        </w:rPr>
        <w:t>dalah proses menghapus kata</w:t>
      </w:r>
      <w:r w:rsidR="001F3360" w:rsidRPr="001F3360">
        <w:rPr>
          <w:rFonts w:ascii="Times New Roman" w:hAnsi="Times New Roman"/>
        </w:rPr>
        <w:t xml:space="preserve"> yang </w:t>
      </w:r>
      <w:r w:rsidR="001F3360">
        <w:rPr>
          <w:rFonts w:ascii="Times New Roman" w:hAnsi="Times New Roman"/>
        </w:rPr>
        <w:t xml:space="preserve">tidak penting dan </w:t>
      </w:r>
      <w:r w:rsidR="00C94BEA">
        <w:rPr>
          <w:rFonts w:ascii="Times New Roman" w:hAnsi="Times New Roman"/>
        </w:rPr>
        <w:t xml:space="preserve">kata yang </w:t>
      </w:r>
      <w:r w:rsidR="001F3360">
        <w:rPr>
          <w:rFonts w:ascii="Times New Roman" w:hAnsi="Times New Roman"/>
        </w:rPr>
        <w:t xml:space="preserve">tidak berarti. </w:t>
      </w:r>
      <w:r w:rsidR="00F708DC" w:rsidRPr="00F708DC">
        <w:rPr>
          <w:rFonts w:ascii="Times New Roman" w:hAnsi="Times New Roman"/>
        </w:rPr>
        <w:t xml:space="preserve">Pada langkah ini, digunakan library NLTK untuk menghapus kata-kata yang terdaftar sebagai stopword dalam NLTK. Hasil dari filtering dapat </w:t>
      </w:r>
      <w:r w:rsidR="00B11A4F">
        <w:rPr>
          <w:rFonts w:ascii="Times New Roman" w:hAnsi="Times New Roman"/>
        </w:rPr>
        <w:t>dilihat pada</w:t>
      </w:r>
      <w:r w:rsidR="00F708DC" w:rsidRPr="00F708DC">
        <w:rPr>
          <w:rFonts w:ascii="Times New Roman" w:hAnsi="Times New Roman"/>
        </w:rPr>
        <w:t>Tabel 5.</w:t>
      </w:r>
    </w:p>
    <w:p w:rsidR="009E45CF" w:rsidRPr="009E45CF" w:rsidRDefault="009E45CF" w:rsidP="009E45CF">
      <w:pPr>
        <w:pStyle w:val="Caption"/>
        <w:spacing w:line="240" w:lineRule="auto"/>
        <w:rPr>
          <w:i w:val="0"/>
          <w:sz w:val="22"/>
        </w:rPr>
      </w:pPr>
      <w:r w:rsidRPr="009E45CF">
        <w:rPr>
          <w:i w:val="0"/>
          <w:sz w:val="22"/>
        </w:rPr>
        <w:t xml:space="preserve">Tabel </w:t>
      </w:r>
      <w:r w:rsidRPr="009E45CF">
        <w:rPr>
          <w:i w:val="0"/>
          <w:sz w:val="22"/>
        </w:rPr>
        <w:fldChar w:fldCharType="begin"/>
      </w:r>
      <w:r w:rsidRPr="009E45CF">
        <w:rPr>
          <w:i w:val="0"/>
          <w:sz w:val="22"/>
        </w:rPr>
        <w:instrText xml:space="preserve"> SEQ Tabel \* ARABIC </w:instrText>
      </w:r>
      <w:r w:rsidRPr="009E45CF">
        <w:rPr>
          <w:i w:val="0"/>
          <w:sz w:val="22"/>
        </w:rPr>
        <w:fldChar w:fldCharType="separate"/>
      </w:r>
      <w:r w:rsidR="00D250A7">
        <w:rPr>
          <w:i w:val="0"/>
          <w:noProof/>
          <w:sz w:val="22"/>
        </w:rPr>
        <w:t>5</w:t>
      </w:r>
      <w:r w:rsidRPr="009E45CF">
        <w:rPr>
          <w:i w:val="0"/>
          <w:sz w:val="22"/>
        </w:rPr>
        <w:fldChar w:fldCharType="end"/>
      </w:r>
      <w:r w:rsidRPr="009E45CF">
        <w:rPr>
          <w:i w:val="0"/>
          <w:sz w:val="22"/>
        </w:rPr>
        <w:t xml:space="preserve">. </w:t>
      </w:r>
      <w:r w:rsidRPr="00BF778E">
        <w:rPr>
          <w:sz w:val="22"/>
        </w:rPr>
        <w:t>Filtering</w:t>
      </w:r>
    </w:p>
    <w:tbl>
      <w:tblPr>
        <w:tblW w:w="0" w:type="auto"/>
        <w:jc w:val="center"/>
        <w:tblLook w:val="04A0" w:firstRow="1" w:lastRow="0" w:firstColumn="1" w:lastColumn="0" w:noHBand="0" w:noVBand="1"/>
      </w:tblPr>
      <w:tblGrid>
        <w:gridCol w:w="4247"/>
        <w:gridCol w:w="4247"/>
      </w:tblGrid>
      <w:tr w:rsidR="009E45CF" w:rsidTr="00DE7B78">
        <w:trPr>
          <w:jc w:val="center"/>
        </w:trPr>
        <w:tc>
          <w:tcPr>
            <w:tcW w:w="4247" w:type="dxa"/>
            <w:tcBorders>
              <w:top w:val="single" w:sz="4" w:space="0" w:color="auto"/>
              <w:bottom w:val="single" w:sz="4" w:space="0" w:color="auto"/>
            </w:tcBorders>
          </w:tcPr>
          <w:p w:rsidR="009E45CF" w:rsidRPr="009E45CF" w:rsidRDefault="009E45CF" w:rsidP="009E45CF">
            <w:pPr>
              <w:jc w:val="center"/>
              <w:rPr>
                <w:i/>
                <w:sz w:val="22"/>
                <w:szCs w:val="24"/>
              </w:rPr>
            </w:pPr>
            <w:r w:rsidRPr="009E45CF">
              <w:rPr>
                <w:sz w:val="22"/>
                <w:szCs w:val="24"/>
              </w:rPr>
              <w:t xml:space="preserve">Sebelum </w:t>
            </w:r>
            <w:r w:rsidRPr="009E45CF">
              <w:rPr>
                <w:i/>
                <w:sz w:val="22"/>
              </w:rPr>
              <w:t>Filtering</w:t>
            </w:r>
          </w:p>
        </w:tc>
        <w:tc>
          <w:tcPr>
            <w:tcW w:w="4247" w:type="dxa"/>
            <w:tcBorders>
              <w:top w:val="single" w:sz="4" w:space="0" w:color="auto"/>
              <w:bottom w:val="single" w:sz="4" w:space="0" w:color="auto"/>
            </w:tcBorders>
          </w:tcPr>
          <w:p w:rsidR="009E45CF" w:rsidRPr="009E45CF" w:rsidRDefault="009E45CF" w:rsidP="009E45CF">
            <w:pPr>
              <w:jc w:val="center"/>
              <w:rPr>
                <w:i/>
                <w:sz w:val="22"/>
                <w:szCs w:val="24"/>
              </w:rPr>
            </w:pPr>
            <w:r w:rsidRPr="009E45CF">
              <w:rPr>
                <w:sz w:val="22"/>
                <w:szCs w:val="24"/>
              </w:rPr>
              <w:t xml:space="preserve">Sesudah </w:t>
            </w:r>
            <w:r w:rsidRPr="009E45CF">
              <w:rPr>
                <w:i/>
                <w:sz w:val="22"/>
              </w:rPr>
              <w:t>Filtering</w:t>
            </w:r>
          </w:p>
        </w:tc>
      </w:tr>
      <w:tr w:rsidR="009E45CF" w:rsidTr="00DE7B78">
        <w:trPr>
          <w:jc w:val="center"/>
        </w:trPr>
        <w:tc>
          <w:tcPr>
            <w:tcW w:w="4247" w:type="dxa"/>
            <w:tcBorders>
              <w:top w:val="single" w:sz="4" w:space="0" w:color="auto"/>
              <w:bottom w:val="single" w:sz="4" w:space="0" w:color="auto"/>
            </w:tcBorders>
          </w:tcPr>
          <w:p w:rsidR="009E45CF" w:rsidRPr="009E45CF" w:rsidRDefault="009E45CF" w:rsidP="009E45CF">
            <w:pPr>
              <w:jc w:val="both"/>
              <w:rPr>
                <w:sz w:val="22"/>
                <w:szCs w:val="24"/>
              </w:rPr>
            </w:pPr>
            <w:r w:rsidRPr="009E45CF">
              <w:rPr>
                <w:sz w:val="22"/>
                <w:szCs w:val="24"/>
              </w:rPr>
              <w:t>['plis', 'aku', 'dah', 'pake', 'indosat', 'sejak', 'tahun', 'riil', 'nambah', 'mahal', 'skrng', 'mau', 'ganti', 'provider', 'udh', 'nyaman', 'jg', 'nomornya', 'pake', 'ini']</w:t>
            </w:r>
          </w:p>
        </w:tc>
        <w:tc>
          <w:tcPr>
            <w:tcW w:w="4247" w:type="dxa"/>
            <w:tcBorders>
              <w:top w:val="single" w:sz="4" w:space="0" w:color="auto"/>
              <w:bottom w:val="single" w:sz="4" w:space="0" w:color="auto"/>
            </w:tcBorders>
          </w:tcPr>
          <w:p w:rsidR="009E45CF" w:rsidRPr="009E45CF" w:rsidRDefault="009E45CF" w:rsidP="009E45CF">
            <w:pPr>
              <w:jc w:val="both"/>
              <w:rPr>
                <w:sz w:val="22"/>
                <w:szCs w:val="24"/>
              </w:rPr>
            </w:pPr>
            <w:r w:rsidRPr="009E45CF">
              <w:rPr>
                <w:sz w:val="22"/>
                <w:szCs w:val="24"/>
              </w:rPr>
              <w:t>['plis', 'dah', 'pake', 'indosat', 'riil', 'nambah', 'mahal', 'skrng', 'ganti', 'provider', 'udh', 'nyaman', 'jg', 'nomornya', 'pake']</w:t>
            </w:r>
          </w:p>
        </w:tc>
      </w:tr>
    </w:tbl>
    <w:p w:rsidR="009E45CF" w:rsidRDefault="009E45CF" w:rsidP="009E45CF">
      <w:pPr>
        <w:jc w:val="both"/>
      </w:pPr>
    </w:p>
    <w:p w:rsidR="009E45CF" w:rsidRPr="00BF778E" w:rsidRDefault="009E45CF" w:rsidP="009E45CF">
      <w:pPr>
        <w:pStyle w:val="ListParagraph"/>
        <w:numPr>
          <w:ilvl w:val="0"/>
          <w:numId w:val="6"/>
        </w:numPr>
        <w:jc w:val="both"/>
        <w:rPr>
          <w:rFonts w:ascii="Times New Roman" w:hAnsi="Times New Roman"/>
          <w:i/>
        </w:rPr>
      </w:pPr>
      <w:r w:rsidRPr="00BF778E">
        <w:rPr>
          <w:rFonts w:ascii="Times New Roman" w:hAnsi="Times New Roman"/>
          <w:i/>
        </w:rPr>
        <w:t>Stemming</w:t>
      </w:r>
    </w:p>
    <w:p w:rsidR="009E45CF" w:rsidRDefault="009E45CF" w:rsidP="00146238">
      <w:pPr>
        <w:pStyle w:val="ListParagraph"/>
        <w:spacing w:after="120" w:line="240" w:lineRule="auto"/>
        <w:ind w:left="0" w:firstLine="547"/>
        <w:jc w:val="both"/>
        <w:rPr>
          <w:rFonts w:ascii="Times New Roman" w:hAnsi="Times New Roman"/>
        </w:rPr>
      </w:pPr>
      <w:r w:rsidRPr="00BF778E">
        <w:rPr>
          <w:rFonts w:ascii="Times New Roman" w:hAnsi="Times New Roman"/>
          <w:i/>
        </w:rPr>
        <w:t>Stemming</w:t>
      </w:r>
      <w:r w:rsidR="00925C5E">
        <w:rPr>
          <w:rFonts w:ascii="Times New Roman" w:hAnsi="Times New Roman"/>
        </w:rPr>
        <w:t xml:space="preserve"> </w:t>
      </w:r>
      <w:r w:rsidR="001F3360">
        <w:rPr>
          <w:rFonts w:ascii="Times New Roman" w:hAnsi="Times New Roman"/>
        </w:rPr>
        <w:t>yaitu</w:t>
      </w:r>
      <w:r w:rsidR="00925C5E" w:rsidRPr="00925C5E">
        <w:rPr>
          <w:rFonts w:ascii="Times New Roman" w:hAnsi="Times New Roman"/>
        </w:rPr>
        <w:t xml:space="preserve"> proses untuk mengu</w:t>
      </w:r>
      <w:r w:rsidR="00403FF5">
        <w:rPr>
          <w:rFonts w:ascii="Times New Roman" w:hAnsi="Times New Roman"/>
        </w:rPr>
        <w:t>bah kata menjadi kata dasar</w:t>
      </w:r>
      <w:r w:rsidR="00925C5E" w:rsidRPr="00925C5E">
        <w:rPr>
          <w:rFonts w:ascii="Times New Roman" w:hAnsi="Times New Roman"/>
        </w:rPr>
        <w:t xml:space="preserve">. Pada langkah ini, menggunakan bantuan pustaka Sastrawi. Hasil dari stemming dapat </w:t>
      </w:r>
      <w:r w:rsidR="00403FF5">
        <w:rPr>
          <w:rFonts w:ascii="Times New Roman" w:hAnsi="Times New Roman"/>
        </w:rPr>
        <w:t xml:space="preserve">dilihat pada </w:t>
      </w:r>
      <w:r w:rsidR="00925C5E" w:rsidRPr="00925C5E">
        <w:rPr>
          <w:rFonts w:ascii="Times New Roman" w:hAnsi="Times New Roman"/>
        </w:rPr>
        <w:t>Tabel 6.</w:t>
      </w:r>
    </w:p>
    <w:p w:rsidR="00620B97" w:rsidRPr="00620B97" w:rsidRDefault="00620B97" w:rsidP="00620B97">
      <w:pPr>
        <w:pStyle w:val="Caption"/>
        <w:spacing w:line="240" w:lineRule="auto"/>
        <w:rPr>
          <w:i w:val="0"/>
          <w:sz w:val="22"/>
        </w:rPr>
      </w:pPr>
      <w:r w:rsidRPr="00620B97">
        <w:rPr>
          <w:i w:val="0"/>
          <w:sz w:val="22"/>
        </w:rPr>
        <w:t xml:space="preserve">Tabel </w:t>
      </w:r>
      <w:r w:rsidRPr="00620B97">
        <w:rPr>
          <w:i w:val="0"/>
          <w:sz w:val="22"/>
        </w:rPr>
        <w:fldChar w:fldCharType="begin"/>
      </w:r>
      <w:r w:rsidRPr="00620B97">
        <w:rPr>
          <w:i w:val="0"/>
          <w:sz w:val="22"/>
        </w:rPr>
        <w:instrText xml:space="preserve"> SEQ Tabel \* ARABIC </w:instrText>
      </w:r>
      <w:r w:rsidRPr="00620B97">
        <w:rPr>
          <w:i w:val="0"/>
          <w:sz w:val="22"/>
        </w:rPr>
        <w:fldChar w:fldCharType="separate"/>
      </w:r>
      <w:r w:rsidR="00D250A7">
        <w:rPr>
          <w:i w:val="0"/>
          <w:noProof/>
          <w:sz w:val="22"/>
        </w:rPr>
        <w:t>6</w:t>
      </w:r>
      <w:r w:rsidRPr="00620B97">
        <w:rPr>
          <w:i w:val="0"/>
          <w:sz w:val="22"/>
        </w:rPr>
        <w:fldChar w:fldCharType="end"/>
      </w:r>
      <w:r w:rsidRPr="00620B97">
        <w:rPr>
          <w:i w:val="0"/>
          <w:sz w:val="22"/>
        </w:rPr>
        <w:t xml:space="preserve">. </w:t>
      </w:r>
      <w:r w:rsidRPr="00BF778E">
        <w:rPr>
          <w:sz w:val="22"/>
        </w:rPr>
        <w:t>Stemming</w:t>
      </w:r>
    </w:p>
    <w:tbl>
      <w:tblPr>
        <w:tblW w:w="0" w:type="auto"/>
        <w:jc w:val="center"/>
        <w:tblLook w:val="04A0" w:firstRow="1" w:lastRow="0" w:firstColumn="1" w:lastColumn="0" w:noHBand="0" w:noVBand="1"/>
      </w:tblPr>
      <w:tblGrid>
        <w:gridCol w:w="4247"/>
        <w:gridCol w:w="4247"/>
      </w:tblGrid>
      <w:tr w:rsidR="00620B97" w:rsidTr="00DE7B78">
        <w:trPr>
          <w:jc w:val="center"/>
        </w:trPr>
        <w:tc>
          <w:tcPr>
            <w:tcW w:w="4247" w:type="dxa"/>
            <w:tcBorders>
              <w:top w:val="single" w:sz="4" w:space="0" w:color="auto"/>
              <w:bottom w:val="single" w:sz="4" w:space="0" w:color="auto"/>
            </w:tcBorders>
          </w:tcPr>
          <w:p w:rsidR="00620B97" w:rsidRPr="00620B97" w:rsidRDefault="00620B97" w:rsidP="00620B97">
            <w:pPr>
              <w:jc w:val="center"/>
              <w:rPr>
                <w:i/>
                <w:sz w:val="22"/>
                <w:szCs w:val="24"/>
              </w:rPr>
            </w:pPr>
            <w:r w:rsidRPr="00620B97">
              <w:rPr>
                <w:sz w:val="22"/>
                <w:szCs w:val="24"/>
              </w:rPr>
              <w:t xml:space="preserve">Sebelum </w:t>
            </w:r>
            <w:r w:rsidRPr="00620B97">
              <w:rPr>
                <w:i/>
                <w:sz w:val="22"/>
              </w:rPr>
              <w:t>Stemming</w:t>
            </w:r>
          </w:p>
        </w:tc>
        <w:tc>
          <w:tcPr>
            <w:tcW w:w="4247" w:type="dxa"/>
            <w:tcBorders>
              <w:top w:val="single" w:sz="4" w:space="0" w:color="auto"/>
              <w:bottom w:val="single" w:sz="4" w:space="0" w:color="auto"/>
            </w:tcBorders>
          </w:tcPr>
          <w:p w:rsidR="00620B97" w:rsidRPr="00620B97" w:rsidRDefault="00620B97" w:rsidP="00620B97">
            <w:pPr>
              <w:jc w:val="center"/>
              <w:rPr>
                <w:i/>
                <w:sz w:val="22"/>
                <w:szCs w:val="24"/>
              </w:rPr>
            </w:pPr>
            <w:r w:rsidRPr="00620B97">
              <w:rPr>
                <w:sz w:val="22"/>
                <w:szCs w:val="24"/>
              </w:rPr>
              <w:t xml:space="preserve">Sesudah </w:t>
            </w:r>
            <w:r w:rsidRPr="00620B97">
              <w:rPr>
                <w:i/>
                <w:sz w:val="22"/>
                <w:szCs w:val="24"/>
              </w:rPr>
              <w:t>Stemming</w:t>
            </w:r>
          </w:p>
        </w:tc>
      </w:tr>
      <w:tr w:rsidR="00620B97" w:rsidTr="00DE7B78">
        <w:trPr>
          <w:jc w:val="center"/>
        </w:trPr>
        <w:tc>
          <w:tcPr>
            <w:tcW w:w="4247" w:type="dxa"/>
            <w:tcBorders>
              <w:top w:val="single" w:sz="4" w:space="0" w:color="auto"/>
              <w:bottom w:val="single" w:sz="4" w:space="0" w:color="auto"/>
            </w:tcBorders>
          </w:tcPr>
          <w:p w:rsidR="00620B97" w:rsidRPr="00620B97" w:rsidRDefault="00620B97" w:rsidP="00620B97">
            <w:pPr>
              <w:jc w:val="both"/>
              <w:rPr>
                <w:sz w:val="22"/>
                <w:szCs w:val="24"/>
              </w:rPr>
            </w:pPr>
            <w:r w:rsidRPr="00620B97">
              <w:rPr>
                <w:sz w:val="22"/>
                <w:szCs w:val="24"/>
              </w:rPr>
              <w:t>['plis', 'dah', 'pake', 'indosat', 'riil', 'nambah', 'mahal', 'skrng', 'ganti', 'provider', 'udh', 'nyaman', 'jg', 'nomornya', 'pake']</w:t>
            </w:r>
          </w:p>
        </w:tc>
        <w:tc>
          <w:tcPr>
            <w:tcW w:w="4247" w:type="dxa"/>
            <w:tcBorders>
              <w:top w:val="single" w:sz="4" w:space="0" w:color="auto"/>
              <w:bottom w:val="single" w:sz="4" w:space="0" w:color="auto"/>
            </w:tcBorders>
          </w:tcPr>
          <w:p w:rsidR="00620B97" w:rsidRPr="00620B97" w:rsidRDefault="00620B97" w:rsidP="00620B97">
            <w:pPr>
              <w:jc w:val="both"/>
              <w:rPr>
                <w:sz w:val="22"/>
                <w:szCs w:val="24"/>
              </w:rPr>
            </w:pPr>
            <w:r w:rsidRPr="00620B97">
              <w:rPr>
                <w:sz w:val="22"/>
                <w:szCs w:val="24"/>
              </w:rPr>
              <w:t>plis dah pake indosat riil nambah mahal skrng ganti provider udh nyaman jg nomor pake</w:t>
            </w:r>
          </w:p>
        </w:tc>
      </w:tr>
    </w:tbl>
    <w:p w:rsidR="00D17DAB" w:rsidRDefault="00D17DAB" w:rsidP="00D17DAB">
      <w:pPr>
        <w:jc w:val="both"/>
      </w:pPr>
    </w:p>
    <w:p w:rsidR="00D17DAB" w:rsidRPr="00D17DAB" w:rsidRDefault="00D17DAB" w:rsidP="00D17DAB">
      <w:pPr>
        <w:pStyle w:val="ListParagraph"/>
        <w:numPr>
          <w:ilvl w:val="0"/>
          <w:numId w:val="6"/>
        </w:numPr>
        <w:jc w:val="both"/>
        <w:rPr>
          <w:rFonts w:ascii="Times New Roman" w:hAnsi="Times New Roman"/>
        </w:rPr>
      </w:pPr>
      <w:r w:rsidRPr="00D17DAB">
        <w:rPr>
          <w:rFonts w:ascii="Times New Roman" w:hAnsi="Times New Roman"/>
        </w:rPr>
        <w:t>Normalisasi</w:t>
      </w:r>
    </w:p>
    <w:p w:rsidR="00173EFC" w:rsidRPr="002F0234" w:rsidRDefault="00403FF5" w:rsidP="002F0234">
      <w:pPr>
        <w:pStyle w:val="ListParagraph"/>
        <w:spacing w:after="120" w:line="240" w:lineRule="auto"/>
        <w:ind w:left="0" w:firstLine="547"/>
        <w:jc w:val="both"/>
        <w:rPr>
          <w:rFonts w:ascii="Times New Roman" w:hAnsi="Times New Roman"/>
        </w:rPr>
      </w:pPr>
      <w:r w:rsidRPr="00403FF5">
        <w:rPr>
          <w:rFonts w:ascii="Times New Roman" w:hAnsi="Times New Roman"/>
        </w:rPr>
        <w:t>Normalisasi adalah proses mengubah kata-kata yang tidak sesuai dengan ejaan</w:t>
      </w:r>
      <w:r w:rsidR="009133CB">
        <w:rPr>
          <w:rFonts w:ascii="Times New Roman" w:hAnsi="Times New Roman"/>
        </w:rPr>
        <w:t xml:space="preserve"> atau kata tidak baku</w:t>
      </w:r>
      <w:r w:rsidRPr="00403FF5">
        <w:rPr>
          <w:rFonts w:ascii="Times New Roman" w:hAnsi="Times New Roman"/>
        </w:rPr>
        <w:t xml:space="preserve"> berdasarkan basis data kamus</w:t>
      </w:r>
      <w:r>
        <w:rPr>
          <w:rFonts w:ascii="Times New Roman" w:hAnsi="Times New Roman"/>
        </w:rPr>
        <w:t xml:space="preserve">. </w:t>
      </w:r>
      <w:r w:rsidR="00D17DAB" w:rsidRPr="00D17DAB">
        <w:rPr>
          <w:rFonts w:ascii="Times New Roman" w:hAnsi="Times New Roman"/>
        </w:rPr>
        <w:t>Tahap normalisasi dilakukan untuk standarisasi kata yang memiliki makna sama dengan melakukan perubahan penulisan suatu kata yang disingkat dan tidak baku agar memilki arti yang seragam.</w:t>
      </w:r>
      <w:r w:rsidR="00D17DAB">
        <w:rPr>
          <w:rFonts w:ascii="Times New Roman" w:hAnsi="Times New Roman"/>
        </w:rPr>
        <w:t xml:space="preserve"> Hasil normalisasi dapat dilihat pada Tabel 7.</w:t>
      </w:r>
    </w:p>
    <w:p w:rsidR="008578B1" w:rsidRPr="008578B1" w:rsidRDefault="008578B1" w:rsidP="008578B1">
      <w:pPr>
        <w:pStyle w:val="Caption"/>
        <w:spacing w:line="240" w:lineRule="auto"/>
        <w:rPr>
          <w:i w:val="0"/>
          <w:sz w:val="22"/>
        </w:rPr>
      </w:pPr>
      <w:r w:rsidRPr="008578B1">
        <w:rPr>
          <w:i w:val="0"/>
          <w:sz w:val="22"/>
        </w:rPr>
        <w:t xml:space="preserve">Tabel </w:t>
      </w:r>
      <w:r w:rsidRPr="008578B1">
        <w:rPr>
          <w:i w:val="0"/>
          <w:sz w:val="22"/>
        </w:rPr>
        <w:fldChar w:fldCharType="begin"/>
      </w:r>
      <w:r w:rsidRPr="008578B1">
        <w:rPr>
          <w:i w:val="0"/>
          <w:sz w:val="22"/>
        </w:rPr>
        <w:instrText xml:space="preserve"> SEQ Tabel \* ARABIC </w:instrText>
      </w:r>
      <w:r w:rsidRPr="008578B1">
        <w:rPr>
          <w:i w:val="0"/>
          <w:sz w:val="22"/>
        </w:rPr>
        <w:fldChar w:fldCharType="separate"/>
      </w:r>
      <w:r w:rsidR="00D250A7">
        <w:rPr>
          <w:i w:val="0"/>
          <w:noProof/>
          <w:sz w:val="22"/>
        </w:rPr>
        <w:t>7</w:t>
      </w:r>
      <w:r w:rsidRPr="008578B1">
        <w:rPr>
          <w:i w:val="0"/>
          <w:sz w:val="22"/>
        </w:rPr>
        <w:fldChar w:fldCharType="end"/>
      </w:r>
      <w:r w:rsidRPr="008578B1">
        <w:rPr>
          <w:i w:val="0"/>
          <w:sz w:val="22"/>
        </w:rPr>
        <w:t>. Normalisasi</w:t>
      </w:r>
    </w:p>
    <w:tbl>
      <w:tblPr>
        <w:tblW w:w="0" w:type="auto"/>
        <w:jc w:val="center"/>
        <w:tblLook w:val="04A0" w:firstRow="1" w:lastRow="0" w:firstColumn="1" w:lastColumn="0" w:noHBand="0" w:noVBand="1"/>
      </w:tblPr>
      <w:tblGrid>
        <w:gridCol w:w="4247"/>
        <w:gridCol w:w="4247"/>
      </w:tblGrid>
      <w:tr w:rsidR="008578B1" w:rsidTr="00DE7B78">
        <w:trPr>
          <w:jc w:val="center"/>
        </w:trPr>
        <w:tc>
          <w:tcPr>
            <w:tcW w:w="4247" w:type="dxa"/>
            <w:tcBorders>
              <w:top w:val="single" w:sz="4" w:space="0" w:color="auto"/>
              <w:bottom w:val="single" w:sz="4" w:space="0" w:color="auto"/>
            </w:tcBorders>
          </w:tcPr>
          <w:p w:rsidR="008578B1" w:rsidRPr="00F72EF7" w:rsidRDefault="008578B1" w:rsidP="008578B1">
            <w:pPr>
              <w:jc w:val="center"/>
              <w:rPr>
                <w:i/>
                <w:sz w:val="24"/>
                <w:szCs w:val="24"/>
              </w:rPr>
            </w:pPr>
            <w:r>
              <w:rPr>
                <w:sz w:val="24"/>
                <w:szCs w:val="24"/>
              </w:rPr>
              <w:t xml:space="preserve">Sebelum </w:t>
            </w:r>
            <w:r w:rsidRPr="00C25AD4">
              <w:rPr>
                <w:sz w:val="24"/>
              </w:rPr>
              <w:t>Normalisasi</w:t>
            </w:r>
          </w:p>
        </w:tc>
        <w:tc>
          <w:tcPr>
            <w:tcW w:w="4247" w:type="dxa"/>
            <w:tcBorders>
              <w:top w:val="single" w:sz="4" w:space="0" w:color="auto"/>
              <w:bottom w:val="single" w:sz="4" w:space="0" w:color="auto"/>
            </w:tcBorders>
          </w:tcPr>
          <w:p w:rsidR="008578B1" w:rsidRPr="00750C1F" w:rsidRDefault="008578B1" w:rsidP="008578B1">
            <w:pPr>
              <w:jc w:val="center"/>
              <w:rPr>
                <w:i/>
                <w:sz w:val="24"/>
                <w:szCs w:val="24"/>
              </w:rPr>
            </w:pPr>
            <w:r>
              <w:rPr>
                <w:sz w:val="24"/>
                <w:szCs w:val="24"/>
              </w:rPr>
              <w:t xml:space="preserve">Sesudah </w:t>
            </w:r>
            <w:r w:rsidRPr="00C25AD4">
              <w:rPr>
                <w:sz w:val="24"/>
                <w:szCs w:val="24"/>
              </w:rPr>
              <w:t>Normalisasi</w:t>
            </w:r>
          </w:p>
        </w:tc>
      </w:tr>
      <w:tr w:rsidR="008578B1" w:rsidTr="00DE7B78">
        <w:trPr>
          <w:jc w:val="center"/>
        </w:trPr>
        <w:tc>
          <w:tcPr>
            <w:tcW w:w="4247" w:type="dxa"/>
            <w:tcBorders>
              <w:top w:val="single" w:sz="4" w:space="0" w:color="auto"/>
              <w:bottom w:val="single" w:sz="4" w:space="0" w:color="auto"/>
            </w:tcBorders>
          </w:tcPr>
          <w:p w:rsidR="008578B1" w:rsidRDefault="008578B1" w:rsidP="008578B1">
            <w:pPr>
              <w:jc w:val="both"/>
              <w:rPr>
                <w:sz w:val="24"/>
                <w:szCs w:val="24"/>
              </w:rPr>
            </w:pPr>
            <w:r w:rsidRPr="00750C1F">
              <w:rPr>
                <w:sz w:val="24"/>
                <w:szCs w:val="24"/>
              </w:rPr>
              <w:t>plis dah pake indosat riil nambah mahal skrng ganti provider udh nyaman jg nomor pake</w:t>
            </w:r>
          </w:p>
        </w:tc>
        <w:tc>
          <w:tcPr>
            <w:tcW w:w="4247" w:type="dxa"/>
            <w:tcBorders>
              <w:top w:val="single" w:sz="4" w:space="0" w:color="auto"/>
              <w:bottom w:val="single" w:sz="4" w:space="0" w:color="auto"/>
            </w:tcBorders>
          </w:tcPr>
          <w:p w:rsidR="008578B1" w:rsidRDefault="008578B1" w:rsidP="008578B1">
            <w:pPr>
              <w:jc w:val="both"/>
              <w:rPr>
                <w:sz w:val="24"/>
                <w:szCs w:val="24"/>
              </w:rPr>
            </w:pPr>
            <w:r w:rsidRPr="009250F3">
              <w:rPr>
                <w:sz w:val="24"/>
                <w:szCs w:val="24"/>
              </w:rPr>
              <w:t xml:space="preserve">convomf plis dah pakai indosat </w:t>
            </w:r>
            <w:r>
              <w:rPr>
                <w:sz w:val="24"/>
                <w:szCs w:val="24"/>
              </w:rPr>
              <w:t>riil nambah mahal skrng tidak provider udh nyaman juga</w:t>
            </w:r>
            <w:r w:rsidRPr="009250F3">
              <w:rPr>
                <w:sz w:val="24"/>
                <w:szCs w:val="24"/>
              </w:rPr>
              <w:t xml:space="preserve"> nomor pake</w:t>
            </w:r>
          </w:p>
        </w:tc>
      </w:tr>
    </w:tbl>
    <w:p w:rsidR="00400C41" w:rsidRDefault="00B511FE" w:rsidP="00400C41">
      <w:pPr>
        <w:pStyle w:val="Heading2"/>
        <w:rPr>
          <w:rFonts w:ascii="Times New Roman" w:hAnsi="Times New Roman" w:cs="Times New Roman"/>
          <w:b w:val="0"/>
          <w:sz w:val="22"/>
          <w:szCs w:val="22"/>
        </w:rPr>
      </w:pPr>
      <w:r>
        <w:rPr>
          <w:rFonts w:ascii="Times New Roman" w:hAnsi="Times New Roman" w:cs="Times New Roman"/>
          <w:b w:val="0"/>
          <w:sz w:val="22"/>
          <w:szCs w:val="22"/>
        </w:rPr>
        <w:t>3.3</w:t>
      </w:r>
      <w:r w:rsidR="00400C41" w:rsidRPr="00872E8F">
        <w:rPr>
          <w:rFonts w:ascii="Times New Roman" w:hAnsi="Times New Roman" w:cs="Times New Roman"/>
          <w:b w:val="0"/>
          <w:sz w:val="22"/>
          <w:szCs w:val="22"/>
        </w:rPr>
        <w:t xml:space="preserve"> </w:t>
      </w:r>
      <w:r w:rsidR="00400C41">
        <w:rPr>
          <w:rFonts w:ascii="Times New Roman" w:hAnsi="Times New Roman" w:cs="Times New Roman"/>
          <w:b w:val="0"/>
          <w:sz w:val="22"/>
          <w:szCs w:val="22"/>
        </w:rPr>
        <w:tab/>
      </w:r>
      <w:r w:rsidR="00400C41" w:rsidRPr="00872E8F">
        <w:rPr>
          <w:rFonts w:ascii="Times New Roman" w:hAnsi="Times New Roman" w:cs="Times New Roman"/>
          <w:b w:val="0"/>
          <w:sz w:val="22"/>
          <w:szCs w:val="22"/>
        </w:rPr>
        <w:t>P</w:t>
      </w:r>
      <w:r>
        <w:rPr>
          <w:rFonts w:ascii="Times New Roman" w:hAnsi="Times New Roman" w:cs="Times New Roman"/>
          <w:b w:val="0"/>
          <w:sz w:val="22"/>
          <w:szCs w:val="22"/>
        </w:rPr>
        <w:t>elabelan</w:t>
      </w:r>
    </w:p>
    <w:p w:rsidR="0034270E" w:rsidRDefault="00B13512" w:rsidP="00BF778E">
      <w:pPr>
        <w:ind w:firstLine="720"/>
        <w:jc w:val="both"/>
        <w:rPr>
          <w:sz w:val="22"/>
        </w:rPr>
      </w:pPr>
      <w:r w:rsidRPr="00B13512">
        <w:rPr>
          <w:sz w:val="22"/>
        </w:rPr>
        <w:t xml:space="preserve">Proses labeling yang dilakukan yaitu untuk menentukan kelas dari setiap ulasan atau komentar dalam pembagian data kedalam kelompok jenis sentimen. </w:t>
      </w:r>
      <w:r w:rsidR="00EC5162" w:rsidRPr="00EC5162">
        <w:rPr>
          <w:sz w:val="22"/>
        </w:rPr>
        <w:t xml:space="preserve">Dalam penelitian ini, dilakukan uji model dengan kumpulan data yang </w:t>
      </w:r>
      <w:r w:rsidR="009133CB" w:rsidRPr="009133CB">
        <w:rPr>
          <w:sz w:val="22"/>
        </w:rPr>
        <w:t xml:space="preserve">telah dibagi menjadi dua kelompok, yaitu </w:t>
      </w:r>
      <w:r w:rsidR="009133CB" w:rsidRPr="009133CB">
        <w:rPr>
          <w:sz w:val="22"/>
        </w:rPr>
        <w:lastRenderedPageBreak/>
        <w:t>kelompok sentimen positif dan sentimen negatif.</w:t>
      </w:r>
      <w:r w:rsidR="009133CB">
        <w:rPr>
          <w:sz w:val="22"/>
        </w:rPr>
        <w:t xml:space="preserve"> </w:t>
      </w:r>
      <w:r w:rsidRPr="00B13512">
        <w:rPr>
          <w:sz w:val="22"/>
        </w:rPr>
        <w:t>Pada tahap ini pemberian label (</w:t>
      </w:r>
      <w:r w:rsidRPr="00BF778E">
        <w:rPr>
          <w:i/>
          <w:sz w:val="22"/>
        </w:rPr>
        <w:t>labeling</w:t>
      </w:r>
      <w:r w:rsidRPr="00B13512">
        <w:rPr>
          <w:sz w:val="22"/>
        </w:rPr>
        <w:t xml:space="preserve">) dilakukan pada semua </w:t>
      </w:r>
      <w:r w:rsidRPr="00BF778E">
        <w:rPr>
          <w:i/>
          <w:sz w:val="22"/>
        </w:rPr>
        <w:t>twit</w:t>
      </w:r>
      <w:r w:rsidRPr="00B13512">
        <w:rPr>
          <w:sz w:val="22"/>
        </w:rPr>
        <w:t xml:space="preserve"> yang akan digunakan sebagai data testing dan data </w:t>
      </w:r>
      <w:r w:rsidRPr="00BF778E">
        <w:rPr>
          <w:i/>
          <w:sz w:val="22"/>
        </w:rPr>
        <w:t>training</w:t>
      </w:r>
      <w:r w:rsidRPr="00B13512">
        <w:rPr>
          <w:sz w:val="22"/>
        </w:rPr>
        <w:t xml:space="preserve"> pada implementasi algoritma </w:t>
      </w:r>
      <w:r w:rsidRPr="00BF778E">
        <w:rPr>
          <w:i/>
          <w:sz w:val="22"/>
        </w:rPr>
        <w:t>Naïve Bayes</w:t>
      </w:r>
      <w:r w:rsidRPr="00B13512">
        <w:rPr>
          <w:sz w:val="22"/>
        </w:rPr>
        <w:t xml:space="preserve"> dan </w:t>
      </w:r>
      <w:r w:rsidRPr="00BF778E">
        <w:rPr>
          <w:i/>
          <w:sz w:val="22"/>
        </w:rPr>
        <w:t>Support Vector Machine</w:t>
      </w:r>
      <w:r w:rsidRPr="00B13512">
        <w:rPr>
          <w:sz w:val="22"/>
        </w:rPr>
        <w:t>.</w:t>
      </w:r>
      <w:r w:rsidR="00737135">
        <w:rPr>
          <w:sz w:val="22"/>
        </w:rPr>
        <w:t xml:space="preserve"> Hasil pelabelan dapat dilihat pada Gambar 2.</w:t>
      </w:r>
    </w:p>
    <w:p w:rsidR="0034270E" w:rsidRDefault="0034270E" w:rsidP="00315F0D">
      <w:pPr>
        <w:ind w:firstLine="720"/>
        <w:jc w:val="both"/>
        <w:rPr>
          <w:sz w:val="22"/>
        </w:rPr>
      </w:pPr>
    </w:p>
    <w:p w:rsidR="00334CE9" w:rsidRPr="00334CE9" w:rsidRDefault="00334CE9" w:rsidP="00334CE9">
      <w:pPr>
        <w:pStyle w:val="Caption"/>
        <w:spacing w:line="240" w:lineRule="auto"/>
        <w:rPr>
          <w:i w:val="0"/>
          <w:sz w:val="24"/>
        </w:rPr>
      </w:pPr>
      <w:r w:rsidRPr="00334CE9">
        <w:rPr>
          <w:i w:val="0"/>
          <w:sz w:val="22"/>
        </w:rPr>
        <w:t xml:space="preserve">Tabel </w:t>
      </w:r>
      <w:r w:rsidRPr="00334CE9">
        <w:rPr>
          <w:i w:val="0"/>
          <w:sz w:val="22"/>
        </w:rPr>
        <w:fldChar w:fldCharType="begin"/>
      </w:r>
      <w:r w:rsidRPr="00334CE9">
        <w:rPr>
          <w:i w:val="0"/>
          <w:sz w:val="22"/>
        </w:rPr>
        <w:instrText xml:space="preserve"> SEQ Tabel \* ARABIC </w:instrText>
      </w:r>
      <w:r w:rsidRPr="00334CE9">
        <w:rPr>
          <w:i w:val="0"/>
          <w:sz w:val="22"/>
        </w:rPr>
        <w:fldChar w:fldCharType="separate"/>
      </w:r>
      <w:r w:rsidR="00D250A7">
        <w:rPr>
          <w:i w:val="0"/>
          <w:noProof/>
          <w:sz w:val="22"/>
        </w:rPr>
        <w:t>8</w:t>
      </w:r>
      <w:r w:rsidRPr="00334CE9">
        <w:rPr>
          <w:i w:val="0"/>
          <w:sz w:val="22"/>
        </w:rPr>
        <w:fldChar w:fldCharType="end"/>
      </w:r>
      <w:r w:rsidRPr="00334CE9">
        <w:rPr>
          <w:i w:val="0"/>
          <w:sz w:val="22"/>
        </w:rPr>
        <w:t xml:space="preserve">. Hasil </w:t>
      </w:r>
      <w:r w:rsidRPr="00BF778E">
        <w:rPr>
          <w:sz w:val="22"/>
        </w:rPr>
        <w:t>Labeling</w:t>
      </w:r>
    </w:p>
    <w:tbl>
      <w:tblPr>
        <w:tblW w:w="0" w:type="auto"/>
        <w:tblLook w:val="04A0" w:firstRow="1" w:lastRow="0" w:firstColumn="1" w:lastColumn="0" w:noHBand="0" w:noVBand="1"/>
      </w:tblPr>
      <w:tblGrid>
        <w:gridCol w:w="6925"/>
        <w:gridCol w:w="1569"/>
      </w:tblGrid>
      <w:tr w:rsidR="00334CE9" w:rsidTr="00DE7B78">
        <w:tc>
          <w:tcPr>
            <w:tcW w:w="6925" w:type="dxa"/>
            <w:tcBorders>
              <w:top w:val="single" w:sz="4" w:space="0" w:color="auto"/>
              <w:bottom w:val="single" w:sz="4" w:space="0" w:color="auto"/>
            </w:tcBorders>
          </w:tcPr>
          <w:p w:rsidR="00334CE9" w:rsidRPr="00334CE9" w:rsidRDefault="00334CE9" w:rsidP="00334CE9">
            <w:pPr>
              <w:pStyle w:val="NoSpacing"/>
              <w:jc w:val="center"/>
              <w:rPr>
                <w:rFonts w:ascii="Times New Roman" w:hAnsi="Times New Roman"/>
                <w:i/>
              </w:rPr>
            </w:pPr>
            <w:r w:rsidRPr="00334CE9">
              <w:rPr>
                <w:rFonts w:ascii="Times New Roman" w:hAnsi="Times New Roman"/>
                <w:i/>
              </w:rPr>
              <w:t xml:space="preserve">Tweet </w:t>
            </w:r>
          </w:p>
        </w:tc>
        <w:tc>
          <w:tcPr>
            <w:tcW w:w="1569" w:type="dxa"/>
            <w:tcBorders>
              <w:top w:val="single" w:sz="4" w:space="0" w:color="auto"/>
              <w:bottom w:val="single" w:sz="4" w:space="0" w:color="auto"/>
            </w:tcBorders>
          </w:tcPr>
          <w:p w:rsidR="00334CE9" w:rsidRPr="00334CE9" w:rsidRDefault="00334CE9" w:rsidP="00334CE9">
            <w:pPr>
              <w:pStyle w:val="NoSpacing"/>
              <w:jc w:val="center"/>
              <w:rPr>
                <w:rFonts w:ascii="Times New Roman" w:hAnsi="Times New Roman"/>
                <w:i/>
              </w:rPr>
            </w:pPr>
            <w:r w:rsidRPr="00334CE9">
              <w:rPr>
                <w:rFonts w:ascii="Times New Roman" w:hAnsi="Times New Roman"/>
                <w:i/>
              </w:rPr>
              <w:t>Label</w:t>
            </w:r>
          </w:p>
        </w:tc>
      </w:tr>
      <w:tr w:rsidR="00334CE9" w:rsidTr="00DE7B78">
        <w:tc>
          <w:tcPr>
            <w:tcW w:w="6925" w:type="dxa"/>
            <w:tcBorders>
              <w:top w:val="single" w:sz="4" w:space="0" w:color="auto"/>
              <w:bottom w:val="single" w:sz="4" w:space="0" w:color="auto"/>
            </w:tcBorders>
          </w:tcPr>
          <w:p w:rsidR="00334CE9" w:rsidRPr="00334CE9" w:rsidRDefault="00334CE9" w:rsidP="00334CE9">
            <w:pPr>
              <w:pStyle w:val="NoSpacing"/>
              <w:jc w:val="both"/>
              <w:rPr>
                <w:rFonts w:ascii="Times New Roman" w:hAnsi="Times New Roman"/>
              </w:rPr>
            </w:pPr>
            <w:r w:rsidRPr="00334CE9">
              <w:rPr>
                <w:rFonts w:ascii="Times New Roman" w:hAnsi="Times New Roman"/>
              </w:rPr>
              <w:t xml:space="preserve">mohon maaf kak kait tawar promo nomor beda ya kak sifat random acak tawar promo cek aplikasi myim umb ya kak terimakasih gea </w:t>
            </w:r>
          </w:p>
        </w:tc>
        <w:tc>
          <w:tcPr>
            <w:tcW w:w="1569" w:type="dxa"/>
            <w:tcBorders>
              <w:top w:val="single" w:sz="4" w:space="0" w:color="auto"/>
              <w:bottom w:val="single" w:sz="4" w:space="0" w:color="auto"/>
            </w:tcBorders>
            <w:vAlign w:val="center"/>
          </w:tcPr>
          <w:p w:rsidR="00334CE9" w:rsidRPr="00334CE9" w:rsidRDefault="00334CE9" w:rsidP="00334CE9">
            <w:pPr>
              <w:pStyle w:val="NoSpacing"/>
              <w:jc w:val="center"/>
              <w:rPr>
                <w:rFonts w:ascii="Times New Roman" w:hAnsi="Times New Roman"/>
              </w:rPr>
            </w:pPr>
            <w:r w:rsidRPr="00334CE9">
              <w:rPr>
                <w:rFonts w:ascii="Times New Roman" w:hAnsi="Times New Roman"/>
              </w:rPr>
              <w:t>Positif</w:t>
            </w:r>
          </w:p>
        </w:tc>
      </w:tr>
      <w:tr w:rsidR="00334CE9" w:rsidTr="00DE7B78">
        <w:tc>
          <w:tcPr>
            <w:tcW w:w="6925" w:type="dxa"/>
            <w:tcBorders>
              <w:top w:val="single" w:sz="4" w:space="0" w:color="auto"/>
              <w:bottom w:val="single" w:sz="4" w:space="0" w:color="auto"/>
            </w:tcBorders>
          </w:tcPr>
          <w:p w:rsidR="00334CE9" w:rsidRPr="00334CE9" w:rsidRDefault="00334CE9" w:rsidP="00334CE9">
            <w:pPr>
              <w:pStyle w:val="NoSpacing"/>
              <w:jc w:val="both"/>
              <w:rPr>
                <w:rFonts w:ascii="Times New Roman" w:hAnsi="Times New Roman"/>
              </w:rPr>
            </w:pPr>
            <w:r w:rsidRPr="00334CE9">
              <w:rPr>
                <w:rFonts w:ascii="Times New Roman" w:hAnsi="Times New Roman"/>
              </w:rPr>
              <w:t>indosat murahh</w:t>
            </w:r>
          </w:p>
        </w:tc>
        <w:tc>
          <w:tcPr>
            <w:tcW w:w="1569" w:type="dxa"/>
            <w:tcBorders>
              <w:top w:val="single" w:sz="4" w:space="0" w:color="auto"/>
              <w:bottom w:val="single" w:sz="4" w:space="0" w:color="auto"/>
            </w:tcBorders>
            <w:vAlign w:val="center"/>
          </w:tcPr>
          <w:p w:rsidR="00334CE9" w:rsidRPr="00334CE9" w:rsidRDefault="00334CE9" w:rsidP="00334CE9">
            <w:pPr>
              <w:pStyle w:val="NoSpacing"/>
              <w:jc w:val="center"/>
              <w:rPr>
                <w:rFonts w:ascii="Times New Roman" w:hAnsi="Times New Roman"/>
              </w:rPr>
            </w:pPr>
            <w:r w:rsidRPr="00334CE9">
              <w:rPr>
                <w:rFonts w:ascii="Times New Roman" w:hAnsi="Times New Roman"/>
              </w:rPr>
              <w:t>Positif</w:t>
            </w:r>
          </w:p>
        </w:tc>
      </w:tr>
      <w:tr w:rsidR="00334CE9" w:rsidTr="00DE7B78">
        <w:tc>
          <w:tcPr>
            <w:tcW w:w="6925" w:type="dxa"/>
            <w:tcBorders>
              <w:top w:val="single" w:sz="4" w:space="0" w:color="auto"/>
              <w:bottom w:val="single" w:sz="4" w:space="0" w:color="auto"/>
            </w:tcBorders>
          </w:tcPr>
          <w:p w:rsidR="00334CE9" w:rsidRPr="00334CE9" w:rsidRDefault="00334CE9" w:rsidP="00334CE9">
            <w:pPr>
              <w:pStyle w:val="NoSpacing"/>
              <w:jc w:val="both"/>
              <w:rPr>
                <w:rFonts w:ascii="Times New Roman" w:hAnsi="Times New Roman"/>
              </w:rPr>
            </w:pPr>
            <w:r w:rsidRPr="00334CE9">
              <w:rPr>
                <w:rFonts w:ascii="Times New Roman" w:hAnsi="Times New Roman"/>
              </w:rPr>
              <w:t>iya najis banget indosat mahal banget babi</w:t>
            </w:r>
          </w:p>
        </w:tc>
        <w:tc>
          <w:tcPr>
            <w:tcW w:w="1569" w:type="dxa"/>
            <w:tcBorders>
              <w:top w:val="single" w:sz="4" w:space="0" w:color="auto"/>
              <w:bottom w:val="single" w:sz="4" w:space="0" w:color="auto"/>
            </w:tcBorders>
          </w:tcPr>
          <w:p w:rsidR="00334CE9" w:rsidRPr="00334CE9" w:rsidRDefault="00334CE9" w:rsidP="00334CE9">
            <w:pPr>
              <w:pStyle w:val="NoSpacing"/>
              <w:jc w:val="center"/>
              <w:rPr>
                <w:rFonts w:ascii="Times New Roman" w:hAnsi="Times New Roman"/>
              </w:rPr>
            </w:pPr>
            <w:r w:rsidRPr="00334CE9">
              <w:rPr>
                <w:rFonts w:ascii="Times New Roman" w:hAnsi="Times New Roman"/>
              </w:rPr>
              <w:t>Negatif</w:t>
            </w:r>
          </w:p>
        </w:tc>
      </w:tr>
      <w:tr w:rsidR="00334CE9" w:rsidTr="00DE7B78">
        <w:tc>
          <w:tcPr>
            <w:tcW w:w="6925" w:type="dxa"/>
            <w:tcBorders>
              <w:top w:val="single" w:sz="4" w:space="0" w:color="auto"/>
              <w:bottom w:val="single" w:sz="4" w:space="0" w:color="auto"/>
            </w:tcBorders>
          </w:tcPr>
          <w:p w:rsidR="00334CE9" w:rsidRPr="00334CE9" w:rsidRDefault="00334CE9" w:rsidP="00334CE9">
            <w:pPr>
              <w:pStyle w:val="NoSpacing"/>
              <w:jc w:val="both"/>
              <w:rPr>
                <w:rFonts w:ascii="Times New Roman" w:hAnsi="Times New Roman"/>
              </w:rPr>
            </w:pPr>
            <w:r w:rsidRPr="00334CE9">
              <w:rPr>
                <w:rFonts w:ascii="Times New Roman" w:hAnsi="Times New Roman"/>
              </w:rPr>
              <w:t>indosat lihat mimin hormat mahal karna hamba uang paspasan</w:t>
            </w:r>
          </w:p>
        </w:tc>
        <w:tc>
          <w:tcPr>
            <w:tcW w:w="1569" w:type="dxa"/>
            <w:tcBorders>
              <w:top w:val="single" w:sz="4" w:space="0" w:color="auto"/>
              <w:bottom w:val="single" w:sz="4" w:space="0" w:color="auto"/>
            </w:tcBorders>
          </w:tcPr>
          <w:p w:rsidR="00334CE9" w:rsidRPr="00334CE9" w:rsidRDefault="00334CE9" w:rsidP="00334CE9">
            <w:pPr>
              <w:pStyle w:val="NoSpacing"/>
              <w:jc w:val="center"/>
              <w:rPr>
                <w:rFonts w:ascii="Times New Roman" w:hAnsi="Times New Roman"/>
              </w:rPr>
            </w:pPr>
            <w:r w:rsidRPr="00334CE9">
              <w:rPr>
                <w:rFonts w:ascii="Times New Roman" w:hAnsi="Times New Roman"/>
              </w:rPr>
              <w:t>Negatif</w:t>
            </w:r>
          </w:p>
        </w:tc>
      </w:tr>
    </w:tbl>
    <w:p w:rsidR="00B13512" w:rsidRPr="00B13512" w:rsidRDefault="00B13512" w:rsidP="00B13512">
      <w:pPr>
        <w:jc w:val="both"/>
        <w:rPr>
          <w:sz w:val="22"/>
        </w:rPr>
      </w:pPr>
    </w:p>
    <w:p w:rsidR="00334F46" w:rsidRDefault="00334F46" w:rsidP="00334F46">
      <w:pPr>
        <w:keepNext/>
        <w:jc w:val="center"/>
      </w:pPr>
      <w:r>
        <w:rPr>
          <w:noProof/>
        </w:rPr>
        <w:drawing>
          <wp:inline distT="0" distB="0" distL="0" distR="0" wp14:anchorId="496F4495" wp14:editId="4CA6D59B">
            <wp:extent cx="2926080" cy="2248351"/>
            <wp:effectExtent l="0" t="0" r="762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visualisasi jumlah sentimen.png"/>
                    <pic:cNvPicPr/>
                  </pic:nvPicPr>
                  <pic:blipFill>
                    <a:blip r:embed="rId14">
                      <a:extLst>
                        <a:ext uri="{28A0092B-C50C-407E-A947-70E740481C1C}">
                          <a14:useLocalDpi xmlns:a14="http://schemas.microsoft.com/office/drawing/2010/main" val="0"/>
                        </a:ext>
                      </a:extLst>
                    </a:blip>
                    <a:stretch>
                      <a:fillRect/>
                    </a:stretch>
                  </pic:blipFill>
                  <pic:spPr>
                    <a:xfrm>
                      <a:off x="0" y="0"/>
                      <a:ext cx="2926080" cy="2248351"/>
                    </a:xfrm>
                    <a:prstGeom prst="rect">
                      <a:avLst/>
                    </a:prstGeom>
                  </pic:spPr>
                </pic:pic>
              </a:graphicData>
            </a:graphic>
          </wp:inline>
        </w:drawing>
      </w:r>
    </w:p>
    <w:p w:rsidR="0056342C" w:rsidRDefault="00334F46" w:rsidP="0056342C">
      <w:pPr>
        <w:pStyle w:val="Caption"/>
        <w:spacing w:line="240" w:lineRule="auto"/>
        <w:rPr>
          <w:i w:val="0"/>
          <w:sz w:val="22"/>
        </w:rPr>
      </w:pPr>
      <w:r w:rsidRPr="00334F46">
        <w:rPr>
          <w:i w:val="0"/>
          <w:sz w:val="22"/>
        </w:rPr>
        <w:t xml:space="preserve">Gambar </w:t>
      </w:r>
      <w:r w:rsidRPr="00334F46">
        <w:rPr>
          <w:i w:val="0"/>
          <w:sz w:val="22"/>
        </w:rPr>
        <w:fldChar w:fldCharType="begin"/>
      </w:r>
      <w:r w:rsidRPr="00334F46">
        <w:rPr>
          <w:i w:val="0"/>
          <w:sz w:val="22"/>
        </w:rPr>
        <w:instrText xml:space="preserve"> SEQ Gambar \* ARABIC </w:instrText>
      </w:r>
      <w:r w:rsidRPr="00334F46">
        <w:rPr>
          <w:i w:val="0"/>
          <w:sz w:val="22"/>
        </w:rPr>
        <w:fldChar w:fldCharType="separate"/>
      </w:r>
      <w:r w:rsidR="00D250A7">
        <w:rPr>
          <w:i w:val="0"/>
          <w:noProof/>
          <w:sz w:val="22"/>
        </w:rPr>
        <w:t>3</w:t>
      </w:r>
      <w:r w:rsidRPr="00334F46">
        <w:rPr>
          <w:i w:val="0"/>
          <w:sz w:val="22"/>
        </w:rPr>
        <w:fldChar w:fldCharType="end"/>
      </w:r>
      <w:r w:rsidRPr="00334F46">
        <w:rPr>
          <w:i w:val="0"/>
          <w:sz w:val="22"/>
        </w:rPr>
        <w:t>. Visualisasi Jumlah Sentimen</w:t>
      </w:r>
    </w:p>
    <w:p w:rsidR="0056342C" w:rsidRDefault="0056342C" w:rsidP="0056342C">
      <w:pPr>
        <w:pStyle w:val="Heading2"/>
        <w:rPr>
          <w:rFonts w:ascii="Times New Roman" w:hAnsi="Times New Roman" w:cs="Times New Roman"/>
          <w:b w:val="0"/>
          <w:sz w:val="22"/>
          <w:szCs w:val="22"/>
        </w:rPr>
      </w:pPr>
      <w:r>
        <w:rPr>
          <w:rFonts w:ascii="Times New Roman" w:hAnsi="Times New Roman" w:cs="Times New Roman"/>
          <w:b w:val="0"/>
          <w:sz w:val="22"/>
          <w:szCs w:val="22"/>
        </w:rPr>
        <w:t>3.4</w:t>
      </w:r>
      <w:r w:rsidRPr="00872E8F">
        <w:rPr>
          <w:rFonts w:ascii="Times New Roman" w:hAnsi="Times New Roman" w:cs="Times New Roman"/>
          <w:b w:val="0"/>
          <w:sz w:val="22"/>
          <w:szCs w:val="22"/>
        </w:rPr>
        <w:t xml:space="preserve"> </w:t>
      </w:r>
      <w:r>
        <w:rPr>
          <w:rFonts w:ascii="Times New Roman" w:hAnsi="Times New Roman" w:cs="Times New Roman"/>
          <w:b w:val="0"/>
          <w:sz w:val="22"/>
          <w:szCs w:val="22"/>
        </w:rPr>
        <w:tab/>
      </w:r>
      <w:r w:rsidRPr="00872E8F">
        <w:rPr>
          <w:rFonts w:ascii="Times New Roman" w:hAnsi="Times New Roman" w:cs="Times New Roman"/>
          <w:b w:val="0"/>
          <w:sz w:val="22"/>
          <w:szCs w:val="22"/>
        </w:rPr>
        <w:t>P</w:t>
      </w:r>
      <w:r>
        <w:rPr>
          <w:rFonts w:ascii="Times New Roman" w:hAnsi="Times New Roman" w:cs="Times New Roman"/>
          <w:b w:val="0"/>
          <w:sz w:val="22"/>
          <w:szCs w:val="22"/>
        </w:rPr>
        <w:t>embobotan Kata (Tf-Idf)</w:t>
      </w:r>
    </w:p>
    <w:p w:rsidR="005126EB" w:rsidRDefault="00E43DC7" w:rsidP="00E43DC7">
      <w:pPr>
        <w:ind w:firstLine="720"/>
        <w:jc w:val="both"/>
        <w:rPr>
          <w:sz w:val="22"/>
        </w:rPr>
      </w:pPr>
      <w:r w:rsidRPr="00E43DC7">
        <w:rPr>
          <w:sz w:val="22"/>
        </w:rPr>
        <w:t>Bobot TF-IDF digunakan untuk menilai pe</w:t>
      </w:r>
      <w:r w:rsidR="002E3C29">
        <w:rPr>
          <w:sz w:val="22"/>
        </w:rPr>
        <w:t xml:space="preserve">ntingnya kata di dalam dokumen. </w:t>
      </w:r>
      <w:r w:rsidR="002E3C29" w:rsidRPr="002E3C29">
        <w:rPr>
          <w:i/>
          <w:sz w:val="22"/>
        </w:rPr>
        <w:t>Term Frequency</w:t>
      </w:r>
      <w:r w:rsidR="002E3C29" w:rsidRPr="002E3C29">
        <w:rPr>
          <w:sz w:val="22"/>
        </w:rPr>
        <w:t xml:space="preserve"> (TF)</w:t>
      </w:r>
      <w:r w:rsidR="002E3C29">
        <w:rPr>
          <w:sz w:val="22"/>
        </w:rPr>
        <w:t xml:space="preserve"> yaitu s</w:t>
      </w:r>
      <w:r w:rsidRPr="00E43DC7">
        <w:rPr>
          <w:sz w:val="22"/>
        </w:rPr>
        <w:t xml:space="preserve">emakin tinggi istilah yang muncul pada dokumen, semakin sering istilah tersebut muncul, dan semakin tinggi nilai bobot </w:t>
      </w:r>
      <w:r w:rsidR="002E3C29">
        <w:rPr>
          <w:sz w:val="22"/>
        </w:rPr>
        <w:t>istilah tersebut</w:t>
      </w:r>
      <w:r w:rsidRPr="00E43DC7">
        <w:rPr>
          <w:sz w:val="22"/>
        </w:rPr>
        <w:t>.</w:t>
      </w:r>
      <w:r>
        <w:rPr>
          <w:sz w:val="22"/>
        </w:rPr>
        <w:t xml:space="preserve">Tabel 9 </w:t>
      </w:r>
      <w:r w:rsidR="0042106C" w:rsidRPr="0042106C">
        <w:rPr>
          <w:sz w:val="22"/>
        </w:rPr>
        <w:t xml:space="preserve">merupakan sample hasil </w:t>
      </w:r>
      <w:r w:rsidR="00A20CF9">
        <w:rPr>
          <w:sz w:val="22"/>
        </w:rPr>
        <w:t>perhitungan TF-IDF</w:t>
      </w:r>
      <w:r w:rsidR="0042106C">
        <w:rPr>
          <w:sz w:val="22"/>
        </w:rPr>
        <w:t>.</w:t>
      </w:r>
    </w:p>
    <w:p w:rsidR="00146238" w:rsidRPr="00146238" w:rsidRDefault="00146238" w:rsidP="005126EB">
      <w:pPr>
        <w:pStyle w:val="Caption"/>
        <w:spacing w:after="240" w:line="240" w:lineRule="auto"/>
        <w:rPr>
          <w:i w:val="0"/>
          <w:sz w:val="24"/>
        </w:rPr>
      </w:pPr>
      <w:r w:rsidRPr="00146238">
        <w:rPr>
          <w:i w:val="0"/>
          <w:sz w:val="22"/>
        </w:rPr>
        <w:t xml:space="preserve">Tabel </w:t>
      </w:r>
      <w:r w:rsidRPr="00146238">
        <w:rPr>
          <w:i w:val="0"/>
          <w:sz w:val="22"/>
        </w:rPr>
        <w:fldChar w:fldCharType="begin"/>
      </w:r>
      <w:r w:rsidRPr="00146238">
        <w:rPr>
          <w:i w:val="0"/>
          <w:sz w:val="22"/>
        </w:rPr>
        <w:instrText xml:space="preserve"> SEQ Tabel \* ARABIC </w:instrText>
      </w:r>
      <w:r w:rsidRPr="00146238">
        <w:rPr>
          <w:i w:val="0"/>
          <w:sz w:val="22"/>
        </w:rPr>
        <w:fldChar w:fldCharType="separate"/>
      </w:r>
      <w:r w:rsidR="00D250A7">
        <w:rPr>
          <w:i w:val="0"/>
          <w:noProof/>
          <w:sz w:val="22"/>
        </w:rPr>
        <w:t>9</w:t>
      </w:r>
      <w:r w:rsidRPr="00146238">
        <w:rPr>
          <w:i w:val="0"/>
          <w:sz w:val="22"/>
        </w:rPr>
        <w:fldChar w:fldCharType="end"/>
      </w:r>
      <w:r w:rsidRPr="00146238">
        <w:rPr>
          <w:i w:val="0"/>
          <w:sz w:val="22"/>
        </w:rPr>
        <w:t>. Tf-Idf</w:t>
      </w:r>
    </w:p>
    <w:tbl>
      <w:tblPr>
        <w:tblW w:w="6131" w:type="dxa"/>
        <w:jc w:val="center"/>
        <w:tblLook w:val="04A0" w:firstRow="1" w:lastRow="0" w:firstColumn="1" w:lastColumn="0" w:noHBand="0" w:noVBand="1"/>
      </w:tblPr>
      <w:tblGrid>
        <w:gridCol w:w="1041"/>
        <w:gridCol w:w="479"/>
        <w:gridCol w:w="449"/>
        <w:gridCol w:w="449"/>
        <w:gridCol w:w="548"/>
        <w:gridCol w:w="720"/>
        <w:gridCol w:w="630"/>
        <w:gridCol w:w="607"/>
        <w:gridCol w:w="607"/>
        <w:gridCol w:w="607"/>
      </w:tblGrid>
      <w:tr w:rsidR="00146238" w:rsidRPr="00146238" w:rsidTr="001C014E">
        <w:trPr>
          <w:trHeight w:val="315"/>
          <w:tblHeader/>
          <w:jc w:val="center"/>
        </w:trPr>
        <w:tc>
          <w:tcPr>
            <w:tcW w:w="1041" w:type="dxa"/>
            <w:vMerge w:val="restart"/>
            <w:tcBorders>
              <w:top w:val="single" w:sz="8" w:space="0" w:color="auto"/>
              <w:left w:val="single" w:sz="8" w:space="0" w:color="auto"/>
              <w:right w:val="single" w:sz="8" w:space="0" w:color="auto"/>
            </w:tcBorders>
            <w:shd w:val="clear" w:color="auto" w:fill="FFC000" w:themeFill="accent4"/>
            <w:noWrap/>
            <w:vAlign w:val="center"/>
          </w:tcPr>
          <w:p w:rsidR="00146238" w:rsidRPr="00146238" w:rsidRDefault="00146238" w:rsidP="001C014E">
            <w:pPr>
              <w:jc w:val="center"/>
              <w:rPr>
                <w:b/>
                <w:bCs/>
                <w:i/>
                <w:color w:val="000000"/>
                <w:sz w:val="22"/>
                <w:szCs w:val="22"/>
              </w:rPr>
            </w:pPr>
            <w:r w:rsidRPr="00146238">
              <w:rPr>
                <w:b/>
                <w:bCs/>
                <w:i/>
                <w:color w:val="000000"/>
                <w:sz w:val="22"/>
                <w:szCs w:val="22"/>
              </w:rPr>
              <w:t>Term</w:t>
            </w:r>
          </w:p>
        </w:tc>
        <w:tc>
          <w:tcPr>
            <w:tcW w:w="1371" w:type="dxa"/>
            <w:gridSpan w:val="3"/>
            <w:tcBorders>
              <w:top w:val="single" w:sz="8" w:space="0" w:color="auto"/>
              <w:left w:val="nil"/>
              <w:bottom w:val="single" w:sz="8" w:space="0" w:color="auto"/>
              <w:right w:val="single" w:sz="8" w:space="0" w:color="auto"/>
            </w:tcBorders>
            <w:shd w:val="clear" w:color="auto" w:fill="FFC000" w:themeFill="accent4"/>
            <w:noWrap/>
            <w:vAlign w:val="bottom"/>
          </w:tcPr>
          <w:p w:rsidR="00146238" w:rsidRPr="00146238" w:rsidRDefault="00146238" w:rsidP="001C014E">
            <w:pPr>
              <w:jc w:val="center"/>
              <w:rPr>
                <w:b/>
                <w:bCs/>
                <w:i/>
                <w:color w:val="000000"/>
                <w:sz w:val="22"/>
                <w:szCs w:val="22"/>
              </w:rPr>
            </w:pPr>
            <w:r w:rsidRPr="00146238">
              <w:rPr>
                <w:b/>
                <w:bCs/>
                <w:i/>
                <w:color w:val="000000"/>
                <w:sz w:val="22"/>
                <w:szCs w:val="22"/>
              </w:rPr>
              <w:t>tf</w:t>
            </w:r>
          </w:p>
        </w:tc>
        <w:tc>
          <w:tcPr>
            <w:tcW w:w="548" w:type="dxa"/>
            <w:vMerge w:val="restart"/>
            <w:tcBorders>
              <w:top w:val="single" w:sz="8" w:space="0" w:color="auto"/>
              <w:left w:val="nil"/>
              <w:right w:val="single" w:sz="8" w:space="0" w:color="auto"/>
            </w:tcBorders>
            <w:shd w:val="clear" w:color="auto" w:fill="FFC000" w:themeFill="accent4"/>
            <w:noWrap/>
            <w:vAlign w:val="center"/>
          </w:tcPr>
          <w:p w:rsidR="00146238" w:rsidRPr="00146238" w:rsidRDefault="00146238" w:rsidP="001C014E">
            <w:pPr>
              <w:jc w:val="center"/>
              <w:rPr>
                <w:b/>
                <w:bCs/>
                <w:i/>
                <w:color w:val="000000"/>
                <w:sz w:val="22"/>
                <w:szCs w:val="22"/>
              </w:rPr>
            </w:pPr>
            <w:r w:rsidRPr="00146238">
              <w:rPr>
                <w:b/>
                <w:bCs/>
                <w:i/>
                <w:color w:val="000000"/>
                <w:sz w:val="22"/>
                <w:szCs w:val="22"/>
              </w:rPr>
              <w:t>df</w:t>
            </w:r>
          </w:p>
        </w:tc>
        <w:tc>
          <w:tcPr>
            <w:tcW w:w="720" w:type="dxa"/>
            <w:vMerge w:val="restart"/>
            <w:tcBorders>
              <w:top w:val="single" w:sz="8" w:space="0" w:color="auto"/>
              <w:left w:val="nil"/>
              <w:right w:val="single" w:sz="8" w:space="0" w:color="auto"/>
            </w:tcBorders>
            <w:shd w:val="clear" w:color="auto" w:fill="FFC000" w:themeFill="accent4"/>
            <w:noWrap/>
            <w:vAlign w:val="center"/>
          </w:tcPr>
          <w:p w:rsidR="00146238" w:rsidRPr="00146238" w:rsidRDefault="00146238" w:rsidP="001C014E">
            <w:pPr>
              <w:jc w:val="center"/>
              <w:rPr>
                <w:b/>
                <w:bCs/>
                <w:i/>
                <w:color w:val="000000"/>
                <w:sz w:val="22"/>
                <w:szCs w:val="22"/>
              </w:rPr>
            </w:pPr>
            <w:r w:rsidRPr="00146238">
              <w:rPr>
                <w:b/>
                <w:bCs/>
                <w:i/>
                <w:color w:val="000000"/>
                <w:sz w:val="22"/>
                <w:szCs w:val="22"/>
              </w:rPr>
              <w:t>D/df</w:t>
            </w:r>
          </w:p>
        </w:tc>
        <w:tc>
          <w:tcPr>
            <w:tcW w:w="630" w:type="dxa"/>
            <w:vMerge w:val="restart"/>
            <w:tcBorders>
              <w:top w:val="single" w:sz="8" w:space="0" w:color="auto"/>
              <w:left w:val="nil"/>
              <w:right w:val="single" w:sz="8" w:space="0" w:color="auto"/>
            </w:tcBorders>
            <w:shd w:val="clear" w:color="auto" w:fill="FFC000" w:themeFill="accent4"/>
            <w:noWrap/>
            <w:vAlign w:val="center"/>
          </w:tcPr>
          <w:p w:rsidR="00146238" w:rsidRPr="00146238" w:rsidRDefault="00146238" w:rsidP="001C014E">
            <w:pPr>
              <w:jc w:val="center"/>
              <w:rPr>
                <w:b/>
                <w:bCs/>
                <w:i/>
                <w:color w:val="000000"/>
                <w:sz w:val="22"/>
                <w:szCs w:val="22"/>
              </w:rPr>
            </w:pPr>
            <w:r w:rsidRPr="00146238">
              <w:rPr>
                <w:b/>
                <w:bCs/>
                <w:i/>
                <w:color w:val="000000"/>
                <w:sz w:val="22"/>
                <w:szCs w:val="22"/>
              </w:rPr>
              <w:t>idf</w:t>
            </w:r>
          </w:p>
        </w:tc>
        <w:tc>
          <w:tcPr>
            <w:tcW w:w="1821" w:type="dxa"/>
            <w:gridSpan w:val="3"/>
            <w:tcBorders>
              <w:top w:val="single" w:sz="8" w:space="0" w:color="auto"/>
              <w:left w:val="nil"/>
              <w:bottom w:val="single" w:sz="8" w:space="0" w:color="auto"/>
              <w:right w:val="single" w:sz="8" w:space="0" w:color="auto"/>
            </w:tcBorders>
            <w:shd w:val="clear" w:color="auto" w:fill="FFC000" w:themeFill="accent4"/>
            <w:noWrap/>
            <w:vAlign w:val="bottom"/>
          </w:tcPr>
          <w:p w:rsidR="00146238" w:rsidRPr="00146238" w:rsidRDefault="00146238" w:rsidP="001C014E">
            <w:pPr>
              <w:jc w:val="center"/>
              <w:rPr>
                <w:b/>
                <w:bCs/>
                <w:i/>
                <w:color w:val="000000"/>
                <w:sz w:val="22"/>
                <w:szCs w:val="22"/>
              </w:rPr>
            </w:pPr>
            <w:r w:rsidRPr="00146238">
              <w:rPr>
                <w:b/>
                <w:bCs/>
                <w:i/>
                <w:color w:val="000000"/>
                <w:sz w:val="22"/>
                <w:szCs w:val="22"/>
              </w:rPr>
              <w:t>w</w:t>
            </w:r>
          </w:p>
        </w:tc>
      </w:tr>
      <w:tr w:rsidR="00146238" w:rsidRPr="00146238" w:rsidTr="001C014E">
        <w:trPr>
          <w:trHeight w:val="315"/>
          <w:tblHeader/>
          <w:jc w:val="center"/>
        </w:trPr>
        <w:tc>
          <w:tcPr>
            <w:tcW w:w="1041" w:type="dxa"/>
            <w:vMerge/>
            <w:tcBorders>
              <w:left w:val="single" w:sz="8" w:space="0" w:color="auto"/>
              <w:bottom w:val="single" w:sz="8" w:space="0" w:color="auto"/>
              <w:right w:val="single" w:sz="8" w:space="0" w:color="auto"/>
            </w:tcBorders>
            <w:shd w:val="clear" w:color="auto" w:fill="FFC000" w:themeFill="accent4"/>
            <w:noWrap/>
            <w:vAlign w:val="bottom"/>
          </w:tcPr>
          <w:p w:rsidR="00146238" w:rsidRPr="00146238" w:rsidRDefault="00146238" w:rsidP="001C014E">
            <w:pPr>
              <w:jc w:val="center"/>
              <w:rPr>
                <w:b/>
                <w:bCs/>
                <w:color w:val="000000"/>
                <w:sz w:val="22"/>
                <w:szCs w:val="22"/>
              </w:rPr>
            </w:pPr>
          </w:p>
        </w:tc>
        <w:tc>
          <w:tcPr>
            <w:tcW w:w="479" w:type="dxa"/>
            <w:tcBorders>
              <w:top w:val="single" w:sz="8" w:space="0" w:color="auto"/>
              <w:left w:val="nil"/>
              <w:bottom w:val="single" w:sz="8" w:space="0" w:color="auto"/>
              <w:right w:val="single" w:sz="8" w:space="0" w:color="auto"/>
            </w:tcBorders>
            <w:shd w:val="clear" w:color="auto" w:fill="FFC000" w:themeFill="accent4"/>
            <w:noWrap/>
            <w:vAlign w:val="bottom"/>
          </w:tcPr>
          <w:p w:rsidR="00146238" w:rsidRPr="00146238" w:rsidRDefault="00146238" w:rsidP="001C014E">
            <w:pPr>
              <w:jc w:val="center"/>
              <w:rPr>
                <w:b/>
                <w:bCs/>
                <w:color w:val="000000"/>
                <w:sz w:val="22"/>
                <w:szCs w:val="22"/>
              </w:rPr>
            </w:pPr>
            <w:r w:rsidRPr="00146238">
              <w:rPr>
                <w:b/>
                <w:bCs/>
                <w:color w:val="000000"/>
                <w:sz w:val="22"/>
                <w:szCs w:val="22"/>
              </w:rPr>
              <w:t>d1</w:t>
            </w:r>
          </w:p>
        </w:tc>
        <w:tc>
          <w:tcPr>
            <w:tcW w:w="446" w:type="dxa"/>
            <w:tcBorders>
              <w:top w:val="single" w:sz="8" w:space="0" w:color="auto"/>
              <w:left w:val="nil"/>
              <w:bottom w:val="single" w:sz="8" w:space="0" w:color="auto"/>
              <w:right w:val="single" w:sz="8" w:space="0" w:color="auto"/>
            </w:tcBorders>
            <w:shd w:val="clear" w:color="auto" w:fill="FFC000" w:themeFill="accent4"/>
            <w:noWrap/>
            <w:vAlign w:val="bottom"/>
          </w:tcPr>
          <w:p w:rsidR="00146238" w:rsidRPr="00146238" w:rsidRDefault="00146238" w:rsidP="001C014E">
            <w:pPr>
              <w:jc w:val="center"/>
              <w:rPr>
                <w:b/>
                <w:bCs/>
                <w:color w:val="000000"/>
                <w:sz w:val="22"/>
                <w:szCs w:val="22"/>
              </w:rPr>
            </w:pPr>
            <w:r w:rsidRPr="00146238">
              <w:rPr>
                <w:b/>
                <w:bCs/>
                <w:color w:val="000000"/>
                <w:sz w:val="22"/>
                <w:szCs w:val="22"/>
              </w:rPr>
              <w:t>d2</w:t>
            </w:r>
          </w:p>
        </w:tc>
        <w:tc>
          <w:tcPr>
            <w:tcW w:w="446" w:type="dxa"/>
            <w:tcBorders>
              <w:top w:val="single" w:sz="8" w:space="0" w:color="auto"/>
              <w:left w:val="nil"/>
              <w:bottom w:val="single" w:sz="8" w:space="0" w:color="auto"/>
              <w:right w:val="single" w:sz="8" w:space="0" w:color="auto"/>
            </w:tcBorders>
            <w:shd w:val="clear" w:color="auto" w:fill="FFC000" w:themeFill="accent4"/>
            <w:noWrap/>
            <w:vAlign w:val="bottom"/>
          </w:tcPr>
          <w:p w:rsidR="00146238" w:rsidRPr="00146238" w:rsidRDefault="00146238" w:rsidP="001C014E">
            <w:pPr>
              <w:jc w:val="center"/>
              <w:rPr>
                <w:b/>
                <w:bCs/>
                <w:color w:val="000000"/>
                <w:sz w:val="22"/>
                <w:szCs w:val="22"/>
              </w:rPr>
            </w:pPr>
            <w:r w:rsidRPr="00146238">
              <w:rPr>
                <w:b/>
                <w:bCs/>
                <w:color w:val="000000"/>
                <w:sz w:val="22"/>
                <w:szCs w:val="22"/>
              </w:rPr>
              <w:t>d3</w:t>
            </w:r>
          </w:p>
        </w:tc>
        <w:tc>
          <w:tcPr>
            <w:tcW w:w="548" w:type="dxa"/>
            <w:vMerge/>
            <w:tcBorders>
              <w:left w:val="nil"/>
              <w:bottom w:val="single" w:sz="8" w:space="0" w:color="auto"/>
              <w:right w:val="single" w:sz="8" w:space="0" w:color="auto"/>
            </w:tcBorders>
            <w:shd w:val="clear" w:color="auto" w:fill="FFC000" w:themeFill="accent4"/>
            <w:noWrap/>
            <w:vAlign w:val="bottom"/>
          </w:tcPr>
          <w:p w:rsidR="00146238" w:rsidRPr="00146238" w:rsidRDefault="00146238" w:rsidP="001C014E">
            <w:pPr>
              <w:jc w:val="center"/>
              <w:rPr>
                <w:b/>
                <w:bCs/>
                <w:color w:val="000000"/>
                <w:sz w:val="22"/>
                <w:szCs w:val="22"/>
              </w:rPr>
            </w:pPr>
          </w:p>
        </w:tc>
        <w:tc>
          <w:tcPr>
            <w:tcW w:w="720" w:type="dxa"/>
            <w:vMerge/>
            <w:tcBorders>
              <w:left w:val="nil"/>
              <w:bottom w:val="single" w:sz="8" w:space="0" w:color="auto"/>
              <w:right w:val="single" w:sz="8" w:space="0" w:color="auto"/>
            </w:tcBorders>
            <w:shd w:val="clear" w:color="auto" w:fill="FFC000" w:themeFill="accent4"/>
            <w:noWrap/>
            <w:vAlign w:val="bottom"/>
          </w:tcPr>
          <w:p w:rsidR="00146238" w:rsidRPr="00146238" w:rsidRDefault="00146238" w:rsidP="001C014E">
            <w:pPr>
              <w:jc w:val="center"/>
              <w:rPr>
                <w:b/>
                <w:bCs/>
                <w:color w:val="000000"/>
                <w:sz w:val="22"/>
                <w:szCs w:val="22"/>
              </w:rPr>
            </w:pPr>
          </w:p>
        </w:tc>
        <w:tc>
          <w:tcPr>
            <w:tcW w:w="630" w:type="dxa"/>
            <w:vMerge/>
            <w:tcBorders>
              <w:left w:val="nil"/>
              <w:bottom w:val="single" w:sz="8" w:space="0" w:color="auto"/>
              <w:right w:val="single" w:sz="8" w:space="0" w:color="auto"/>
            </w:tcBorders>
            <w:shd w:val="clear" w:color="auto" w:fill="FFC000" w:themeFill="accent4"/>
            <w:noWrap/>
            <w:vAlign w:val="bottom"/>
          </w:tcPr>
          <w:p w:rsidR="00146238" w:rsidRPr="00146238" w:rsidRDefault="00146238" w:rsidP="001C014E">
            <w:pPr>
              <w:jc w:val="center"/>
              <w:rPr>
                <w:b/>
                <w:bCs/>
                <w:color w:val="000000"/>
                <w:sz w:val="22"/>
                <w:szCs w:val="22"/>
              </w:rPr>
            </w:pPr>
          </w:p>
        </w:tc>
        <w:tc>
          <w:tcPr>
            <w:tcW w:w="607" w:type="dxa"/>
            <w:tcBorders>
              <w:top w:val="single" w:sz="8" w:space="0" w:color="auto"/>
              <w:left w:val="nil"/>
              <w:bottom w:val="single" w:sz="8" w:space="0" w:color="auto"/>
              <w:right w:val="single" w:sz="8" w:space="0" w:color="auto"/>
            </w:tcBorders>
            <w:shd w:val="clear" w:color="auto" w:fill="FFC000" w:themeFill="accent4"/>
            <w:noWrap/>
            <w:vAlign w:val="bottom"/>
          </w:tcPr>
          <w:p w:rsidR="00146238" w:rsidRPr="00146238" w:rsidRDefault="00146238" w:rsidP="001C014E">
            <w:pPr>
              <w:jc w:val="center"/>
              <w:rPr>
                <w:b/>
                <w:bCs/>
                <w:color w:val="000000"/>
                <w:sz w:val="22"/>
                <w:szCs w:val="22"/>
              </w:rPr>
            </w:pPr>
            <w:r w:rsidRPr="00146238">
              <w:rPr>
                <w:b/>
                <w:bCs/>
                <w:color w:val="000000"/>
                <w:sz w:val="22"/>
                <w:szCs w:val="22"/>
              </w:rPr>
              <w:t>d1</w:t>
            </w:r>
          </w:p>
        </w:tc>
        <w:tc>
          <w:tcPr>
            <w:tcW w:w="607" w:type="dxa"/>
            <w:tcBorders>
              <w:top w:val="single" w:sz="8" w:space="0" w:color="auto"/>
              <w:left w:val="nil"/>
              <w:bottom w:val="single" w:sz="8" w:space="0" w:color="auto"/>
              <w:right w:val="single" w:sz="8" w:space="0" w:color="auto"/>
            </w:tcBorders>
            <w:shd w:val="clear" w:color="auto" w:fill="FFC000" w:themeFill="accent4"/>
            <w:noWrap/>
            <w:vAlign w:val="bottom"/>
          </w:tcPr>
          <w:p w:rsidR="00146238" w:rsidRPr="00146238" w:rsidRDefault="00146238" w:rsidP="001C014E">
            <w:pPr>
              <w:jc w:val="center"/>
              <w:rPr>
                <w:b/>
                <w:bCs/>
                <w:color w:val="000000"/>
                <w:sz w:val="22"/>
                <w:szCs w:val="22"/>
              </w:rPr>
            </w:pPr>
            <w:r w:rsidRPr="00146238">
              <w:rPr>
                <w:b/>
                <w:bCs/>
                <w:color w:val="000000"/>
                <w:sz w:val="22"/>
                <w:szCs w:val="22"/>
              </w:rPr>
              <w:t>d2</w:t>
            </w:r>
          </w:p>
        </w:tc>
        <w:tc>
          <w:tcPr>
            <w:tcW w:w="607" w:type="dxa"/>
            <w:tcBorders>
              <w:top w:val="single" w:sz="8" w:space="0" w:color="auto"/>
              <w:left w:val="nil"/>
              <w:bottom w:val="single" w:sz="8" w:space="0" w:color="auto"/>
              <w:right w:val="single" w:sz="8" w:space="0" w:color="auto"/>
            </w:tcBorders>
            <w:shd w:val="clear" w:color="auto" w:fill="FFC000" w:themeFill="accent4"/>
            <w:noWrap/>
            <w:vAlign w:val="bottom"/>
          </w:tcPr>
          <w:p w:rsidR="00146238" w:rsidRPr="00146238" w:rsidRDefault="00146238" w:rsidP="001C014E">
            <w:pPr>
              <w:jc w:val="center"/>
              <w:rPr>
                <w:b/>
                <w:bCs/>
                <w:color w:val="000000"/>
                <w:sz w:val="22"/>
                <w:szCs w:val="22"/>
              </w:rPr>
            </w:pPr>
            <w:r w:rsidRPr="00146238">
              <w:rPr>
                <w:b/>
                <w:bCs/>
                <w:color w:val="000000"/>
                <w:sz w:val="22"/>
                <w:szCs w:val="22"/>
              </w:rPr>
              <w:t>d3</w:t>
            </w:r>
          </w:p>
        </w:tc>
      </w:tr>
      <w:tr w:rsidR="00146238" w:rsidRPr="00146238" w:rsidTr="001C014E">
        <w:trPr>
          <w:trHeight w:val="315"/>
          <w:jc w:val="center"/>
        </w:trPr>
        <w:tc>
          <w:tcPr>
            <w:tcW w:w="1041" w:type="dxa"/>
            <w:tcBorders>
              <w:top w:val="nil"/>
              <w:left w:val="single" w:sz="8" w:space="0" w:color="auto"/>
              <w:bottom w:val="single" w:sz="8" w:space="0" w:color="auto"/>
              <w:right w:val="single" w:sz="8" w:space="0" w:color="auto"/>
            </w:tcBorders>
            <w:shd w:val="clear" w:color="auto" w:fill="auto"/>
            <w:noWrap/>
            <w:vAlign w:val="bottom"/>
            <w:hideMark/>
          </w:tcPr>
          <w:p w:rsidR="00146238" w:rsidRPr="00146238" w:rsidRDefault="00146238" w:rsidP="001C014E">
            <w:pPr>
              <w:rPr>
                <w:color w:val="000000"/>
                <w:sz w:val="22"/>
                <w:szCs w:val="22"/>
              </w:rPr>
            </w:pPr>
            <w:r w:rsidRPr="00146238">
              <w:rPr>
                <w:color w:val="000000"/>
                <w:sz w:val="22"/>
                <w:szCs w:val="22"/>
              </w:rPr>
              <w:t>indosat</w:t>
            </w:r>
          </w:p>
        </w:tc>
        <w:tc>
          <w:tcPr>
            <w:tcW w:w="479" w:type="dxa"/>
            <w:tcBorders>
              <w:top w:val="nil"/>
              <w:left w:val="nil"/>
              <w:bottom w:val="single" w:sz="8" w:space="0" w:color="auto"/>
              <w:right w:val="single" w:sz="8" w:space="0" w:color="auto"/>
            </w:tcBorders>
            <w:shd w:val="clear" w:color="auto" w:fill="auto"/>
            <w:noWrap/>
            <w:vAlign w:val="bottom"/>
            <w:hideMark/>
          </w:tcPr>
          <w:p w:rsidR="00146238" w:rsidRPr="00146238" w:rsidRDefault="00146238" w:rsidP="001C014E">
            <w:pPr>
              <w:jc w:val="right"/>
              <w:rPr>
                <w:color w:val="000000"/>
                <w:sz w:val="22"/>
                <w:szCs w:val="22"/>
              </w:rPr>
            </w:pPr>
            <w:r w:rsidRPr="00146238">
              <w:rPr>
                <w:color w:val="000000"/>
                <w:sz w:val="22"/>
                <w:szCs w:val="22"/>
              </w:rPr>
              <w:t>1</w:t>
            </w:r>
          </w:p>
        </w:tc>
        <w:tc>
          <w:tcPr>
            <w:tcW w:w="446" w:type="dxa"/>
            <w:tcBorders>
              <w:top w:val="nil"/>
              <w:left w:val="nil"/>
              <w:bottom w:val="single" w:sz="8" w:space="0" w:color="auto"/>
              <w:right w:val="single" w:sz="8" w:space="0" w:color="auto"/>
            </w:tcBorders>
            <w:shd w:val="clear" w:color="auto" w:fill="auto"/>
            <w:noWrap/>
            <w:vAlign w:val="bottom"/>
            <w:hideMark/>
          </w:tcPr>
          <w:p w:rsidR="00146238" w:rsidRPr="00146238" w:rsidRDefault="00146238" w:rsidP="001C014E">
            <w:pPr>
              <w:jc w:val="right"/>
              <w:rPr>
                <w:color w:val="000000"/>
                <w:sz w:val="22"/>
                <w:szCs w:val="22"/>
              </w:rPr>
            </w:pPr>
            <w:r w:rsidRPr="00146238">
              <w:rPr>
                <w:color w:val="000000"/>
                <w:sz w:val="22"/>
                <w:szCs w:val="22"/>
              </w:rPr>
              <w:t>1</w:t>
            </w:r>
          </w:p>
        </w:tc>
        <w:tc>
          <w:tcPr>
            <w:tcW w:w="446" w:type="dxa"/>
            <w:tcBorders>
              <w:top w:val="nil"/>
              <w:left w:val="nil"/>
              <w:bottom w:val="single" w:sz="8" w:space="0" w:color="auto"/>
              <w:right w:val="single" w:sz="8" w:space="0" w:color="auto"/>
            </w:tcBorders>
            <w:shd w:val="clear" w:color="auto" w:fill="auto"/>
            <w:noWrap/>
            <w:vAlign w:val="bottom"/>
            <w:hideMark/>
          </w:tcPr>
          <w:p w:rsidR="00146238" w:rsidRPr="00146238" w:rsidRDefault="00146238" w:rsidP="001C014E">
            <w:pPr>
              <w:jc w:val="right"/>
              <w:rPr>
                <w:color w:val="000000"/>
                <w:sz w:val="22"/>
                <w:szCs w:val="22"/>
              </w:rPr>
            </w:pPr>
            <w:r w:rsidRPr="00146238">
              <w:rPr>
                <w:color w:val="000000"/>
                <w:sz w:val="22"/>
                <w:szCs w:val="22"/>
              </w:rPr>
              <w:t>1</w:t>
            </w:r>
          </w:p>
        </w:tc>
        <w:tc>
          <w:tcPr>
            <w:tcW w:w="548" w:type="dxa"/>
            <w:tcBorders>
              <w:top w:val="nil"/>
              <w:left w:val="nil"/>
              <w:bottom w:val="single" w:sz="8" w:space="0" w:color="auto"/>
              <w:right w:val="single" w:sz="8" w:space="0" w:color="auto"/>
            </w:tcBorders>
            <w:shd w:val="clear" w:color="auto" w:fill="auto"/>
            <w:noWrap/>
            <w:vAlign w:val="bottom"/>
            <w:hideMark/>
          </w:tcPr>
          <w:p w:rsidR="00146238" w:rsidRPr="00146238" w:rsidRDefault="00146238" w:rsidP="001C014E">
            <w:pPr>
              <w:jc w:val="right"/>
              <w:rPr>
                <w:color w:val="000000"/>
                <w:sz w:val="22"/>
                <w:szCs w:val="22"/>
              </w:rPr>
            </w:pPr>
            <w:r w:rsidRPr="00146238">
              <w:rPr>
                <w:color w:val="000000"/>
                <w:sz w:val="22"/>
                <w:szCs w:val="22"/>
              </w:rPr>
              <w:t>3</w:t>
            </w:r>
          </w:p>
        </w:tc>
        <w:tc>
          <w:tcPr>
            <w:tcW w:w="720" w:type="dxa"/>
            <w:tcBorders>
              <w:top w:val="nil"/>
              <w:left w:val="nil"/>
              <w:bottom w:val="single" w:sz="8" w:space="0" w:color="auto"/>
              <w:right w:val="single" w:sz="8" w:space="0" w:color="auto"/>
            </w:tcBorders>
            <w:shd w:val="clear" w:color="auto" w:fill="auto"/>
            <w:noWrap/>
            <w:vAlign w:val="bottom"/>
            <w:hideMark/>
          </w:tcPr>
          <w:p w:rsidR="00146238" w:rsidRPr="00146238" w:rsidRDefault="00146238" w:rsidP="001C014E">
            <w:pPr>
              <w:jc w:val="right"/>
              <w:rPr>
                <w:color w:val="000000"/>
                <w:sz w:val="22"/>
                <w:szCs w:val="22"/>
              </w:rPr>
            </w:pPr>
            <w:r w:rsidRPr="00146238">
              <w:rPr>
                <w:color w:val="000000"/>
                <w:sz w:val="22"/>
                <w:szCs w:val="22"/>
              </w:rPr>
              <w:t>1.00</w:t>
            </w:r>
          </w:p>
        </w:tc>
        <w:tc>
          <w:tcPr>
            <w:tcW w:w="630" w:type="dxa"/>
            <w:tcBorders>
              <w:top w:val="nil"/>
              <w:left w:val="nil"/>
              <w:bottom w:val="single" w:sz="8" w:space="0" w:color="auto"/>
              <w:right w:val="single" w:sz="8" w:space="0" w:color="auto"/>
            </w:tcBorders>
            <w:shd w:val="clear" w:color="auto" w:fill="auto"/>
            <w:noWrap/>
            <w:vAlign w:val="bottom"/>
            <w:hideMark/>
          </w:tcPr>
          <w:p w:rsidR="00146238" w:rsidRPr="00146238" w:rsidRDefault="00146238" w:rsidP="001C014E">
            <w:pPr>
              <w:jc w:val="right"/>
              <w:rPr>
                <w:color w:val="000000"/>
                <w:sz w:val="22"/>
                <w:szCs w:val="22"/>
              </w:rPr>
            </w:pPr>
            <w:r w:rsidRPr="00146238">
              <w:rPr>
                <w:color w:val="000000"/>
                <w:sz w:val="22"/>
                <w:szCs w:val="22"/>
              </w:rPr>
              <w:t>0.00</w:t>
            </w:r>
          </w:p>
        </w:tc>
        <w:tc>
          <w:tcPr>
            <w:tcW w:w="607" w:type="dxa"/>
            <w:tcBorders>
              <w:top w:val="nil"/>
              <w:left w:val="nil"/>
              <w:bottom w:val="single" w:sz="8" w:space="0" w:color="auto"/>
              <w:right w:val="single" w:sz="8" w:space="0" w:color="auto"/>
            </w:tcBorders>
            <w:shd w:val="clear" w:color="auto" w:fill="auto"/>
            <w:noWrap/>
            <w:vAlign w:val="bottom"/>
            <w:hideMark/>
          </w:tcPr>
          <w:p w:rsidR="00146238" w:rsidRPr="00146238" w:rsidRDefault="00146238" w:rsidP="001C014E">
            <w:pPr>
              <w:jc w:val="right"/>
              <w:rPr>
                <w:color w:val="000000"/>
                <w:sz w:val="22"/>
                <w:szCs w:val="22"/>
              </w:rPr>
            </w:pPr>
            <w:r w:rsidRPr="00146238">
              <w:rPr>
                <w:color w:val="000000"/>
                <w:sz w:val="22"/>
                <w:szCs w:val="22"/>
              </w:rPr>
              <w:t>0.00</w:t>
            </w:r>
          </w:p>
        </w:tc>
        <w:tc>
          <w:tcPr>
            <w:tcW w:w="607" w:type="dxa"/>
            <w:tcBorders>
              <w:top w:val="nil"/>
              <w:left w:val="nil"/>
              <w:bottom w:val="single" w:sz="8" w:space="0" w:color="auto"/>
              <w:right w:val="single" w:sz="8" w:space="0" w:color="auto"/>
            </w:tcBorders>
            <w:shd w:val="clear" w:color="auto" w:fill="auto"/>
            <w:noWrap/>
            <w:vAlign w:val="bottom"/>
            <w:hideMark/>
          </w:tcPr>
          <w:p w:rsidR="00146238" w:rsidRPr="00146238" w:rsidRDefault="00146238" w:rsidP="001C014E">
            <w:pPr>
              <w:jc w:val="right"/>
              <w:rPr>
                <w:color w:val="000000"/>
                <w:sz w:val="22"/>
                <w:szCs w:val="22"/>
              </w:rPr>
            </w:pPr>
            <w:r w:rsidRPr="00146238">
              <w:rPr>
                <w:color w:val="000000"/>
                <w:sz w:val="22"/>
                <w:szCs w:val="22"/>
              </w:rPr>
              <w:t>0.00</w:t>
            </w:r>
          </w:p>
        </w:tc>
        <w:tc>
          <w:tcPr>
            <w:tcW w:w="607" w:type="dxa"/>
            <w:tcBorders>
              <w:top w:val="nil"/>
              <w:left w:val="nil"/>
              <w:bottom w:val="single" w:sz="8" w:space="0" w:color="auto"/>
              <w:right w:val="single" w:sz="8" w:space="0" w:color="auto"/>
            </w:tcBorders>
            <w:shd w:val="clear" w:color="auto" w:fill="auto"/>
            <w:noWrap/>
            <w:vAlign w:val="bottom"/>
            <w:hideMark/>
          </w:tcPr>
          <w:p w:rsidR="00146238" w:rsidRPr="00146238" w:rsidRDefault="00146238" w:rsidP="001C014E">
            <w:pPr>
              <w:jc w:val="right"/>
              <w:rPr>
                <w:color w:val="000000"/>
                <w:sz w:val="22"/>
                <w:szCs w:val="22"/>
              </w:rPr>
            </w:pPr>
            <w:r w:rsidRPr="00146238">
              <w:rPr>
                <w:color w:val="000000"/>
                <w:sz w:val="22"/>
                <w:szCs w:val="22"/>
              </w:rPr>
              <w:t>0.00</w:t>
            </w:r>
          </w:p>
        </w:tc>
      </w:tr>
      <w:tr w:rsidR="00146238" w:rsidRPr="00146238" w:rsidTr="001C014E">
        <w:trPr>
          <w:trHeight w:val="315"/>
          <w:jc w:val="center"/>
        </w:trPr>
        <w:tc>
          <w:tcPr>
            <w:tcW w:w="1041" w:type="dxa"/>
            <w:tcBorders>
              <w:top w:val="nil"/>
              <w:left w:val="single" w:sz="8" w:space="0" w:color="auto"/>
              <w:bottom w:val="single" w:sz="4" w:space="0" w:color="auto"/>
              <w:right w:val="single" w:sz="8" w:space="0" w:color="auto"/>
            </w:tcBorders>
            <w:shd w:val="clear" w:color="auto" w:fill="auto"/>
            <w:noWrap/>
            <w:vAlign w:val="bottom"/>
            <w:hideMark/>
          </w:tcPr>
          <w:p w:rsidR="00146238" w:rsidRPr="00146238" w:rsidRDefault="00146238" w:rsidP="001C014E">
            <w:pPr>
              <w:rPr>
                <w:color w:val="000000"/>
                <w:sz w:val="22"/>
                <w:szCs w:val="22"/>
              </w:rPr>
            </w:pPr>
            <w:r w:rsidRPr="00146238">
              <w:rPr>
                <w:color w:val="000000"/>
                <w:sz w:val="22"/>
                <w:szCs w:val="22"/>
              </w:rPr>
              <w:t>rumah</w:t>
            </w:r>
          </w:p>
        </w:tc>
        <w:tc>
          <w:tcPr>
            <w:tcW w:w="479" w:type="dxa"/>
            <w:tcBorders>
              <w:top w:val="nil"/>
              <w:left w:val="nil"/>
              <w:bottom w:val="single" w:sz="4" w:space="0" w:color="auto"/>
              <w:right w:val="single" w:sz="8" w:space="0" w:color="auto"/>
            </w:tcBorders>
            <w:shd w:val="clear" w:color="auto" w:fill="auto"/>
            <w:noWrap/>
            <w:vAlign w:val="bottom"/>
            <w:hideMark/>
          </w:tcPr>
          <w:p w:rsidR="00146238" w:rsidRPr="00146238" w:rsidRDefault="00146238" w:rsidP="001C014E">
            <w:pPr>
              <w:jc w:val="right"/>
              <w:rPr>
                <w:color w:val="000000"/>
                <w:sz w:val="22"/>
                <w:szCs w:val="22"/>
              </w:rPr>
            </w:pPr>
            <w:r w:rsidRPr="00146238">
              <w:rPr>
                <w:color w:val="000000"/>
                <w:sz w:val="22"/>
                <w:szCs w:val="22"/>
              </w:rPr>
              <w:t>1</w:t>
            </w:r>
          </w:p>
        </w:tc>
        <w:tc>
          <w:tcPr>
            <w:tcW w:w="446" w:type="dxa"/>
            <w:tcBorders>
              <w:top w:val="nil"/>
              <w:left w:val="nil"/>
              <w:bottom w:val="single" w:sz="4" w:space="0" w:color="auto"/>
              <w:right w:val="single" w:sz="8" w:space="0" w:color="auto"/>
            </w:tcBorders>
            <w:shd w:val="clear" w:color="auto" w:fill="auto"/>
            <w:noWrap/>
            <w:vAlign w:val="bottom"/>
            <w:hideMark/>
          </w:tcPr>
          <w:p w:rsidR="00146238" w:rsidRPr="00146238" w:rsidRDefault="00146238" w:rsidP="001C014E">
            <w:pPr>
              <w:jc w:val="right"/>
              <w:rPr>
                <w:color w:val="000000"/>
                <w:sz w:val="22"/>
                <w:szCs w:val="22"/>
              </w:rPr>
            </w:pPr>
            <w:r w:rsidRPr="00146238">
              <w:rPr>
                <w:color w:val="000000"/>
                <w:sz w:val="22"/>
                <w:szCs w:val="22"/>
              </w:rPr>
              <w:t> 0</w:t>
            </w:r>
          </w:p>
        </w:tc>
        <w:tc>
          <w:tcPr>
            <w:tcW w:w="446" w:type="dxa"/>
            <w:tcBorders>
              <w:top w:val="nil"/>
              <w:left w:val="nil"/>
              <w:bottom w:val="single" w:sz="4" w:space="0" w:color="auto"/>
              <w:right w:val="single" w:sz="8" w:space="0" w:color="auto"/>
            </w:tcBorders>
            <w:shd w:val="clear" w:color="auto" w:fill="auto"/>
            <w:noWrap/>
            <w:vAlign w:val="bottom"/>
            <w:hideMark/>
          </w:tcPr>
          <w:p w:rsidR="00146238" w:rsidRPr="00146238" w:rsidRDefault="00146238" w:rsidP="001C014E">
            <w:pPr>
              <w:jc w:val="right"/>
              <w:rPr>
                <w:color w:val="000000"/>
                <w:sz w:val="22"/>
                <w:szCs w:val="22"/>
              </w:rPr>
            </w:pPr>
            <w:r w:rsidRPr="00146238">
              <w:rPr>
                <w:color w:val="000000"/>
                <w:sz w:val="22"/>
                <w:szCs w:val="22"/>
              </w:rPr>
              <w:t> 0</w:t>
            </w:r>
          </w:p>
        </w:tc>
        <w:tc>
          <w:tcPr>
            <w:tcW w:w="548" w:type="dxa"/>
            <w:tcBorders>
              <w:top w:val="nil"/>
              <w:left w:val="nil"/>
              <w:bottom w:val="single" w:sz="4" w:space="0" w:color="auto"/>
              <w:right w:val="single" w:sz="8" w:space="0" w:color="auto"/>
            </w:tcBorders>
            <w:shd w:val="clear" w:color="auto" w:fill="auto"/>
            <w:noWrap/>
            <w:vAlign w:val="bottom"/>
            <w:hideMark/>
          </w:tcPr>
          <w:p w:rsidR="00146238" w:rsidRPr="00146238" w:rsidRDefault="00146238" w:rsidP="001C014E">
            <w:pPr>
              <w:jc w:val="right"/>
              <w:rPr>
                <w:color w:val="000000"/>
                <w:sz w:val="22"/>
                <w:szCs w:val="22"/>
              </w:rPr>
            </w:pPr>
            <w:r w:rsidRPr="00146238">
              <w:rPr>
                <w:color w:val="000000"/>
                <w:sz w:val="22"/>
                <w:szCs w:val="22"/>
              </w:rPr>
              <w:t>1</w:t>
            </w:r>
          </w:p>
        </w:tc>
        <w:tc>
          <w:tcPr>
            <w:tcW w:w="720" w:type="dxa"/>
            <w:tcBorders>
              <w:top w:val="nil"/>
              <w:left w:val="nil"/>
              <w:bottom w:val="single" w:sz="4" w:space="0" w:color="auto"/>
              <w:right w:val="single" w:sz="8" w:space="0" w:color="auto"/>
            </w:tcBorders>
            <w:shd w:val="clear" w:color="auto" w:fill="auto"/>
            <w:noWrap/>
            <w:vAlign w:val="bottom"/>
            <w:hideMark/>
          </w:tcPr>
          <w:p w:rsidR="00146238" w:rsidRPr="00146238" w:rsidRDefault="00146238" w:rsidP="001C014E">
            <w:pPr>
              <w:jc w:val="right"/>
              <w:rPr>
                <w:color w:val="000000"/>
                <w:sz w:val="22"/>
                <w:szCs w:val="22"/>
              </w:rPr>
            </w:pPr>
            <w:r w:rsidRPr="00146238">
              <w:rPr>
                <w:color w:val="000000"/>
                <w:sz w:val="22"/>
                <w:szCs w:val="22"/>
              </w:rPr>
              <w:t>3.00</w:t>
            </w:r>
          </w:p>
        </w:tc>
        <w:tc>
          <w:tcPr>
            <w:tcW w:w="630" w:type="dxa"/>
            <w:tcBorders>
              <w:top w:val="nil"/>
              <w:left w:val="nil"/>
              <w:bottom w:val="single" w:sz="4" w:space="0" w:color="auto"/>
              <w:right w:val="single" w:sz="8" w:space="0" w:color="auto"/>
            </w:tcBorders>
            <w:shd w:val="clear" w:color="auto" w:fill="auto"/>
            <w:noWrap/>
            <w:vAlign w:val="bottom"/>
            <w:hideMark/>
          </w:tcPr>
          <w:p w:rsidR="00146238" w:rsidRPr="00146238" w:rsidRDefault="00146238" w:rsidP="001C014E">
            <w:pPr>
              <w:jc w:val="right"/>
              <w:rPr>
                <w:color w:val="000000"/>
                <w:sz w:val="22"/>
                <w:szCs w:val="22"/>
              </w:rPr>
            </w:pPr>
            <w:r w:rsidRPr="00146238">
              <w:rPr>
                <w:color w:val="000000"/>
                <w:sz w:val="22"/>
                <w:szCs w:val="22"/>
              </w:rPr>
              <w:t>0.48</w:t>
            </w:r>
          </w:p>
        </w:tc>
        <w:tc>
          <w:tcPr>
            <w:tcW w:w="607" w:type="dxa"/>
            <w:tcBorders>
              <w:top w:val="nil"/>
              <w:left w:val="nil"/>
              <w:bottom w:val="single" w:sz="4" w:space="0" w:color="auto"/>
              <w:right w:val="single" w:sz="8" w:space="0" w:color="auto"/>
            </w:tcBorders>
            <w:shd w:val="clear" w:color="auto" w:fill="auto"/>
            <w:noWrap/>
            <w:vAlign w:val="bottom"/>
            <w:hideMark/>
          </w:tcPr>
          <w:p w:rsidR="00146238" w:rsidRPr="00146238" w:rsidRDefault="00146238" w:rsidP="001C014E">
            <w:pPr>
              <w:jc w:val="right"/>
              <w:rPr>
                <w:color w:val="000000"/>
                <w:sz w:val="22"/>
                <w:szCs w:val="22"/>
              </w:rPr>
            </w:pPr>
            <w:r w:rsidRPr="00146238">
              <w:rPr>
                <w:color w:val="000000"/>
                <w:sz w:val="22"/>
                <w:szCs w:val="22"/>
              </w:rPr>
              <w:t>0.48</w:t>
            </w:r>
          </w:p>
        </w:tc>
        <w:tc>
          <w:tcPr>
            <w:tcW w:w="607" w:type="dxa"/>
            <w:tcBorders>
              <w:top w:val="nil"/>
              <w:left w:val="nil"/>
              <w:bottom w:val="single" w:sz="4" w:space="0" w:color="auto"/>
              <w:right w:val="single" w:sz="8" w:space="0" w:color="auto"/>
            </w:tcBorders>
            <w:shd w:val="clear" w:color="auto" w:fill="auto"/>
            <w:noWrap/>
            <w:vAlign w:val="bottom"/>
            <w:hideMark/>
          </w:tcPr>
          <w:p w:rsidR="00146238" w:rsidRPr="00146238" w:rsidRDefault="00146238" w:rsidP="001C014E">
            <w:pPr>
              <w:jc w:val="right"/>
              <w:rPr>
                <w:color w:val="000000"/>
                <w:sz w:val="22"/>
                <w:szCs w:val="22"/>
              </w:rPr>
            </w:pPr>
            <w:r w:rsidRPr="00146238">
              <w:rPr>
                <w:color w:val="000000"/>
                <w:sz w:val="22"/>
                <w:szCs w:val="22"/>
              </w:rPr>
              <w:t>0.00</w:t>
            </w:r>
          </w:p>
        </w:tc>
        <w:tc>
          <w:tcPr>
            <w:tcW w:w="607" w:type="dxa"/>
            <w:tcBorders>
              <w:top w:val="nil"/>
              <w:left w:val="nil"/>
              <w:bottom w:val="single" w:sz="4" w:space="0" w:color="auto"/>
              <w:right w:val="single" w:sz="8" w:space="0" w:color="auto"/>
            </w:tcBorders>
            <w:shd w:val="clear" w:color="auto" w:fill="auto"/>
            <w:noWrap/>
            <w:vAlign w:val="bottom"/>
            <w:hideMark/>
          </w:tcPr>
          <w:p w:rsidR="00146238" w:rsidRPr="00146238" w:rsidRDefault="00146238" w:rsidP="001C014E">
            <w:pPr>
              <w:jc w:val="right"/>
              <w:rPr>
                <w:color w:val="000000"/>
                <w:sz w:val="22"/>
                <w:szCs w:val="22"/>
              </w:rPr>
            </w:pPr>
            <w:r w:rsidRPr="00146238">
              <w:rPr>
                <w:color w:val="000000"/>
                <w:sz w:val="22"/>
                <w:szCs w:val="22"/>
              </w:rPr>
              <w:t>0.00</w:t>
            </w:r>
          </w:p>
        </w:tc>
      </w:tr>
      <w:tr w:rsidR="00146238" w:rsidRPr="00146238" w:rsidTr="001C014E">
        <w:trPr>
          <w:trHeight w:val="315"/>
          <w:jc w:val="center"/>
        </w:trPr>
        <w:tc>
          <w:tcPr>
            <w:tcW w:w="104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46238" w:rsidRPr="00146238" w:rsidRDefault="00146238" w:rsidP="001C014E">
            <w:pPr>
              <w:rPr>
                <w:color w:val="000000"/>
                <w:sz w:val="22"/>
                <w:szCs w:val="22"/>
              </w:rPr>
            </w:pPr>
            <w:r w:rsidRPr="00146238">
              <w:rPr>
                <w:color w:val="000000"/>
                <w:sz w:val="22"/>
                <w:szCs w:val="22"/>
              </w:rPr>
              <w:t>mati</w:t>
            </w:r>
          </w:p>
        </w:tc>
        <w:tc>
          <w:tcPr>
            <w:tcW w:w="47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46238" w:rsidRPr="00146238" w:rsidRDefault="00146238" w:rsidP="001C014E">
            <w:pPr>
              <w:jc w:val="right"/>
              <w:rPr>
                <w:color w:val="000000"/>
                <w:sz w:val="22"/>
                <w:szCs w:val="22"/>
              </w:rPr>
            </w:pPr>
            <w:r w:rsidRPr="00146238">
              <w:rPr>
                <w:color w:val="000000"/>
                <w:sz w:val="22"/>
                <w:szCs w:val="22"/>
              </w:rPr>
              <w:t>2</w:t>
            </w:r>
          </w:p>
        </w:tc>
        <w:tc>
          <w:tcPr>
            <w:tcW w:w="4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46238" w:rsidRPr="00146238" w:rsidRDefault="00146238" w:rsidP="001C014E">
            <w:pPr>
              <w:jc w:val="right"/>
              <w:rPr>
                <w:color w:val="000000"/>
                <w:sz w:val="22"/>
                <w:szCs w:val="22"/>
              </w:rPr>
            </w:pPr>
            <w:r w:rsidRPr="00146238">
              <w:rPr>
                <w:color w:val="000000"/>
                <w:sz w:val="22"/>
                <w:szCs w:val="22"/>
              </w:rPr>
              <w:t> 0</w:t>
            </w:r>
          </w:p>
        </w:tc>
        <w:tc>
          <w:tcPr>
            <w:tcW w:w="4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46238" w:rsidRPr="00146238" w:rsidRDefault="00146238" w:rsidP="001C014E">
            <w:pPr>
              <w:jc w:val="right"/>
              <w:rPr>
                <w:color w:val="000000"/>
                <w:sz w:val="22"/>
                <w:szCs w:val="22"/>
              </w:rPr>
            </w:pPr>
            <w:r w:rsidRPr="00146238">
              <w:rPr>
                <w:color w:val="000000"/>
                <w:sz w:val="22"/>
                <w:szCs w:val="22"/>
              </w:rPr>
              <w:t> 0</w:t>
            </w:r>
          </w:p>
        </w:tc>
        <w:tc>
          <w:tcPr>
            <w:tcW w:w="54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46238" w:rsidRPr="00146238" w:rsidRDefault="00146238" w:rsidP="001C014E">
            <w:pPr>
              <w:jc w:val="right"/>
              <w:rPr>
                <w:color w:val="000000"/>
                <w:sz w:val="22"/>
                <w:szCs w:val="22"/>
              </w:rPr>
            </w:pPr>
            <w:r w:rsidRPr="00146238">
              <w:rPr>
                <w:color w:val="000000"/>
                <w:sz w:val="22"/>
                <w:szCs w:val="22"/>
              </w:rPr>
              <w:t>1</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46238" w:rsidRPr="00146238" w:rsidRDefault="00146238" w:rsidP="001C014E">
            <w:pPr>
              <w:jc w:val="right"/>
              <w:rPr>
                <w:color w:val="000000"/>
                <w:sz w:val="22"/>
                <w:szCs w:val="22"/>
              </w:rPr>
            </w:pPr>
            <w:r w:rsidRPr="00146238">
              <w:rPr>
                <w:color w:val="000000"/>
                <w:sz w:val="22"/>
                <w:szCs w:val="22"/>
              </w:rPr>
              <w:t>3.00</w:t>
            </w:r>
          </w:p>
        </w:tc>
        <w:tc>
          <w:tcPr>
            <w:tcW w:w="6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46238" w:rsidRPr="00146238" w:rsidRDefault="00146238" w:rsidP="001C014E">
            <w:pPr>
              <w:jc w:val="right"/>
              <w:rPr>
                <w:color w:val="000000"/>
                <w:sz w:val="22"/>
                <w:szCs w:val="22"/>
              </w:rPr>
            </w:pPr>
            <w:r w:rsidRPr="00146238">
              <w:rPr>
                <w:color w:val="000000"/>
                <w:sz w:val="22"/>
                <w:szCs w:val="22"/>
              </w:rPr>
              <w:t>0.48</w:t>
            </w:r>
          </w:p>
        </w:tc>
        <w:tc>
          <w:tcPr>
            <w:tcW w:w="6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46238" w:rsidRPr="00146238" w:rsidRDefault="00146238" w:rsidP="001C014E">
            <w:pPr>
              <w:jc w:val="right"/>
              <w:rPr>
                <w:color w:val="000000"/>
                <w:sz w:val="22"/>
                <w:szCs w:val="22"/>
              </w:rPr>
            </w:pPr>
            <w:r w:rsidRPr="00146238">
              <w:rPr>
                <w:color w:val="000000"/>
                <w:sz w:val="22"/>
                <w:szCs w:val="22"/>
              </w:rPr>
              <w:t>0.95</w:t>
            </w:r>
          </w:p>
        </w:tc>
        <w:tc>
          <w:tcPr>
            <w:tcW w:w="6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46238" w:rsidRPr="00146238" w:rsidRDefault="00146238" w:rsidP="001C014E">
            <w:pPr>
              <w:jc w:val="right"/>
              <w:rPr>
                <w:color w:val="000000"/>
                <w:sz w:val="22"/>
                <w:szCs w:val="22"/>
              </w:rPr>
            </w:pPr>
            <w:r w:rsidRPr="00146238">
              <w:rPr>
                <w:color w:val="000000"/>
                <w:sz w:val="22"/>
                <w:szCs w:val="22"/>
              </w:rPr>
              <w:t>0.00</w:t>
            </w:r>
          </w:p>
        </w:tc>
        <w:tc>
          <w:tcPr>
            <w:tcW w:w="6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46238" w:rsidRPr="00146238" w:rsidRDefault="00146238" w:rsidP="001C014E">
            <w:pPr>
              <w:jc w:val="right"/>
              <w:rPr>
                <w:color w:val="000000"/>
                <w:sz w:val="22"/>
                <w:szCs w:val="22"/>
              </w:rPr>
            </w:pPr>
            <w:r w:rsidRPr="00146238">
              <w:rPr>
                <w:color w:val="000000"/>
                <w:sz w:val="22"/>
                <w:szCs w:val="22"/>
              </w:rPr>
              <w:t>0.00</w:t>
            </w:r>
          </w:p>
        </w:tc>
      </w:tr>
      <w:tr w:rsidR="00146238" w:rsidRPr="00146238" w:rsidTr="001C014E">
        <w:trPr>
          <w:trHeight w:val="315"/>
          <w:jc w:val="center"/>
        </w:trPr>
        <w:tc>
          <w:tcPr>
            <w:tcW w:w="104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46238" w:rsidRPr="00146238" w:rsidRDefault="00146238" w:rsidP="001C014E">
            <w:pPr>
              <w:rPr>
                <w:color w:val="000000"/>
                <w:sz w:val="22"/>
                <w:szCs w:val="22"/>
              </w:rPr>
            </w:pPr>
            <w:r w:rsidRPr="00146238">
              <w:rPr>
                <w:color w:val="000000"/>
                <w:sz w:val="22"/>
                <w:szCs w:val="22"/>
              </w:rPr>
              <w:t>lampu</w:t>
            </w:r>
          </w:p>
        </w:tc>
        <w:tc>
          <w:tcPr>
            <w:tcW w:w="47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46238" w:rsidRPr="00146238" w:rsidRDefault="00146238" w:rsidP="001C014E">
            <w:pPr>
              <w:jc w:val="right"/>
              <w:rPr>
                <w:color w:val="000000"/>
                <w:sz w:val="22"/>
                <w:szCs w:val="22"/>
              </w:rPr>
            </w:pPr>
            <w:r w:rsidRPr="00146238">
              <w:rPr>
                <w:color w:val="000000"/>
                <w:sz w:val="22"/>
                <w:szCs w:val="22"/>
              </w:rPr>
              <w:t>1</w:t>
            </w:r>
          </w:p>
        </w:tc>
        <w:tc>
          <w:tcPr>
            <w:tcW w:w="4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46238" w:rsidRPr="00146238" w:rsidRDefault="00146238" w:rsidP="001C014E">
            <w:pPr>
              <w:jc w:val="right"/>
              <w:rPr>
                <w:color w:val="000000"/>
                <w:sz w:val="22"/>
                <w:szCs w:val="22"/>
              </w:rPr>
            </w:pPr>
            <w:r w:rsidRPr="00146238">
              <w:rPr>
                <w:color w:val="000000"/>
                <w:sz w:val="22"/>
                <w:szCs w:val="22"/>
              </w:rPr>
              <w:t> 0</w:t>
            </w:r>
          </w:p>
        </w:tc>
        <w:tc>
          <w:tcPr>
            <w:tcW w:w="4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46238" w:rsidRPr="00146238" w:rsidRDefault="00146238" w:rsidP="001C014E">
            <w:pPr>
              <w:jc w:val="right"/>
              <w:rPr>
                <w:color w:val="000000"/>
                <w:sz w:val="22"/>
                <w:szCs w:val="22"/>
              </w:rPr>
            </w:pPr>
            <w:r w:rsidRPr="00146238">
              <w:rPr>
                <w:color w:val="000000"/>
                <w:sz w:val="22"/>
                <w:szCs w:val="22"/>
              </w:rPr>
              <w:t> 0</w:t>
            </w:r>
          </w:p>
        </w:tc>
        <w:tc>
          <w:tcPr>
            <w:tcW w:w="54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46238" w:rsidRPr="00146238" w:rsidRDefault="00146238" w:rsidP="001C014E">
            <w:pPr>
              <w:jc w:val="right"/>
              <w:rPr>
                <w:color w:val="000000"/>
                <w:sz w:val="22"/>
                <w:szCs w:val="22"/>
              </w:rPr>
            </w:pPr>
            <w:r w:rsidRPr="00146238">
              <w:rPr>
                <w:color w:val="000000"/>
                <w:sz w:val="22"/>
                <w:szCs w:val="22"/>
              </w:rPr>
              <w:t>1</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46238" w:rsidRPr="00146238" w:rsidRDefault="00146238" w:rsidP="001C014E">
            <w:pPr>
              <w:jc w:val="right"/>
              <w:rPr>
                <w:color w:val="000000"/>
                <w:sz w:val="22"/>
                <w:szCs w:val="22"/>
              </w:rPr>
            </w:pPr>
            <w:r w:rsidRPr="00146238">
              <w:rPr>
                <w:color w:val="000000"/>
                <w:sz w:val="22"/>
                <w:szCs w:val="22"/>
              </w:rPr>
              <w:t>3.00</w:t>
            </w:r>
          </w:p>
        </w:tc>
        <w:tc>
          <w:tcPr>
            <w:tcW w:w="6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46238" w:rsidRPr="00146238" w:rsidRDefault="00146238" w:rsidP="001C014E">
            <w:pPr>
              <w:jc w:val="right"/>
              <w:rPr>
                <w:color w:val="000000"/>
                <w:sz w:val="22"/>
                <w:szCs w:val="22"/>
              </w:rPr>
            </w:pPr>
            <w:r w:rsidRPr="00146238">
              <w:rPr>
                <w:color w:val="000000"/>
                <w:sz w:val="22"/>
                <w:szCs w:val="22"/>
              </w:rPr>
              <w:t>0.48</w:t>
            </w:r>
          </w:p>
        </w:tc>
        <w:tc>
          <w:tcPr>
            <w:tcW w:w="6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46238" w:rsidRPr="00146238" w:rsidRDefault="00146238" w:rsidP="001C014E">
            <w:pPr>
              <w:jc w:val="right"/>
              <w:rPr>
                <w:color w:val="000000"/>
                <w:sz w:val="22"/>
                <w:szCs w:val="22"/>
              </w:rPr>
            </w:pPr>
            <w:r w:rsidRPr="00146238">
              <w:rPr>
                <w:color w:val="000000"/>
                <w:sz w:val="22"/>
                <w:szCs w:val="22"/>
              </w:rPr>
              <w:t>0.48</w:t>
            </w:r>
          </w:p>
        </w:tc>
        <w:tc>
          <w:tcPr>
            <w:tcW w:w="6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46238" w:rsidRPr="00146238" w:rsidRDefault="00146238" w:rsidP="001C014E">
            <w:pPr>
              <w:jc w:val="right"/>
              <w:rPr>
                <w:color w:val="000000"/>
                <w:sz w:val="22"/>
                <w:szCs w:val="22"/>
              </w:rPr>
            </w:pPr>
            <w:r w:rsidRPr="00146238">
              <w:rPr>
                <w:color w:val="000000"/>
                <w:sz w:val="22"/>
                <w:szCs w:val="22"/>
              </w:rPr>
              <w:t>0.00</w:t>
            </w:r>
          </w:p>
        </w:tc>
        <w:tc>
          <w:tcPr>
            <w:tcW w:w="6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46238" w:rsidRPr="00146238" w:rsidRDefault="00146238" w:rsidP="001C014E">
            <w:pPr>
              <w:jc w:val="right"/>
              <w:rPr>
                <w:color w:val="000000"/>
                <w:sz w:val="22"/>
                <w:szCs w:val="22"/>
              </w:rPr>
            </w:pPr>
            <w:r w:rsidRPr="00146238">
              <w:rPr>
                <w:color w:val="000000"/>
                <w:sz w:val="22"/>
                <w:szCs w:val="22"/>
              </w:rPr>
              <w:t>0.00</w:t>
            </w:r>
          </w:p>
        </w:tc>
      </w:tr>
      <w:tr w:rsidR="00146238" w:rsidRPr="00146238" w:rsidTr="001C014E">
        <w:trPr>
          <w:trHeight w:val="315"/>
          <w:jc w:val="center"/>
        </w:trPr>
        <w:tc>
          <w:tcPr>
            <w:tcW w:w="1041" w:type="dxa"/>
            <w:tcBorders>
              <w:top w:val="single" w:sz="4" w:space="0" w:color="auto"/>
              <w:left w:val="single" w:sz="8" w:space="0" w:color="auto"/>
              <w:bottom w:val="single" w:sz="8" w:space="0" w:color="auto"/>
              <w:right w:val="single" w:sz="8" w:space="0" w:color="auto"/>
            </w:tcBorders>
            <w:shd w:val="clear" w:color="auto" w:fill="auto"/>
            <w:noWrap/>
            <w:vAlign w:val="bottom"/>
            <w:hideMark/>
          </w:tcPr>
          <w:p w:rsidR="00146238" w:rsidRPr="00146238" w:rsidRDefault="00146238" w:rsidP="001C014E">
            <w:pPr>
              <w:rPr>
                <w:color w:val="000000"/>
                <w:sz w:val="22"/>
                <w:szCs w:val="22"/>
              </w:rPr>
            </w:pPr>
            <w:r w:rsidRPr="00146238">
              <w:rPr>
                <w:color w:val="000000"/>
                <w:sz w:val="22"/>
                <w:szCs w:val="22"/>
              </w:rPr>
              <w:t>ikut</w:t>
            </w:r>
          </w:p>
        </w:tc>
        <w:tc>
          <w:tcPr>
            <w:tcW w:w="479" w:type="dxa"/>
            <w:tcBorders>
              <w:top w:val="single" w:sz="4" w:space="0" w:color="auto"/>
              <w:left w:val="nil"/>
              <w:bottom w:val="single" w:sz="8" w:space="0" w:color="auto"/>
              <w:right w:val="single" w:sz="8" w:space="0" w:color="auto"/>
            </w:tcBorders>
            <w:shd w:val="clear" w:color="auto" w:fill="auto"/>
            <w:noWrap/>
            <w:vAlign w:val="bottom"/>
            <w:hideMark/>
          </w:tcPr>
          <w:p w:rsidR="00146238" w:rsidRPr="00146238" w:rsidRDefault="00146238" w:rsidP="001C014E">
            <w:pPr>
              <w:jc w:val="right"/>
              <w:rPr>
                <w:color w:val="000000"/>
                <w:sz w:val="22"/>
                <w:szCs w:val="22"/>
              </w:rPr>
            </w:pPr>
            <w:r w:rsidRPr="00146238">
              <w:rPr>
                <w:color w:val="000000"/>
                <w:sz w:val="22"/>
                <w:szCs w:val="22"/>
              </w:rPr>
              <w:t>1</w:t>
            </w:r>
          </w:p>
        </w:tc>
        <w:tc>
          <w:tcPr>
            <w:tcW w:w="446" w:type="dxa"/>
            <w:tcBorders>
              <w:top w:val="single" w:sz="4" w:space="0" w:color="auto"/>
              <w:left w:val="nil"/>
              <w:bottom w:val="single" w:sz="8" w:space="0" w:color="auto"/>
              <w:right w:val="single" w:sz="8" w:space="0" w:color="auto"/>
            </w:tcBorders>
            <w:shd w:val="clear" w:color="auto" w:fill="auto"/>
            <w:noWrap/>
            <w:vAlign w:val="bottom"/>
            <w:hideMark/>
          </w:tcPr>
          <w:p w:rsidR="00146238" w:rsidRPr="00146238" w:rsidRDefault="00146238" w:rsidP="001C014E">
            <w:pPr>
              <w:jc w:val="right"/>
              <w:rPr>
                <w:color w:val="000000"/>
                <w:sz w:val="22"/>
                <w:szCs w:val="22"/>
              </w:rPr>
            </w:pPr>
            <w:r w:rsidRPr="00146238">
              <w:rPr>
                <w:color w:val="000000"/>
                <w:sz w:val="22"/>
                <w:szCs w:val="22"/>
              </w:rPr>
              <w:t> 0</w:t>
            </w:r>
          </w:p>
        </w:tc>
        <w:tc>
          <w:tcPr>
            <w:tcW w:w="446" w:type="dxa"/>
            <w:tcBorders>
              <w:top w:val="single" w:sz="4" w:space="0" w:color="auto"/>
              <w:left w:val="nil"/>
              <w:bottom w:val="single" w:sz="8" w:space="0" w:color="auto"/>
              <w:right w:val="single" w:sz="8" w:space="0" w:color="auto"/>
            </w:tcBorders>
            <w:shd w:val="clear" w:color="auto" w:fill="auto"/>
            <w:noWrap/>
            <w:vAlign w:val="bottom"/>
            <w:hideMark/>
          </w:tcPr>
          <w:p w:rsidR="00146238" w:rsidRPr="00146238" w:rsidRDefault="00146238" w:rsidP="001C014E">
            <w:pPr>
              <w:jc w:val="right"/>
              <w:rPr>
                <w:color w:val="000000"/>
                <w:sz w:val="22"/>
                <w:szCs w:val="22"/>
              </w:rPr>
            </w:pPr>
            <w:r w:rsidRPr="00146238">
              <w:rPr>
                <w:color w:val="000000"/>
                <w:sz w:val="22"/>
                <w:szCs w:val="22"/>
              </w:rPr>
              <w:t> 0</w:t>
            </w:r>
          </w:p>
        </w:tc>
        <w:tc>
          <w:tcPr>
            <w:tcW w:w="548" w:type="dxa"/>
            <w:tcBorders>
              <w:top w:val="single" w:sz="4" w:space="0" w:color="auto"/>
              <w:left w:val="nil"/>
              <w:bottom w:val="single" w:sz="8" w:space="0" w:color="auto"/>
              <w:right w:val="single" w:sz="8" w:space="0" w:color="auto"/>
            </w:tcBorders>
            <w:shd w:val="clear" w:color="auto" w:fill="auto"/>
            <w:noWrap/>
            <w:vAlign w:val="bottom"/>
            <w:hideMark/>
          </w:tcPr>
          <w:p w:rsidR="00146238" w:rsidRPr="00146238" w:rsidRDefault="00146238" w:rsidP="001C014E">
            <w:pPr>
              <w:jc w:val="right"/>
              <w:rPr>
                <w:color w:val="000000"/>
                <w:sz w:val="22"/>
                <w:szCs w:val="22"/>
              </w:rPr>
            </w:pPr>
            <w:r w:rsidRPr="00146238">
              <w:rPr>
                <w:color w:val="000000"/>
                <w:sz w:val="22"/>
                <w:szCs w:val="22"/>
              </w:rPr>
              <w:t>1</w:t>
            </w:r>
          </w:p>
        </w:tc>
        <w:tc>
          <w:tcPr>
            <w:tcW w:w="720" w:type="dxa"/>
            <w:tcBorders>
              <w:top w:val="single" w:sz="4" w:space="0" w:color="auto"/>
              <w:left w:val="nil"/>
              <w:bottom w:val="single" w:sz="8" w:space="0" w:color="auto"/>
              <w:right w:val="single" w:sz="8" w:space="0" w:color="auto"/>
            </w:tcBorders>
            <w:shd w:val="clear" w:color="auto" w:fill="auto"/>
            <w:noWrap/>
            <w:vAlign w:val="bottom"/>
            <w:hideMark/>
          </w:tcPr>
          <w:p w:rsidR="00146238" w:rsidRPr="00146238" w:rsidRDefault="00146238" w:rsidP="001C014E">
            <w:pPr>
              <w:jc w:val="right"/>
              <w:rPr>
                <w:color w:val="000000"/>
                <w:sz w:val="22"/>
                <w:szCs w:val="22"/>
              </w:rPr>
            </w:pPr>
            <w:r w:rsidRPr="00146238">
              <w:rPr>
                <w:color w:val="000000"/>
                <w:sz w:val="22"/>
                <w:szCs w:val="22"/>
              </w:rPr>
              <w:t>3.00</w:t>
            </w:r>
          </w:p>
        </w:tc>
        <w:tc>
          <w:tcPr>
            <w:tcW w:w="630" w:type="dxa"/>
            <w:tcBorders>
              <w:top w:val="single" w:sz="4" w:space="0" w:color="auto"/>
              <w:left w:val="nil"/>
              <w:bottom w:val="single" w:sz="8" w:space="0" w:color="auto"/>
              <w:right w:val="single" w:sz="8" w:space="0" w:color="auto"/>
            </w:tcBorders>
            <w:shd w:val="clear" w:color="auto" w:fill="auto"/>
            <w:noWrap/>
            <w:vAlign w:val="bottom"/>
            <w:hideMark/>
          </w:tcPr>
          <w:p w:rsidR="00146238" w:rsidRPr="00146238" w:rsidRDefault="00146238" w:rsidP="001C014E">
            <w:pPr>
              <w:jc w:val="right"/>
              <w:rPr>
                <w:color w:val="000000"/>
                <w:sz w:val="22"/>
                <w:szCs w:val="22"/>
              </w:rPr>
            </w:pPr>
            <w:r w:rsidRPr="00146238">
              <w:rPr>
                <w:color w:val="000000"/>
                <w:sz w:val="22"/>
                <w:szCs w:val="22"/>
              </w:rPr>
              <w:t>0.48</w:t>
            </w:r>
          </w:p>
        </w:tc>
        <w:tc>
          <w:tcPr>
            <w:tcW w:w="607" w:type="dxa"/>
            <w:tcBorders>
              <w:top w:val="single" w:sz="4" w:space="0" w:color="auto"/>
              <w:left w:val="nil"/>
              <w:bottom w:val="single" w:sz="8" w:space="0" w:color="auto"/>
              <w:right w:val="single" w:sz="8" w:space="0" w:color="auto"/>
            </w:tcBorders>
            <w:shd w:val="clear" w:color="auto" w:fill="auto"/>
            <w:noWrap/>
            <w:vAlign w:val="bottom"/>
            <w:hideMark/>
          </w:tcPr>
          <w:p w:rsidR="00146238" w:rsidRPr="00146238" w:rsidRDefault="00146238" w:rsidP="001C014E">
            <w:pPr>
              <w:jc w:val="right"/>
              <w:rPr>
                <w:color w:val="000000"/>
                <w:sz w:val="22"/>
                <w:szCs w:val="22"/>
              </w:rPr>
            </w:pPr>
            <w:r w:rsidRPr="00146238">
              <w:rPr>
                <w:color w:val="000000"/>
                <w:sz w:val="22"/>
                <w:szCs w:val="22"/>
              </w:rPr>
              <w:t>0.48</w:t>
            </w:r>
          </w:p>
        </w:tc>
        <w:tc>
          <w:tcPr>
            <w:tcW w:w="607" w:type="dxa"/>
            <w:tcBorders>
              <w:top w:val="single" w:sz="4" w:space="0" w:color="auto"/>
              <w:left w:val="nil"/>
              <w:bottom w:val="single" w:sz="8" w:space="0" w:color="auto"/>
              <w:right w:val="single" w:sz="8" w:space="0" w:color="auto"/>
            </w:tcBorders>
            <w:shd w:val="clear" w:color="auto" w:fill="auto"/>
            <w:noWrap/>
            <w:vAlign w:val="bottom"/>
            <w:hideMark/>
          </w:tcPr>
          <w:p w:rsidR="00146238" w:rsidRPr="00146238" w:rsidRDefault="00146238" w:rsidP="001C014E">
            <w:pPr>
              <w:jc w:val="right"/>
              <w:rPr>
                <w:color w:val="000000"/>
                <w:sz w:val="22"/>
                <w:szCs w:val="22"/>
              </w:rPr>
            </w:pPr>
            <w:r w:rsidRPr="00146238">
              <w:rPr>
                <w:color w:val="000000"/>
                <w:sz w:val="22"/>
                <w:szCs w:val="22"/>
              </w:rPr>
              <w:t>0.00</w:t>
            </w:r>
          </w:p>
        </w:tc>
        <w:tc>
          <w:tcPr>
            <w:tcW w:w="607" w:type="dxa"/>
            <w:tcBorders>
              <w:top w:val="single" w:sz="4" w:space="0" w:color="auto"/>
              <w:left w:val="nil"/>
              <w:bottom w:val="single" w:sz="8" w:space="0" w:color="auto"/>
              <w:right w:val="single" w:sz="8" w:space="0" w:color="auto"/>
            </w:tcBorders>
            <w:shd w:val="clear" w:color="auto" w:fill="auto"/>
            <w:noWrap/>
            <w:vAlign w:val="bottom"/>
            <w:hideMark/>
          </w:tcPr>
          <w:p w:rsidR="00146238" w:rsidRPr="00146238" w:rsidRDefault="00146238" w:rsidP="001C014E">
            <w:pPr>
              <w:jc w:val="right"/>
              <w:rPr>
                <w:color w:val="000000"/>
                <w:sz w:val="22"/>
                <w:szCs w:val="22"/>
              </w:rPr>
            </w:pPr>
            <w:r w:rsidRPr="00146238">
              <w:rPr>
                <w:color w:val="000000"/>
                <w:sz w:val="22"/>
                <w:szCs w:val="22"/>
              </w:rPr>
              <w:t>0.00</w:t>
            </w:r>
          </w:p>
        </w:tc>
      </w:tr>
      <w:tr w:rsidR="00146238" w:rsidRPr="00146238" w:rsidTr="001C014E">
        <w:trPr>
          <w:trHeight w:val="315"/>
          <w:jc w:val="center"/>
        </w:trPr>
        <w:tc>
          <w:tcPr>
            <w:tcW w:w="1041" w:type="dxa"/>
            <w:tcBorders>
              <w:top w:val="nil"/>
              <w:left w:val="single" w:sz="8" w:space="0" w:color="auto"/>
              <w:bottom w:val="single" w:sz="8" w:space="0" w:color="auto"/>
              <w:right w:val="single" w:sz="8" w:space="0" w:color="auto"/>
            </w:tcBorders>
            <w:shd w:val="clear" w:color="auto" w:fill="auto"/>
            <w:noWrap/>
            <w:vAlign w:val="bottom"/>
            <w:hideMark/>
          </w:tcPr>
          <w:p w:rsidR="00146238" w:rsidRPr="00146238" w:rsidRDefault="00146238" w:rsidP="001C014E">
            <w:pPr>
              <w:rPr>
                <w:color w:val="000000"/>
                <w:sz w:val="22"/>
                <w:szCs w:val="22"/>
              </w:rPr>
            </w:pPr>
            <w:r w:rsidRPr="00146238">
              <w:rPr>
                <w:color w:val="000000"/>
                <w:sz w:val="22"/>
                <w:szCs w:val="22"/>
              </w:rPr>
              <w:t>indosat</w:t>
            </w:r>
          </w:p>
        </w:tc>
        <w:tc>
          <w:tcPr>
            <w:tcW w:w="479" w:type="dxa"/>
            <w:tcBorders>
              <w:top w:val="nil"/>
              <w:left w:val="nil"/>
              <w:bottom w:val="single" w:sz="8" w:space="0" w:color="auto"/>
              <w:right w:val="single" w:sz="8" w:space="0" w:color="auto"/>
            </w:tcBorders>
            <w:shd w:val="clear" w:color="auto" w:fill="auto"/>
            <w:noWrap/>
            <w:vAlign w:val="bottom"/>
            <w:hideMark/>
          </w:tcPr>
          <w:p w:rsidR="00146238" w:rsidRPr="00146238" w:rsidRDefault="00146238" w:rsidP="001C014E">
            <w:pPr>
              <w:jc w:val="right"/>
              <w:rPr>
                <w:color w:val="000000"/>
                <w:sz w:val="22"/>
                <w:szCs w:val="22"/>
              </w:rPr>
            </w:pPr>
            <w:r w:rsidRPr="00146238">
              <w:rPr>
                <w:color w:val="000000"/>
                <w:sz w:val="22"/>
                <w:szCs w:val="22"/>
              </w:rPr>
              <w:t> 0</w:t>
            </w:r>
          </w:p>
        </w:tc>
        <w:tc>
          <w:tcPr>
            <w:tcW w:w="446" w:type="dxa"/>
            <w:tcBorders>
              <w:top w:val="nil"/>
              <w:left w:val="nil"/>
              <w:bottom w:val="single" w:sz="8" w:space="0" w:color="auto"/>
              <w:right w:val="single" w:sz="8" w:space="0" w:color="auto"/>
            </w:tcBorders>
            <w:shd w:val="clear" w:color="auto" w:fill="auto"/>
            <w:noWrap/>
            <w:vAlign w:val="bottom"/>
            <w:hideMark/>
          </w:tcPr>
          <w:p w:rsidR="00146238" w:rsidRPr="00146238" w:rsidRDefault="00146238" w:rsidP="001C014E">
            <w:pPr>
              <w:jc w:val="right"/>
              <w:rPr>
                <w:color w:val="000000"/>
                <w:sz w:val="22"/>
                <w:szCs w:val="22"/>
              </w:rPr>
            </w:pPr>
            <w:r w:rsidRPr="00146238">
              <w:rPr>
                <w:color w:val="000000"/>
                <w:sz w:val="22"/>
                <w:szCs w:val="22"/>
              </w:rPr>
              <w:t>1</w:t>
            </w:r>
          </w:p>
        </w:tc>
        <w:tc>
          <w:tcPr>
            <w:tcW w:w="446" w:type="dxa"/>
            <w:tcBorders>
              <w:top w:val="nil"/>
              <w:left w:val="nil"/>
              <w:bottom w:val="single" w:sz="8" w:space="0" w:color="auto"/>
              <w:right w:val="single" w:sz="8" w:space="0" w:color="auto"/>
            </w:tcBorders>
            <w:shd w:val="clear" w:color="auto" w:fill="auto"/>
            <w:noWrap/>
            <w:vAlign w:val="bottom"/>
            <w:hideMark/>
          </w:tcPr>
          <w:p w:rsidR="00146238" w:rsidRPr="00146238" w:rsidRDefault="00146238" w:rsidP="001C014E">
            <w:pPr>
              <w:jc w:val="right"/>
              <w:rPr>
                <w:color w:val="000000"/>
                <w:sz w:val="22"/>
                <w:szCs w:val="22"/>
              </w:rPr>
            </w:pPr>
            <w:r w:rsidRPr="00146238">
              <w:rPr>
                <w:color w:val="000000"/>
                <w:sz w:val="22"/>
                <w:szCs w:val="22"/>
              </w:rPr>
              <w:t>1</w:t>
            </w:r>
          </w:p>
        </w:tc>
        <w:tc>
          <w:tcPr>
            <w:tcW w:w="548" w:type="dxa"/>
            <w:tcBorders>
              <w:top w:val="nil"/>
              <w:left w:val="nil"/>
              <w:bottom w:val="single" w:sz="8" w:space="0" w:color="auto"/>
              <w:right w:val="single" w:sz="8" w:space="0" w:color="auto"/>
            </w:tcBorders>
            <w:shd w:val="clear" w:color="auto" w:fill="auto"/>
            <w:noWrap/>
            <w:vAlign w:val="bottom"/>
            <w:hideMark/>
          </w:tcPr>
          <w:p w:rsidR="00146238" w:rsidRPr="00146238" w:rsidRDefault="00146238" w:rsidP="001C014E">
            <w:pPr>
              <w:jc w:val="right"/>
              <w:rPr>
                <w:color w:val="000000"/>
                <w:sz w:val="22"/>
                <w:szCs w:val="22"/>
              </w:rPr>
            </w:pPr>
            <w:r w:rsidRPr="00146238">
              <w:rPr>
                <w:color w:val="000000"/>
                <w:sz w:val="22"/>
                <w:szCs w:val="22"/>
              </w:rPr>
              <w:t>2</w:t>
            </w:r>
          </w:p>
        </w:tc>
        <w:tc>
          <w:tcPr>
            <w:tcW w:w="720" w:type="dxa"/>
            <w:tcBorders>
              <w:top w:val="nil"/>
              <w:left w:val="nil"/>
              <w:bottom w:val="single" w:sz="8" w:space="0" w:color="auto"/>
              <w:right w:val="single" w:sz="8" w:space="0" w:color="auto"/>
            </w:tcBorders>
            <w:shd w:val="clear" w:color="auto" w:fill="auto"/>
            <w:noWrap/>
            <w:vAlign w:val="bottom"/>
            <w:hideMark/>
          </w:tcPr>
          <w:p w:rsidR="00146238" w:rsidRPr="00146238" w:rsidRDefault="00146238" w:rsidP="001C014E">
            <w:pPr>
              <w:jc w:val="right"/>
              <w:rPr>
                <w:color w:val="000000"/>
                <w:sz w:val="22"/>
                <w:szCs w:val="22"/>
              </w:rPr>
            </w:pPr>
            <w:r w:rsidRPr="00146238">
              <w:rPr>
                <w:color w:val="000000"/>
                <w:sz w:val="22"/>
                <w:szCs w:val="22"/>
              </w:rPr>
              <w:t>1.50</w:t>
            </w:r>
          </w:p>
        </w:tc>
        <w:tc>
          <w:tcPr>
            <w:tcW w:w="630" w:type="dxa"/>
            <w:tcBorders>
              <w:top w:val="nil"/>
              <w:left w:val="nil"/>
              <w:bottom w:val="single" w:sz="8" w:space="0" w:color="auto"/>
              <w:right w:val="single" w:sz="8" w:space="0" w:color="auto"/>
            </w:tcBorders>
            <w:shd w:val="clear" w:color="auto" w:fill="auto"/>
            <w:noWrap/>
            <w:vAlign w:val="bottom"/>
            <w:hideMark/>
          </w:tcPr>
          <w:p w:rsidR="00146238" w:rsidRPr="00146238" w:rsidRDefault="00146238" w:rsidP="001C014E">
            <w:pPr>
              <w:jc w:val="right"/>
              <w:rPr>
                <w:color w:val="000000"/>
                <w:sz w:val="22"/>
                <w:szCs w:val="22"/>
              </w:rPr>
            </w:pPr>
            <w:r w:rsidRPr="00146238">
              <w:rPr>
                <w:color w:val="000000"/>
                <w:sz w:val="22"/>
                <w:szCs w:val="22"/>
              </w:rPr>
              <w:t>0.18</w:t>
            </w:r>
          </w:p>
        </w:tc>
        <w:tc>
          <w:tcPr>
            <w:tcW w:w="607" w:type="dxa"/>
            <w:tcBorders>
              <w:top w:val="nil"/>
              <w:left w:val="nil"/>
              <w:bottom w:val="single" w:sz="8" w:space="0" w:color="auto"/>
              <w:right w:val="single" w:sz="8" w:space="0" w:color="auto"/>
            </w:tcBorders>
            <w:shd w:val="clear" w:color="auto" w:fill="auto"/>
            <w:noWrap/>
            <w:vAlign w:val="bottom"/>
            <w:hideMark/>
          </w:tcPr>
          <w:p w:rsidR="00146238" w:rsidRPr="00146238" w:rsidRDefault="00146238" w:rsidP="001C014E">
            <w:pPr>
              <w:jc w:val="right"/>
              <w:rPr>
                <w:color w:val="000000"/>
                <w:sz w:val="22"/>
                <w:szCs w:val="22"/>
              </w:rPr>
            </w:pPr>
            <w:r w:rsidRPr="00146238">
              <w:rPr>
                <w:color w:val="000000"/>
                <w:sz w:val="22"/>
                <w:szCs w:val="22"/>
              </w:rPr>
              <w:t>0.00</w:t>
            </w:r>
          </w:p>
        </w:tc>
        <w:tc>
          <w:tcPr>
            <w:tcW w:w="607" w:type="dxa"/>
            <w:tcBorders>
              <w:top w:val="nil"/>
              <w:left w:val="nil"/>
              <w:bottom w:val="single" w:sz="8" w:space="0" w:color="auto"/>
              <w:right w:val="single" w:sz="8" w:space="0" w:color="auto"/>
            </w:tcBorders>
            <w:shd w:val="clear" w:color="auto" w:fill="auto"/>
            <w:noWrap/>
            <w:vAlign w:val="bottom"/>
            <w:hideMark/>
          </w:tcPr>
          <w:p w:rsidR="00146238" w:rsidRPr="00146238" w:rsidRDefault="00146238" w:rsidP="001C014E">
            <w:pPr>
              <w:jc w:val="right"/>
              <w:rPr>
                <w:color w:val="000000"/>
                <w:sz w:val="22"/>
                <w:szCs w:val="22"/>
              </w:rPr>
            </w:pPr>
            <w:r w:rsidRPr="00146238">
              <w:rPr>
                <w:color w:val="000000"/>
                <w:sz w:val="22"/>
                <w:szCs w:val="22"/>
              </w:rPr>
              <w:t>0.18</w:t>
            </w:r>
          </w:p>
        </w:tc>
        <w:tc>
          <w:tcPr>
            <w:tcW w:w="607" w:type="dxa"/>
            <w:tcBorders>
              <w:top w:val="nil"/>
              <w:left w:val="nil"/>
              <w:bottom w:val="single" w:sz="8" w:space="0" w:color="auto"/>
              <w:right w:val="single" w:sz="8" w:space="0" w:color="auto"/>
            </w:tcBorders>
            <w:shd w:val="clear" w:color="auto" w:fill="auto"/>
            <w:noWrap/>
            <w:vAlign w:val="bottom"/>
            <w:hideMark/>
          </w:tcPr>
          <w:p w:rsidR="00146238" w:rsidRPr="00146238" w:rsidRDefault="00146238" w:rsidP="001C014E">
            <w:pPr>
              <w:jc w:val="right"/>
              <w:rPr>
                <w:color w:val="000000"/>
                <w:sz w:val="22"/>
                <w:szCs w:val="22"/>
              </w:rPr>
            </w:pPr>
            <w:r w:rsidRPr="00146238">
              <w:rPr>
                <w:color w:val="000000"/>
                <w:sz w:val="22"/>
                <w:szCs w:val="22"/>
              </w:rPr>
              <w:t>0.18</w:t>
            </w:r>
          </w:p>
        </w:tc>
      </w:tr>
      <w:tr w:rsidR="00146238" w:rsidRPr="00146238" w:rsidTr="001C014E">
        <w:trPr>
          <w:trHeight w:val="315"/>
          <w:jc w:val="center"/>
        </w:trPr>
        <w:tc>
          <w:tcPr>
            <w:tcW w:w="1041" w:type="dxa"/>
            <w:tcBorders>
              <w:top w:val="nil"/>
              <w:left w:val="single" w:sz="8" w:space="0" w:color="auto"/>
              <w:bottom w:val="single" w:sz="8" w:space="0" w:color="auto"/>
              <w:right w:val="single" w:sz="8" w:space="0" w:color="auto"/>
            </w:tcBorders>
            <w:shd w:val="clear" w:color="auto" w:fill="auto"/>
            <w:noWrap/>
            <w:vAlign w:val="bottom"/>
            <w:hideMark/>
          </w:tcPr>
          <w:p w:rsidR="00146238" w:rsidRPr="00146238" w:rsidRDefault="00146238" w:rsidP="001C014E">
            <w:pPr>
              <w:rPr>
                <w:color w:val="000000"/>
                <w:sz w:val="22"/>
                <w:szCs w:val="22"/>
              </w:rPr>
            </w:pPr>
            <w:r w:rsidRPr="00146238">
              <w:rPr>
                <w:color w:val="000000"/>
                <w:sz w:val="22"/>
                <w:szCs w:val="22"/>
              </w:rPr>
              <w:t xml:space="preserve">pagi </w:t>
            </w:r>
          </w:p>
        </w:tc>
        <w:tc>
          <w:tcPr>
            <w:tcW w:w="479" w:type="dxa"/>
            <w:tcBorders>
              <w:top w:val="nil"/>
              <w:left w:val="nil"/>
              <w:bottom w:val="single" w:sz="8" w:space="0" w:color="auto"/>
              <w:right w:val="single" w:sz="8" w:space="0" w:color="auto"/>
            </w:tcBorders>
            <w:shd w:val="clear" w:color="auto" w:fill="auto"/>
            <w:noWrap/>
            <w:vAlign w:val="bottom"/>
            <w:hideMark/>
          </w:tcPr>
          <w:p w:rsidR="00146238" w:rsidRPr="00146238" w:rsidRDefault="00146238" w:rsidP="001C014E">
            <w:pPr>
              <w:jc w:val="right"/>
              <w:rPr>
                <w:color w:val="000000"/>
                <w:sz w:val="22"/>
                <w:szCs w:val="22"/>
              </w:rPr>
            </w:pPr>
            <w:r w:rsidRPr="00146238">
              <w:rPr>
                <w:color w:val="000000"/>
                <w:sz w:val="22"/>
                <w:szCs w:val="22"/>
              </w:rPr>
              <w:t> 0</w:t>
            </w:r>
          </w:p>
        </w:tc>
        <w:tc>
          <w:tcPr>
            <w:tcW w:w="446" w:type="dxa"/>
            <w:tcBorders>
              <w:top w:val="nil"/>
              <w:left w:val="nil"/>
              <w:bottom w:val="single" w:sz="8" w:space="0" w:color="auto"/>
              <w:right w:val="single" w:sz="8" w:space="0" w:color="auto"/>
            </w:tcBorders>
            <w:shd w:val="clear" w:color="auto" w:fill="auto"/>
            <w:noWrap/>
            <w:vAlign w:val="bottom"/>
            <w:hideMark/>
          </w:tcPr>
          <w:p w:rsidR="00146238" w:rsidRPr="00146238" w:rsidRDefault="00146238" w:rsidP="001C014E">
            <w:pPr>
              <w:jc w:val="right"/>
              <w:rPr>
                <w:color w:val="000000"/>
                <w:sz w:val="22"/>
                <w:szCs w:val="22"/>
              </w:rPr>
            </w:pPr>
            <w:r w:rsidRPr="00146238">
              <w:rPr>
                <w:color w:val="000000"/>
                <w:sz w:val="22"/>
                <w:szCs w:val="22"/>
              </w:rPr>
              <w:t>1</w:t>
            </w:r>
          </w:p>
        </w:tc>
        <w:tc>
          <w:tcPr>
            <w:tcW w:w="446" w:type="dxa"/>
            <w:tcBorders>
              <w:top w:val="nil"/>
              <w:left w:val="nil"/>
              <w:bottom w:val="single" w:sz="8" w:space="0" w:color="auto"/>
              <w:right w:val="single" w:sz="8" w:space="0" w:color="auto"/>
            </w:tcBorders>
            <w:shd w:val="clear" w:color="auto" w:fill="auto"/>
            <w:noWrap/>
            <w:vAlign w:val="bottom"/>
            <w:hideMark/>
          </w:tcPr>
          <w:p w:rsidR="00146238" w:rsidRPr="00146238" w:rsidRDefault="00146238" w:rsidP="001C014E">
            <w:pPr>
              <w:jc w:val="right"/>
              <w:rPr>
                <w:color w:val="000000"/>
                <w:sz w:val="22"/>
                <w:szCs w:val="22"/>
              </w:rPr>
            </w:pPr>
            <w:r w:rsidRPr="00146238">
              <w:rPr>
                <w:color w:val="000000"/>
                <w:sz w:val="22"/>
                <w:szCs w:val="22"/>
              </w:rPr>
              <w:t> 0</w:t>
            </w:r>
          </w:p>
        </w:tc>
        <w:tc>
          <w:tcPr>
            <w:tcW w:w="548" w:type="dxa"/>
            <w:tcBorders>
              <w:top w:val="nil"/>
              <w:left w:val="nil"/>
              <w:bottom w:val="single" w:sz="8" w:space="0" w:color="auto"/>
              <w:right w:val="single" w:sz="8" w:space="0" w:color="auto"/>
            </w:tcBorders>
            <w:shd w:val="clear" w:color="auto" w:fill="auto"/>
            <w:noWrap/>
            <w:vAlign w:val="bottom"/>
            <w:hideMark/>
          </w:tcPr>
          <w:p w:rsidR="00146238" w:rsidRPr="00146238" w:rsidRDefault="00146238" w:rsidP="001C014E">
            <w:pPr>
              <w:jc w:val="right"/>
              <w:rPr>
                <w:color w:val="000000"/>
                <w:sz w:val="22"/>
                <w:szCs w:val="22"/>
              </w:rPr>
            </w:pPr>
            <w:r w:rsidRPr="00146238">
              <w:rPr>
                <w:color w:val="000000"/>
                <w:sz w:val="22"/>
                <w:szCs w:val="22"/>
              </w:rPr>
              <w:t>1</w:t>
            </w:r>
          </w:p>
        </w:tc>
        <w:tc>
          <w:tcPr>
            <w:tcW w:w="720" w:type="dxa"/>
            <w:tcBorders>
              <w:top w:val="nil"/>
              <w:left w:val="nil"/>
              <w:bottom w:val="single" w:sz="8" w:space="0" w:color="auto"/>
              <w:right w:val="single" w:sz="8" w:space="0" w:color="auto"/>
            </w:tcBorders>
            <w:shd w:val="clear" w:color="auto" w:fill="auto"/>
            <w:noWrap/>
            <w:vAlign w:val="bottom"/>
            <w:hideMark/>
          </w:tcPr>
          <w:p w:rsidR="00146238" w:rsidRPr="00146238" w:rsidRDefault="00146238" w:rsidP="001C014E">
            <w:pPr>
              <w:jc w:val="right"/>
              <w:rPr>
                <w:color w:val="000000"/>
                <w:sz w:val="22"/>
                <w:szCs w:val="22"/>
              </w:rPr>
            </w:pPr>
            <w:r w:rsidRPr="00146238">
              <w:rPr>
                <w:color w:val="000000"/>
                <w:sz w:val="22"/>
                <w:szCs w:val="22"/>
              </w:rPr>
              <w:t>3.00</w:t>
            </w:r>
          </w:p>
        </w:tc>
        <w:tc>
          <w:tcPr>
            <w:tcW w:w="630" w:type="dxa"/>
            <w:tcBorders>
              <w:top w:val="nil"/>
              <w:left w:val="nil"/>
              <w:bottom w:val="single" w:sz="8" w:space="0" w:color="auto"/>
              <w:right w:val="single" w:sz="8" w:space="0" w:color="auto"/>
            </w:tcBorders>
            <w:shd w:val="clear" w:color="auto" w:fill="auto"/>
            <w:noWrap/>
            <w:vAlign w:val="bottom"/>
            <w:hideMark/>
          </w:tcPr>
          <w:p w:rsidR="00146238" w:rsidRPr="00146238" w:rsidRDefault="00146238" w:rsidP="001C014E">
            <w:pPr>
              <w:jc w:val="right"/>
              <w:rPr>
                <w:color w:val="000000"/>
                <w:sz w:val="22"/>
                <w:szCs w:val="22"/>
              </w:rPr>
            </w:pPr>
            <w:r w:rsidRPr="00146238">
              <w:rPr>
                <w:color w:val="000000"/>
                <w:sz w:val="22"/>
                <w:szCs w:val="22"/>
              </w:rPr>
              <w:t>0.48</w:t>
            </w:r>
          </w:p>
        </w:tc>
        <w:tc>
          <w:tcPr>
            <w:tcW w:w="607" w:type="dxa"/>
            <w:tcBorders>
              <w:top w:val="nil"/>
              <w:left w:val="nil"/>
              <w:bottom w:val="single" w:sz="8" w:space="0" w:color="auto"/>
              <w:right w:val="single" w:sz="8" w:space="0" w:color="auto"/>
            </w:tcBorders>
            <w:shd w:val="clear" w:color="auto" w:fill="auto"/>
            <w:noWrap/>
            <w:vAlign w:val="bottom"/>
            <w:hideMark/>
          </w:tcPr>
          <w:p w:rsidR="00146238" w:rsidRPr="00146238" w:rsidRDefault="00146238" w:rsidP="001C014E">
            <w:pPr>
              <w:jc w:val="right"/>
              <w:rPr>
                <w:color w:val="000000"/>
                <w:sz w:val="22"/>
                <w:szCs w:val="22"/>
              </w:rPr>
            </w:pPr>
            <w:r w:rsidRPr="00146238">
              <w:rPr>
                <w:color w:val="000000"/>
                <w:sz w:val="22"/>
                <w:szCs w:val="22"/>
              </w:rPr>
              <w:t>0.00</w:t>
            </w:r>
          </w:p>
        </w:tc>
        <w:tc>
          <w:tcPr>
            <w:tcW w:w="607" w:type="dxa"/>
            <w:tcBorders>
              <w:top w:val="nil"/>
              <w:left w:val="nil"/>
              <w:bottom w:val="single" w:sz="8" w:space="0" w:color="auto"/>
              <w:right w:val="single" w:sz="8" w:space="0" w:color="auto"/>
            </w:tcBorders>
            <w:shd w:val="clear" w:color="auto" w:fill="auto"/>
            <w:noWrap/>
            <w:vAlign w:val="bottom"/>
            <w:hideMark/>
          </w:tcPr>
          <w:p w:rsidR="00146238" w:rsidRPr="00146238" w:rsidRDefault="00146238" w:rsidP="001C014E">
            <w:pPr>
              <w:jc w:val="right"/>
              <w:rPr>
                <w:color w:val="000000"/>
                <w:sz w:val="22"/>
                <w:szCs w:val="22"/>
              </w:rPr>
            </w:pPr>
            <w:r w:rsidRPr="00146238">
              <w:rPr>
                <w:color w:val="000000"/>
                <w:sz w:val="22"/>
                <w:szCs w:val="22"/>
              </w:rPr>
              <w:t>0.48</w:t>
            </w:r>
          </w:p>
        </w:tc>
        <w:tc>
          <w:tcPr>
            <w:tcW w:w="607" w:type="dxa"/>
            <w:tcBorders>
              <w:top w:val="nil"/>
              <w:left w:val="nil"/>
              <w:bottom w:val="single" w:sz="8" w:space="0" w:color="auto"/>
              <w:right w:val="single" w:sz="8" w:space="0" w:color="auto"/>
            </w:tcBorders>
            <w:shd w:val="clear" w:color="auto" w:fill="auto"/>
            <w:noWrap/>
            <w:vAlign w:val="bottom"/>
            <w:hideMark/>
          </w:tcPr>
          <w:p w:rsidR="00146238" w:rsidRPr="00146238" w:rsidRDefault="00146238" w:rsidP="001C014E">
            <w:pPr>
              <w:jc w:val="right"/>
              <w:rPr>
                <w:color w:val="000000"/>
                <w:sz w:val="22"/>
                <w:szCs w:val="22"/>
              </w:rPr>
            </w:pPr>
            <w:r w:rsidRPr="00146238">
              <w:rPr>
                <w:color w:val="000000"/>
                <w:sz w:val="22"/>
                <w:szCs w:val="22"/>
              </w:rPr>
              <w:t>0.00</w:t>
            </w:r>
          </w:p>
        </w:tc>
      </w:tr>
      <w:tr w:rsidR="00146238" w:rsidRPr="00146238" w:rsidTr="001C014E">
        <w:trPr>
          <w:trHeight w:val="315"/>
          <w:jc w:val="center"/>
        </w:trPr>
        <w:tc>
          <w:tcPr>
            <w:tcW w:w="1041" w:type="dxa"/>
            <w:tcBorders>
              <w:top w:val="nil"/>
              <w:left w:val="single" w:sz="8" w:space="0" w:color="auto"/>
              <w:bottom w:val="single" w:sz="8" w:space="0" w:color="auto"/>
              <w:right w:val="single" w:sz="8" w:space="0" w:color="auto"/>
            </w:tcBorders>
            <w:shd w:val="clear" w:color="auto" w:fill="auto"/>
            <w:noWrap/>
            <w:vAlign w:val="bottom"/>
            <w:hideMark/>
          </w:tcPr>
          <w:p w:rsidR="00146238" w:rsidRPr="00146238" w:rsidRDefault="00146238" w:rsidP="001C014E">
            <w:pPr>
              <w:rPr>
                <w:color w:val="000000"/>
                <w:sz w:val="22"/>
                <w:szCs w:val="22"/>
              </w:rPr>
            </w:pPr>
            <w:r w:rsidRPr="00146238">
              <w:rPr>
                <w:color w:val="000000"/>
                <w:sz w:val="22"/>
                <w:szCs w:val="22"/>
              </w:rPr>
              <w:t xml:space="preserve">sinyal </w:t>
            </w:r>
          </w:p>
        </w:tc>
        <w:tc>
          <w:tcPr>
            <w:tcW w:w="479" w:type="dxa"/>
            <w:tcBorders>
              <w:top w:val="nil"/>
              <w:left w:val="nil"/>
              <w:bottom w:val="single" w:sz="8" w:space="0" w:color="auto"/>
              <w:right w:val="single" w:sz="8" w:space="0" w:color="auto"/>
            </w:tcBorders>
            <w:shd w:val="clear" w:color="auto" w:fill="auto"/>
            <w:noWrap/>
            <w:vAlign w:val="bottom"/>
            <w:hideMark/>
          </w:tcPr>
          <w:p w:rsidR="00146238" w:rsidRPr="00146238" w:rsidRDefault="00146238" w:rsidP="001C014E">
            <w:pPr>
              <w:jc w:val="right"/>
              <w:rPr>
                <w:color w:val="000000"/>
                <w:sz w:val="22"/>
                <w:szCs w:val="22"/>
              </w:rPr>
            </w:pPr>
            <w:r w:rsidRPr="00146238">
              <w:rPr>
                <w:color w:val="000000"/>
                <w:sz w:val="22"/>
                <w:szCs w:val="22"/>
              </w:rPr>
              <w:t> 0</w:t>
            </w:r>
          </w:p>
        </w:tc>
        <w:tc>
          <w:tcPr>
            <w:tcW w:w="446" w:type="dxa"/>
            <w:tcBorders>
              <w:top w:val="nil"/>
              <w:left w:val="nil"/>
              <w:bottom w:val="single" w:sz="8" w:space="0" w:color="auto"/>
              <w:right w:val="single" w:sz="8" w:space="0" w:color="auto"/>
            </w:tcBorders>
            <w:shd w:val="clear" w:color="auto" w:fill="auto"/>
            <w:noWrap/>
            <w:vAlign w:val="bottom"/>
            <w:hideMark/>
          </w:tcPr>
          <w:p w:rsidR="00146238" w:rsidRPr="00146238" w:rsidRDefault="00146238" w:rsidP="001C014E">
            <w:pPr>
              <w:jc w:val="right"/>
              <w:rPr>
                <w:color w:val="000000"/>
                <w:sz w:val="22"/>
                <w:szCs w:val="22"/>
              </w:rPr>
            </w:pPr>
            <w:r w:rsidRPr="00146238">
              <w:rPr>
                <w:color w:val="000000"/>
                <w:sz w:val="22"/>
                <w:szCs w:val="22"/>
              </w:rPr>
              <w:t>1</w:t>
            </w:r>
          </w:p>
        </w:tc>
        <w:tc>
          <w:tcPr>
            <w:tcW w:w="446" w:type="dxa"/>
            <w:tcBorders>
              <w:top w:val="nil"/>
              <w:left w:val="nil"/>
              <w:bottom w:val="single" w:sz="8" w:space="0" w:color="auto"/>
              <w:right w:val="single" w:sz="8" w:space="0" w:color="auto"/>
            </w:tcBorders>
            <w:shd w:val="clear" w:color="auto" w:fill="auto"/>
            <w:noWrap/>
            <w:vAlign w:val="bottom"/>
            <w:hideMark/>
          </w:tcPr>
          <w:p w:rsidR="00146238" w:rsidRPr="00146238" w:rsidRDefault="00146238" w:rsidP="001C014E">
            <w:pPr>
              <w:jc w:val="right"/>
              <w:rPr>
                <w:color w:val="000000"/>
                <w:sz w:val="22"/>
                <w:szCs w:val="22"/>
              </w:rPr>
            </w:pPr>
            <w:r w:rsidRPr="00146238">
              <w:rPr>
                <w:color w:val="000000"/>
                <w:sz w:val="22"/>
                <w:szCs w:val="22"/>
              </w:rPr>
              <w:t> 0</w:t>
            </w:r>
          </w:p>
        </w:tc>
        <w:tc>
          <w:tcPr>
            <w:tcW w:w="548" w:type="dxa"/>
            <w:tcBorders>
              <w:top w:val="nil"/>
              <w:left w:val="nil"/>
              <w:bottom w:val="single" w:sz="8" w:space="0" w:color="auto"/>
              <w:right w:val="single" w:sz="8" w:space="0" w:color="auto"/>
            </w:tcBorders>
            <w:shd w:val="clear" w:color="auto" w:fill="auto"/>
            <w:noWrap/>
            <w:vAlign w:val="bottom"/>
            <w:hideMark/>
          </w:tcPr>
          <w:p w:rsidR="00146238" w:rsidRPr="00146238" w:rsidRDefault="00146238" w:rsidP="001C014E">
            <w:pPr>
              <w:jc w:val="right"/>
              <w:rPr>
                <w:color w:val="000000"/>
                <w:sz w:val="22"/>
                <w:szCs w:val="22"/>
              </w:rPr>
            </w:pPr>
            <w:r w:rsidRPr="00146238">
              <w:rPr>
                <w:color w:val="000000"/>
                <w:sz w:val="22"/>
                <w:szCs w:val="22"/>
              </w:rPr>
              <w:t>1</w:t>
            </w:r>
          </w:p>
        </w:tc>
        <w:tc>
          <w:tcPr>
            <w:tcW w:w="720" w:type="dxa"/>
            <w:tcBorders>
              <w:top w:val="nil"/>
              <w:left w:val="nil"/>
              <w:bottom w:val="single" w:sz="8" w:space="0" w:color="auto"/>
              <w:right w:val="single" w:sz="8" w:space="0" w:color="auto"/>
            </w:tcBorders>
            <w:shd w:val="clear" w:color="auto" w:fill="auto"/>
            <w:noWrap/>
            <w:vAlign w:val="bottom"/>
            <w:hideMark/>
          </w:tcPr>
          <w:p w:rsidR="00146238" w:rsidRPr="00146238" w:rsidRDefault="00146238" w:rsidP="001C014E">
            <w:pPr>
              <w:jc w:val="right"/>
              <w:rPr>
                <w:color w:val="000000"/>
                <w:sz w:val="22"/>
                <w:szCs w:val="22"/>
              </w:rPr>
            </w:pPr>
            <w:r w:rsidRPr="00146238">
              <w:rPr>
                <w:color w:val="000000"/>
                <w:sz w:val="22"/>
                <w:szCs w:val="22"/>
              </w:rPr>
              <w:t>3.00</w:t>
            </w:r>
          </w:p>
        </w:tc>
        <w:tc>
          <w:tcPr>
            <w:tcW w:w="630" w:type="dxa"/>
            <w:tcBorders>
              <w:top w:val="nil"/>
              <w:left w:val="nil"/>
              <w:bottom w:val="single" w:sz="8" w:space="0" w:color="auto"/>
              <w:right w:val="single" w:sz="8" w:space="0" w:color="auto"/>
            </w:tcBorders>
            <w:shd w:val="clear" w:color="auto" w:fill="auto"/>
            <w:noWrap/>
            <w:vAlign w:val="bottom"/>
            <w:hideMark/>
          </w:tcPr>
          <w:p w:rsidR="00146238" w:rsidRPr="00146238" w:rsidRDefault="00146238" w:rsidP="001C014E">
            <w:pPr>
              <w:jc w:val="right"/>
              <w:rPr>
                <w:color w:val="000000"/>
                <w:sz w:val="22"/>
                <w:szCs w:val="22"/>
              </w:rPr>
            </w:pPr>
            <w:r w:rsidRPr="00146238">
              <w:rPr>
                <w:color w:val="000000"/>
                <w:sz w:val="22"/>
                <w:szCs w:val="22"/>
              </w:rPr>
              <w:t>0.48</w:t>
            </w:r>
          </w:p>
        </w:tc>
        <w:tc>
          <w:tcPr>
            <w:tcW w:w="607" w:type="dxa"/>
            <w:tcBorders>
              <w:top w:val="nil"/>
              <w:left w:val="nil"/>
              <w:bottom w:val="single" w:sz="8" w:space="0" w:color="auto"/>
              <w:right w:val="single" w:sz="8" w:space="0" w:color="auto"/>
            </w:tcBorders>
            <w:shd w:val="clear" w:color="auto" w:fill="auto"/>
            <w:noWrap/>
            <w:vAlign w:val="bottom"/>
            <w:hideMark/>
          </w:tcPr>
          <w:p w:rsidR="00146238" w:rsidRPr="00146238" w:rsidRDefault="00146238" w:rsidP="001C014E">
            <w:pPr>
              <w:jc w:val="right"/>
              <w:rPr>
                <w:color w:val="000000"/>
                <w:sz w:val="22"/>
                <w:szCs w:val="22"/>
              </w:rPr>
            </w:pPr>
            <w:r w:rsidRPr="00146238">
              <w:rPr>
                <w:color w:val="000000"/>
                <w:sz w:val="22"/>
                <w:szCs w:val="22"/>
              </w:rPr>
              <w:t>0.00</w:t>
            </w:r>
          </w:p>
        </w:tc>
        <w:tc>
          <w:tcPr>
            <w:tcW w:w="607" w:type="dxa"/>
            <w:tcBorders>
              <w:top w:val="nil"/>
              <w:left w:val="nil"/>
              <w:bottom w:val="single" w:sz="8" w:space="0" w:color="auto"/>
              <w:right w:val="single" w:sz="8" w:space="0" w:color="auto"/>
            </w:tcBorders>
            <w:shd w:val="clear" w:color="auto" w:fill="auto"/>
            <w:noWrap/>
            <w:vAlign w:val="bottom"/>
            <w:hideMark/>
          </w:tcPr>
          <w:p w:rsidR="00146238" w:rsidRPr="00146238" w:rsidRDefault="00146238" w:rsidP="001C014E">
            <w:pPr>
              <w:jc w:val="right"/>
              <w:rPr>
                <w:color w:val="000000"/>
                <w:sz w:val="22"/>
                <w:szCs w:val="22"/>
              </w:rPr>
            </w:pPr>
            <w:r w:rsidRPr="00146238">
              <w:rPr>
                <w:color w:val="000000"/>
                <w:sz w:val="22"/>
                <w:szCs w:val="22"/>
              </w:rPr>
              <w:t>0.48</w:t>
            </w:r>
          </w:p>
        </w:tc>
        <w:tc>
          <w:tcPr>
            <w:tcW w:w="607" w:type="dxa"/>
            <w:tcBorders>
              <w:top w:val="nil"/>
              <w:left w:val="nil"/>
              <w:bottom w:val="single" w:sz="8" w:space="0" w:color="auto"/>
              <w:right w:val="single" w:sz="8" w:space="0" w:color="auto"/>
            </w:tcBorders>
            <w:shd w:val="clear" w:color="auto" w:fill="auto"/>
            <w:noWrap/>
            <w:vAlign w:val="bottom"/>
            <w:hideMark/>
          </w:tcPr>
          <w:p w:rsidR="00146238" w:rsidRPr="00146238" w:rsidRDefault="00146238" w:rsidP="001C014E">
            <w:pPr>
              <w:jc w:val="right"/>
              <w:rPr>
                <w:color w:val="000000"/>
                <w:sz w:val="22"/>
                <w:szCs w:val="22"/>
              </w:rPr>
            </w:pPr>
            <w:r w:rsidRPr="00146238">
              <w:rPr>
                <w:color w:val="000000"/>
                <w:sz w:val="22"/>
                <w:szCs w:val="22"/>
              </w:rPr>
              <w:t>0.00</w:t>
            </w:r>
          </w:p>
        </w:tc>
      </w:tr>
      <w:tr w:rsidR="00146238" w:rsidRPr="00146238" w:rsidTr="001C014E">
        <w:trPr>
          <w:trHeight w:val="315"/>
          <w:jc w:val="center"/>
        </w:trPr>
        <w:tc>
          <w:tcPr>
            <w:tcW w:w="1041" w:type="dxa"/>
            <w:tcBorders>
              <w:top w:val="nil"/>
              <w:left w:val="single" w:sz="8" w:space="0" w:color="auto"/>
              <w:bottom w:val="single" w:sz="4" w:space="0" w:color="auto"/>
              <w:right w:val="single" w:sz="8" w:space="0" w:color="auto"/>
            </w:tcBorders>
            <w:shd w:val="clear" w:color="auto" w:fill="auto"/>
            <w:noWrap/>
            <w:vAlign w:val="bottom"/>
            <w:hideMark/>
          </w:tcPr>
          <w:p w:rsidR="00146238" w:rsidRPr="00146238" w:rsidRDefault="00146238" w:rsidP="001C014E">
            <w:pPr>
              <w:rPr>
                <w:color w:val="000000"/>
                <w:sz w:val="22"/>
                <w:szCs w:val="22"/>
              </w:rPr>
            </w:pPr>
            <w:r w:rsidRPr="00146238">
              <w:rPr>
                <w:color w:val="000000"/>
                <w:sz w:val="22"/>
                <w:szCs w:val="22"/>
              </w:rPr>
              <w:t>jelek</w:t>
            </w:r>
          </w:p>
        </w:tc>
        <w:tc>
          <w:tcPr>
            <w:tcW w:w="479" w:type="dxa"/>
            <w:tcBorders>
              <w:top w:val="nil"/>
              <w:left w:val="nil"/>
              <w:bottom w:val="single" w:sz="4" w:space="0" w:color="auto"/>
              <w:right w:val="single" w:sz="8" w:space="0" w:color="auto"/>
            </w:tcBorders>
            <w:shd w:val="clear" w:color="auto" w:fill="auto"/>
            <w:noWrap/>
            <w:vAlign w:val="bottom"/>
            <w:hideMark/>
          </w:tcPr>
          <w:p w:rsidR="00146238" w:rsidRPr="00146238" w:rsidRDefault="00146238" w:rsidP="001C014E">
            <w:pPr>
              <w:jc w:val="right"/>
              <w:rPr>
                <w:color w:val="000000"/>
                <w:sz w:val="22"/>
                <w:szCs w:val="22"/>
              </w:rPr>
            </w:pPr>
            <w:r w:rsidRPr="00146238">
              <w:rPr>
                <w:color w:val="000000"/>
                <w:sz w:val="22"/>
                <w:szCs w:val="22"/>
              </w:rPr>
              <w:t> 0</w:t>
            </w:r>
          </w:p>
        </w:tc>
        <w:tc>
          <w:tcPr>
            <w:tcW w:w="446" w:type="dxa"/>
            <w:tcBorders>
              <w:top w:val="nil"/>
              <w:left w:val="nil"/>
              <w:bottom w:val="single" w:sz="4" w:space="0" w:color="auto"/>
              <w:right w:val="single" w:sz="8" w:space="0" w:color="auto"/>
            </w:tcBorders>
            <w:shd w:val="clear" w:color="auto" w:fill="auto"/>
            <w:noWrap/>
            <w:vAlign w:val="bottom"/>
            <w:hideMark/>
          </w:tcPr>
          <w:p w:rsidR="00146238" w:rsidRPr="00146238" w:rsidRDefault="00146238" w:rsidP="001C014E">
            <w:pPr>
              <w:jc w:val="right"/>
              <w:rPr>
                <w:color w:val="000000"/>
                <w:sz w:val="22"/>
                <w:szCs w:val="22"/>
              </w:rPr>
            </w:pPr>
            <w:r w:rsidRPr="00146238">
              <w:rPr>
                <w:color w:val="000000"/>
                <w:sz w:val="22"/>
                <w:szCs w:val="22"/>
              </w:rPr>
              <w:t>1</w:t>
            </w:r>
          </w:p>
        </w:tc>
        <w:tc>
          <w:tcPr>
            <w:tcW w:w="446" w:type="dxa"/>
            <w:tcBorders>
              <w:top w:val="nil"/>
              <w:left w:val="nil"/>
              <w:bottom w:val="single" w:sz="4" w:space="0" w:color="auto"/>
              <w:right w:val="single" w:sz="8" w:space="0" w:color="auto"/>
            </w:tcBorders>
            <w:shd w:val="clear" w:color="auto" w:fill="auto"/>
            <w:noWrap/>
            <w:vAlign w:val="bottom"/>
            <w:hideMark/>
          </w:tcPr>
          <w:p w:rsidR="00146238" w:rsidRPr="00146238" w:rsidRDefault="00146238" w:rsidP="001C014E">
            <w:pPr>
              <w:jc w:val="right"/>
              <w:rPr>
                <w:color w:val="000000"/>
                <w:sz w:val="22"/>
                <w:szCs w:val="22"/>
              </w:rPr>
            </w:pPr>
            <w:r w:rsidRPr="00146238">
              <w:rPr>
                <w:color w:val="000000"/>
                <w:sz w:val="22"/>
                <w:szCs w:val="22"/>
              </w:rPr>
              <w:t> 0</w:t>
            </w:r>
          </w:p>
        </w:tc>
        <w:tc>
          <w:tcPr>
            <w:tcW w:w="548" w:type="dxa"/>
            <w:tcBorders>
              <w:top w:val="nil"/>
              <w:left w:val="nil"/>
              <w:bottom w:val="single" w:sz="4" w:space="0" w:color="auto"/>
              <w:right w:val="single" w:sz="8" w:space="0" w:color="auto"/>
            </w:tcBorders>
            <w:shd w:val="clear" w:color="auto" w:fill="auto"/>
            <w:noWrap/>
            <w:vAlign w:val="bottom"/>
            <w:hideMark/>
          </w:tcPr>
          <w:p w:rsidR="00146238" w:rsidRPr="00146238" w:rsidRDefault="00146238" w:rsidP="001C014E">
            <w:pPr>
              <w:jc w:val="right"/>
              <w:rPr>
                <w:color w:val="000000"/>
                <w:sz w:val="22"/>
                <w:szCs w:val="22"/>
              </w:rPr>
            </w:pPr>
            <w:r w:rsidRPr="00146238">
              <w:rPr>
                <w:color w:val="000000"/>
                <w:sz w:val="22"/>
                <w:szCs w:val="22"/>
              </w:rPr>
              <w:t>1</w:t>
            </w:r>
          </w:p>
        </w:tc>
        <w:tc>
          <w:tcPr>
            <w:tcW w:w="720" w:type="dxa"/>
            <w:tcBorders>
              <w:top w:val="nil"/>
              <w:left w:val="nil"/>
              <w:bottom w:val="single" w:sz="4" w:space="0" w:color="auto"/>
              <w:right w:val="single" w:sz="8" w:space="0" w:color="auto"/>
            </w:tcBorders>
            <w:shd w:val="clear" w:color="auto" w:fill="auto"/>
            <w:noWrap/>
            <w:vAlign w:val="bottom"/>
            <w:hideMark/>
          </w:tcPr>
          <w:p w:rsidR="00146238" w:rsidRPr="00146238" w:rsidRDefault="00146238" w:rsidP="001C014E">
            <w:pPr>
              <w:jc w:val="right"/>
              <w:rPr>
                <w:color w:val="000000"/>
                <w:sz w:val="22"/>
                <w:szCs w:val="22"/>
              </w:rPr>
            </w:pPr>
            <w:r w:rsidRPr="00146238">
              <w:rPr>
                <w:color w:val="000000"/>
                <w:sz w:val="22"/>
                <w:szCs w:val="22"/>
              </w:rPr>
              <w:t>3.00</w:t>
            </w:r>
          </w:p>
        </w:tc>
        <w:tc>
          <w:tcPr>
            <w:tcW w:w="630" w:type="dxa"/>
            <w:tcBorders>
              <w:top w:val="nil"/>
              <w:left w:val="nil"/>
              <w:bottom w:val="single" w:sz="4" w:space="0" w:color="auto"/>
              <w:right w:val="single" w:sz="8" w:space="0" w:color="auto"/>
            </w:tcBorders>
            <w:shd w:val="clear" w:color="auto" w:fill="auto"/>
            <w:noWrap/>
            <w:vAlign w:val="bottom"/>
            <w:hideMark/>
          </w:tcPr>
          <w:p w:rsidR="00146238" w:rsidRPr="00146238" w:rsidRDefault="00146238" w:rsidP="001C014E">
            <w:pPr>
              <w:jc w:val="right"/>
              <w:rPr>
                <w:color w:val="000000"/>
                <w:sz w:val="22"/>
                <w:szCs w:val="22"/>
              </w:rPr>
            </w:pPr>
            <w:r w:rsidRPr="00146238">
              <w:rPr>
                <w:color w:val="000000"/>
                <w:sz w:val="22"/>
                <w:szCs w:val="22"/>
              </w:rPr>
              <w:t>0.48</w:t>
            </w:r>
          </w:p>
        </w:tc>
        <w:tc>
          <w:tcPr>
            <w:tcW w:w="607" w:type="dxa"/>
            <w:tcBorders>
              <w:top w:val="nil"/>
              <w:left w:val="nil"/>
              <w:bottom w:val="single" w:sz="4" w:space="0" w:color="auto"/>
              <w:right w:val="single" w:sz="8" w:space="0" w:color="auto"/>
            </w:tcBorders>
            <w:shd w:val="clear" w:color="auto" w:fill="auto"/>
            <w:noWrap/>
            <w:vAlign w:val="bottom"/>
            <w:hideMark/>
          </w:tcPr>
          <w:p w:rsidR="00146238" w:rsidRPr="00146238" w:rsidRDefault="00146238" w:rsidP="001C014E">
            <w:pPr>
              <w:jc w:val="right"/>
              <w:rPr>
                <w:color w:val="000000"/>
                <w:sz w:val="22"/>
                <w:szCs w:val="22"/>
              </w:rPr>
            </w:pPr>
            <w:r w:rsidRPr="00146238">
              <w:rPr>
                <w:color w:val="000000"/>
                <w:sz w:val="22"/>
                <w:szCs w:val="22"/>
              </w:rPr>
              <w:t>0.00</w:t>
            </w:r>
          </w:p>
        </w:tc>
        <w:tc>
          <w:tcPr>
            <w:tcW w:w="607" w:type="dxa"/>
            <w:tcBorders>
              <w:top w:val="nil"/>
              <w:left w:val="nil"/>
              <w:bottom w:val="single" w:sz="4" w:space="0" w:color="auto"/>
              <w:right w:val="single" w:sz="8" w:space="0" w:color="auto"/>
            </w:tcBorders>
            <w:shd w:val="clear" w:color="auto" w:fill="auto"/>
            <w:noWrap/>
            <w:vAlign w:val="bottom"/>
            <w:hideMark/>
          </w:tcPr>
          <w:p w:rsidR="00146238" w:rsidRPr="00146238" w:rsidRDefault="00146238" w:rsidP="001C014E">
            <w:pPr>
              <w:jc w:val="right"/>
              <w:rPr>
                <w:color w:val="000000"/>
                <w:sz w:val="22"/>
                <w:szCs w:val="22"/>
              </w:rPr>
            </w:pPr>
            <w:r w:rsidRPr="00146238">
              <w:rPr>
                <w:color w:val="000000"/>
                <w:sz w:val="22"/>
                <w:szCs w:val="22"/>
              </w:rPr>
              <w:t>0.48</w:t>
            </w:r>
          </w:p>
        </w:tc>
        <w:tc>
          <w:tcPr>
            <w:tcW w:w="607" w:type="dxa"/>
            <w:tcBorders>
              <w:top w:val="nil"/>
              <w:left w:val="nil"/>
              <w:bottom w:val="single" w:sz="4" w:space="0" w:color="auto"/>
              <w:right w:val="single" w:sz="8" w:space="0" w:color="auto"/>
            </w:tcBorders>
            <w:shd w:val="clear" w:color="auto" w:fill="auto"/>
            <w:noWrap/>
            <w:vAlign w:val="bottom"/>
            <w:hideMark/>
          </w:tcPr>
          <w:p w:rsidR="00146238" w:rsidRPr="00146238" w:rsidRDefault="00146238" w:rsidP="001C014E">
            <w:pPr>
              <w:jc w:val="right"/>
              <w:rPr>
                <w:color w:val="000000"/>
                <w:sz w:val="22"/>
                <w:szCs w:val="22"/>
              </w:rPr>
            </w:pPr>
            <w:r w:rsidRPr="00146238">
              <w:rPr>
                <w:color w:val="000000"/>
                <w:sz w:val="22"/>
                <w:szCs w:val="22"/>
              </w:rPr>
              <w:t>0.00</w:t>
            </w:r>
          </w:p>
        </w:tc>
      </w:tr>
      <w:tr w:rsidR="00146238" w:rsidRPr="00146238" w:rsidTr="001C014E">
        <w:trPr>
          <w:trHeight w:val="315"/>
          <w:jc w:val="center"/>
        </w:trPr>
        <w:tc>
          <w:tcPr>
            <w:tcW w:w="104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46238" w:rsidRPr="00146238" w:rsidRDefault="00146238" w:rsidP="001C014E">
            <w:pPr>
              <w:rPr>
                <w:color w:val="000000"/>
                <w:sz w:val="22"/>
                <w:szCs w:val="22"/>
              </w:rPr>
            </w:pPr>
            <w:r w:rsidRPr="00146238">
              <w:rPr>
                <w:color w:val="000000"/>
                <w:sz w:val="22"/>
                <w:szCs w:val="22"/>
              </w:rPr>
              <w:lastRenderedPageBreak/>
              <w:t>banget</w:t>
            </w:r>
          </w:p>
        </w:tc>
        <w:tc>
          <w:tcPr>
            <w:tcW w:w="47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46238" w:rsidRPr="00146238" w:rsidRDefault="00146238" w:rsidP="001C014E">
            <w:pPr>
              <w:jc w:val="right"/>
              <w:rPr>
                <w:color w:val="000000"/>
                <w:sz w:val="22"/>
                <w:szCs w:val="22"/>
              </w:rPr>
            </w:pPr>
            <w:r w:rsidRPr="00146238">
              <w:rPr>
                <w:color w:val="000000"/>
                <w:sz w:val="22"/>
                <w:szCs w:val="22"/>
              </w:rPr>
              <w:t> 0</w:t>
            </w:r>
          </w:p>
        </w:tc>
        <w:tc>
          <w:tcPr>
            <w:tcW w:w="4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46238" w:rsidRPr="00146238" w:rsidRDefault="00146238" w:rsidP="001C014E">
            <w:pPr>
              <w:jc w:val="right"/>
              <w:rPr>
                <w:color w:val="000000"/>
                <w:sz w:val="22"/>
                <w:szCs w:val="22"/>
              </w:rPr>
            </w:pPr>
            <w:r w:rsidRPr="00146238">
              <w:rPr>
                <w:color w:val="000000"/>
                <w:sz w:val="22"/>
                <w:szCs w:val="22"/>
              </w:rPr>
              <w:t>1</w:t>
            </w:r>
          </w:p>
        </w:tc>
        <w:tc>
          <w:tcPr>
            <w:tcW w:w="4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46238" w:rsidRPr="00146238" w:rsidRDefault="00146238" w:rsidP="001C014E">
            <w:pPr>
              <w:jc w:val="right"/>
              <w:rPr>
                <w:color w:val="000000"/>
                <w:sz w:val="22"/>
                <w:szCs w:val="22"/>
              </w:rPr>
            </w:pPr>
            <w:r w:rsidRPr="00146238">
              <w:rPr>
                <w:color w:val="000000"/>
                <w:sz w:val="22"/>
                <w:szCs w:val="22"/>
              </w:rPr>
              <w:t>1</w:t>
            </w:r>
          </w:p>
        </w:tc>
        <w:tc>
          <w:tcPr>
            <w:tcW w:w="54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46238" w:rsidRPr="00146238" w:rsidRDefault="00146238" w:rsidP="001C014E">
            <w:pPr>
              <w:jc w:val="right"/>
              <w:rPr>
                <w:color w:val="000000"/>
                <w:sz w:val="22"/>
                <w:szCs w:val="22"/>
              </w:rPr>
            </w:pPr>
            <w:r w:rsidRPr="00146238">
              <w:rPr>
                <w:color w:val="000000"/>
                <w:sz w:val="22"/>
                <w:szCs w:val="22"/>
              </w:rPr>
              <w:t>2</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46238" w:rsidRPr="00146238" w:rsidRDefault="00146238" w:rsidP="001C014E">
            <w:pPr>
              <w:jc w:val="right"/>
              <w:rPr>
                <w:color w:val="000000"/>
                <w:sz w:val="22"/>
                <w:szCs w:val="22"/>
              </w:rPr>
            </w:pPr>
            <w:r w:rsidRPr="00146238">
              <w:rPr>
                <w:color w:val="000000"/>
                <w:sz w:val="22"/>
                <w:szCs w:val="22"/>
              </w:rPr>
              <w:t>1.50</w:t>
            </w:r>
          </w:p>
        </w:tc>
        <w:tc>
          <w:tcPr>
            <w:tcW w:w="6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46238" w:rsidRPr="00146238" w:rsidRDefault="00146238" w:rsidP="001C014E">
            <w:pPr>
              <w:jc w:val="right"/>
              <w:rPr>
                <w:color w:val="000000"/>
                <w:sz w:val="22"/>
                <w:szCs w:val="22"/>
              </w:rPr>
            </w:pPr>
            <w:r w:rsidRPr="00146238">
              <w:rPr>
                <w:color w:val="000000"/>
                <w:sz w:val="22"/>
                <w:szCs w:val="22"/>
              </w:rPr>
              <w:t>0.18</w:t>
            </w:r>
          </w:p>
        </w:tc>
        <w:tc>
          <w:tcPr>
            <w:tcW w:w="6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46238" w:rsidRPr="00146238" w:rsidRDefault="00146238" w:rsidP="001C014E">
            <w:pPr>
              <w:jc w:val="right"/>
              <w:rPr>
                <w:color w:val="000000"/>
                <w:sz w:val="22"/>
                <w:szCs w:val="22"/>
              </w:rPr>
            </w:pPr>
            <w:r w:rsidRPr="00146238">
              <w:rPr>
                <w:color w:val="000000"/>
                <w:sz w:val="22"/>
                <w:szCs w:val="22"/>
              </w:rPr>
              <w:t>0.00</w:t>
            </w:r>
          </w:p>
        </w:tc>
        <w:tc>
          <w:tcPr>
            <w:tcW w:w="6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46238" w:rsidRPr="00146238" w:rsidRDefault="00146238" w:rsidP="001C014E">
            <w:pPr>
              <w:jc w:val="right"/>
              <w:rPr>
                <w:color w:val="000000"/>
                <w:sz w:val="22"/>
                <w:szCs w:val="22"/>
              </w:rPr>
            </w:pPr>
            <w:r w:rsidRPr="00146238">
              <w:rPr>
                <w:color w:val="000000"/>
                <w:sz w:val="22"/>
                <w:szCs w:val="22"/>
              </w:rPr>
              <w:t>0.18</w:t>
            </w:r>
          </w:p>
        </w:tc>
        <w:tc>
          <w:tcPr>
            <w:tcW w:w="6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46238" w:rsidRPr="00146238" w:rsidRDefault="00146238" w:rsidP="001C014E">
            <w:pPr>
              <w:jc w:val="right"/>
              <w:rPr>
                <w:color w:val="000000"/>
                <w:sz w:val="22"/>
                <w:szCs w:val="22"/>
              </w:rPr>
            </w:pPr>
            <w:r w:rsidRPr="00146238">
              <w:rPr>
                <w:color w:val="000000"/>
                <w:sz w:val="22"/>
                <w:szCs w:val="22"/>
              </w:rPr>
              <w:t>0.18</w:t>
            </w:r>
          </w:p>
        </w:tc>
      </w:tr>
      <w:tr w:rsidR="00146238" w:rsidRPr="00146238" w:rsidTr="001C014E">
        <w:trPr>
          <w:trHeight w:val="315"/>
          <w:jc w:val="center"/>
        </w:trPr>
        <w:tc>
          <w:tcPr>
            <w:tcW w:w="1041" w:type="dxa"/>
            <w:tcBorders>
              <w:top w:val="single" w:sz="4" w:space="0" w:color="auto"/>
              <w:left w:val="single" w:sz="8" w:space="0" w:color="auto"/>
              <w:bottom w:val="single" w:sz="8" w:space="0" w:color="auto"/>
              <w:right w:val="single" w:sz="8" w:space="0" w:color="auto"/>
            </w:tcBorders>
            <w:shd w:val="clear" w:color="auto" w:fill="auto"/>
            <w:noWrap/>
            <w:vAlign w:val="bottom"/>
            <w:hideMark/>
          </w:tcPr>
          <w:p w:rsidR="00146238" w:rsidRPr="00146238" w:rsidRDefault="00146238" w:rsidP="001C014E">
            <w:pPr>
              <w:rPr>
                <w:color w:val="000000"/>
                <w:sz w:val="22"/>
                <w:szCs w:val="22"/>
              </w:rPr>
            </w:pPr>
            <w:r w:rsidRPr="00146238">
              <w:rPr>
                <w:color w:val="000000"/>
                <w:sz w:val="22"/>
                <w:szCs w:val="22"/>
              </w:rPr>
              <w:t>ganggu</w:t>
            </w:r>
          </w:p>
        </w:tc>
        <w:tc>
          <w:tcPr>
            <w:tcW w:w="479" w:type="dxa"/>
            <w:tcBorders>
              <w:top w:val="single" w:sz="4" w:space="0" w:color="auto"/>
              <w:left w:val="nil"/>
              <w:bottom w:val="single" w:sz="8" w:space="0" w:color="auto"/>
              <w:right w:val="single" w:sz="8" w:space="0" w:color="auto"/>
            </w:tcBorders>
            <w:shd w:val="clear" w:color="auto" w:fill="auto"/>
            <w:noWrap/>
            <w:vAlign w:val="bottom"/>
            <w:hideMark/>
          </w:tcPr>
          <w:p w:rsidR="00146238" w:rsidRPr="00146238" w:rsidRDefault="00146238" w:rsidP="001C014E">
            <w:pPr>
              <w:jc w:val="right"/>
              <w:rPr>
                <w:color w:val="000000"/>
                <w:sz w:val="22"/>
                <w:szCs w:val="22"/>
              </w:rPr>
            </w:pPr>
            <w:r w:rsidRPr="00146238">
              <w:rPr>
                <w:color w:val="000000"/>
                <w:sz w:val="22"/>
                <w:szCs w:val="22"/>
              </w:rPr>
              <w:t> 0</w:t>
            </w:r>
          </w:p>
        </w:tc>
        <w:tc>
          <w:tcPr>
            <w:tcW w:w="446" w:type="dxa"/>
            <w:tcBorders>
              <w:top w:val="single" w:sz="4" w:space="0" w:color="auto"/>
              <w:left w:val="nil"/>
              <w:bottom w:val="single" w:sz="8" w:space="0" w:color="auto"/>
              <w:right w:val="single" w:sz="8" w:space="0" w:color="auto"/>
            </w:tcBorders>
            <w:shd w:val="clear" w:color="auto" w:fill="auto"/>
            <w:noWrap/>
            <w:vAlign w:val="bottom"/>
            <w:hideMark/>
          </w:tcPr>
          <w:p w:rsidR="00146238" w:rsidRPr="00146238" w:rsidRDefault="00146238" w:rsidP="001C014E">
            <w:pPr>
              <w:jc w:val="right"/>
              <w:rPr>
                <w:color w:val="000000"/>
                <w:sz w:val="22"/>
                <w:szCs w:val="22"/>
              </w:rPr>
            </w:pPr>
            <w:r w:rsidRPr="00146238">
              <w:rPr>
                <w:color w:val="000000"/>
                <w:sz w:val="22"/>
                <w:szCs w:val="22"/>
              </w:rPr>
              <w:t>1</w:t>
            </w:r>
          </w:p>
        </w:tc>
        <w:tc>
          <w:tcPr>
            <w:tcW w:w="446" w:type="dxa"/>
            <w:tcBorders>
              <w:top w:val="single" w:sz="4" w:space="0" w:color="auto"/>
              <w:left w:val="nil"/>
              <w:bottom w:val="single" w:sz="8" w:space="0" w:color="auto"/>
              <w:right w:val="single" w:sz="8" w:space="0" w:color="auto"/>
            </w:tcBorders>
            <w:shd w:val="clear" w:color="auto" w:fill="auto"/>
            <w:noWrap/>
            <w:vAlign w:val="bottom"/>
            <w:hideMark/>
          </w:tcPr>
          <w:p w:rsidR="00146238" w:rsidRPr="00146238" w:rsidRDefault="00146238" w:rsidP="001C014E">
            <w:pPr>
              <w:jc w:val="right"/>
              <w:rPr>
                <w:color w:val="000000"/>
                <w:sz w:val="22"/>
                <w:szCs w:val="22"/>
              </w:rPr>
            </w:pPr>
            <w:r w:rsidRPr="00146238">
              <w:rPr>
                <w:color w:val="000000"/>
                <w:sz w:val="22"/>
                <w:szCs w:val="22"/>
              </w:rPr>
              <w:t> 0</w:t>
            </w:r>
          </w:p>
        </w:tc>
        <w:tc>
          <w:tcPr>
            <w:tcW w:w="548" w:type="dxa"/>
            <w:tcBorders>
              <w:top w:val="single" w:sz="4" w:space="0" w:color="auto"/>
              <w:left w:val="nil"/>
              <w:bottom w:val="single" w:sz="8" w:space="0" w:color="auto"/>
              <w:right w:val="single" w:sz="8" w:space="0" w:color="auto"/>
            </w:tcBorders>
            <w:shd w:val="clear" w:color="auto" w:fill="auto"/>
            <w:noWrap/>
            <w:vAlign w:val="bottom"/>
            <w:hideMark/>
          </w:tcPr>
          <w:p w:rsidR="00146238" w:rsidRPr="00146238" w:rsidRDefault="00146238" w:rsidP="001C014E">
            <w:pPr>
              <w:jc w:val="right"/>
              <w:rPr>
                <w:color w:val="000000"/>
                <w:sz w:val="22"/>
                <w:szCs w:val="22"/>
              </w:rPr>
            </w:pPr>
            <w:r w:rsidRPr="00146238">
              <w:rPr>
                <w:color w:val="000000"/>
                <w:sz w:val="22"/>
                <w:szCs w:val="22"/>
              </w:rPr>
              <w:t>1</w:t>
            </w:r>
          </w:p>
        </w:tc>
        <w:tc>
          <w:tcPr>
            <w:tcW w:w="720" w:type="dxa"/>
            <w:tcBorders>
              <w:top w:val="single" w:sz="4" w:space="0" w:color="auto"/>
              <w:left w:val="nil"/>
              <w:bottom w:val="single" w:sz="8" w:space="0" w:color="auto"/>
              <w:right w:val="single" w:sz="8" w:space="0" w:color="auto"/>
            </w:tcBorders>
            <w:shd w:val="clear" w:color="auto" w:fill="auto"/>
            <w:noWrap/>
            <w:vAlign w:val="bottom"/>
            <w:hideMark/>
          </w:tcPr>
          <w:p w:rsidR="00146238" w:rsidRPr="00146238" w:rsidRDefault="00146238" w:rsidP="001C014E">
            <w:pPr>
              <w:jc w:val="right"/>
              <w:rPr>
                <w:color w:val="000000"/>
                <w:sz w:val="22"/>
                <w:szCs w:val="22"/>
              </w:rPr>
            </w:pPr>
            <w:r w:rsidRPr="00146238">
              <w:rPr>
                <w:color w:val="000000"/>
                <w:sz w:val="22"/>
                <w:szCs w:val="22"/>
              </w:rPr>
              <w:t>3.00</w:t>
            </w:r>
          </w:p>
        </w:tc>
        <w:tc>
          <w:tcPr>
            <w:tcW w:w="630" w:type="dxa"/>
            <w:tcBorders>
              <w:top w:val="single" w:sz="4" w:space="0" w:color="auto"/>
              <w:left w:val="nil"/>
              <w:bottom w:val="single" w:sz="8" w:space="0" w:color="auto"/>
              <w:right w:val="single" w:sz="8" w:space="0" w:color="auto"/>
            </w:tcBorders>
            <w:shd w:val="clear" w:color="auto" w:fill="auto"/>
            <w:noWrap/>
            <w:vAlign w:val="bottom"/>
            <w:hideMark/>
          </w:tcPr>
          <w:p w:rsidR="00146238" w:rsidRPr="00146238" w:rsidRDefault="00146238" w:rsidP="001C014E">
            <w:pPr>
              <w:jc w:val="right"/>
              <w:rPr>
                <w:color w:val="000000"/>
                <w:sz w:val="22"/>
                <w:szCs w:val="22"/>
              </w:rPr>
            </w:pPr>
            <w:r w:rsidRPr="00146238">
              <w:rPr>
                <w:color w:val="000000"/>
                <w:sz w:val="22"/>
                <w:szCs w:val="22"/>
              </w:rPr>
              <w:t>0.48</w:t>
            </w:r>
          </w:p>
        </w:tc>
        <w:tc>
          <w:tcPr>
            <w:tcW w:w="607" w:type="dxa"/>
            <w:tcBorders>
              <w:top w:val="single" w:sz="4" w:space="0" w:color="auto"/>
              <w:left w:val="nil"/>
              <w:bottom w:val="single" w:sz="8" w:space="0" w:color="auto"/>
              <w:right w:val="single" w:sz="8" w:space="0" w:color="auto"/>
            </w:tcBorders>
            <w:shd w:val="clear" w:color="auto" w:fill="auto"/>
            <w:noWrap/>
            <w:vAlign w:val="bottom"/>
            <w:hideMark/>
          </w:tcPr>
          <w:p w:rsidR="00146238" w:rsidRPr="00146238" w:rsidRDefault="00146238" w:rsidP="001C014E">
            <w:pPr>
              <w:jc w:val="right"/>
              <w:rPr>
                <w:color w:val="000000"/>
                <w:sz w:val="22"/>
                <w:szCs w:val="22"/>
              </w:rPr>
            </w:pPr>
            <w:r w:rsidRPr="00146238">
              <w:rPr>
                <w:color w:val="000000"/>
                <w:sz w:val="22"/>
                <w:szCs w:val="22"/>
              </w:rPr>
              <w:t>0.00</w:t>
            </w:r>
          </w:p>
        </w:tc>
        <w:tc>
          <w:tcPr>
            <w:tcW w:w="607" w:type="dxa"/>
            <w:tcBorders>
              <w:top w:val="single" w:sz="4" w:space="0" w:color="auto"/>
              <w:left w:val="nil"/>
              <w:bottom w:val="single" w:sz="8" w:space="0" w:color="auto"/>
              <w:right w:val="single" w:sz="8" w:space="0" w:color="auto"/>
            </w:tcBorders>
            <w:shd w:val="clear" w:color="auto" w:fill="auto"/>
            <w:noWrap/>
            <w:vAlign w:val="bottom"/>
            <w:hideMark/>
          </w:tcPr>
          <w:p w:rsidR="00146238" w:rsidRPr="00146238" w:rsidRDefault="00146238" w:rsidP="001C014E">
            <w:pPr>
              <w:jc w:val="right"/>
              <w:rPr>
                <w:color w:val="000000"/>
                <w:sz w:val="22"/>
                <w:szCs w:val="22"/>
              </w:rPr>
            </w:pPr>
            <w:r w:rsidRPr="00146238">
              <w:rPr>
                <w:color w:val="000000"/>
                <w:sz w:val="22"/>
                <w:szCs w:val="22"/>
              </w:rPr>
              <w:t>0.48</w:t>
            </w:r>
          </w:p>
        </w:tc>
        <w:tc>
          <w:tcPr>
            <w:tcW w:w="607" w:type="dxa"/>
            <w:tcBorders>
              <w:top w:val="single" w:sz="4" w:space="0" w:color="auto"/>
              <w:left w:val="nil"/>
              <w:bottom w:val="single" w:sz="8" w:space="0" w:color="auto"/>
              <w:right w:val="single" w:sz="8" w:space="0" w:color="auto"/>
            </w:tcBorders>
            <w:shd w:val="clear" w:color="auto" w:fill="auto"/>
            <w:noWrap/>
            <w:vAlign w:val="bottom"/>
            <w:hideMark/>
          </w:tcPr>
          <w:p w:rsidR="00146238" w:rsidRPr="00146238" w:rsidRDefault="00146238" w:rsidP="001C014E">
            <w:pPr>
              <w:jc w:val="right"/>
              <w:rPr>
                <w:color w:val="000000"/>
                <w:sz w:val="22"/>
                <w:szCs w:val="22"/>
              </w:rPr>
            </w:pPr>
            <w:r w:rsidRPr="00146238">
              <w:rPr>
                <w:color w:val="000000"/>
                <w:sz w:val="22"/>
                <w:szCs w:val="22"/>
              </w:rPr>
              <w:t>0.00</w:t>
            </w:r>
          </w:p>
        </w:tc>
      </w:tr>
      <w:tr w:rsidR="00146238" w:rsidRPr="00146238" w:rsidTr="001C014E">
        <w:trPr>
          <w:trHeight w:val="315"/>
          <w:jc w:val="center"/>
        </w:trPr>
        <w:tc>
          <w:tcPr>
            <w:tcW w:w="1041" w:type="dxa"/>
            <w:tcBorders>
              <w:top w:val="nil"/>
              <w:left w:val="single" w:sz="8" w:space="0" w:color="auto"/>
              <w:bottom w:val="single" w:sz="8" w:space="0" w:color="auto"/>
              <w:right w:val="single" w:sz="8" w:space="0" w:color="auto"/>
            </w:tcBorders>
            <w:shd w:val="clear" w:color="auto" w:fill="auto"/>
            <w:noWrap/>
            <w:vAlign w:val="bottom"/>
            <w:hideMark/>
          </w:tcPr>
          <w:p w:rsidR="00146238" w:rsidRPr="00146238" w:rsidRDefault="00146238" w:rsidP="001C014E">
            <w:pPr>
              <w:rPr>
                <w:color w:val="000000"/>
                <w:sz w:val="22"/>
                <w:szCs w:val="22"/>
              </w:rPr>
            </w:pPr>
            <w:r w:rsidRPr="00146238">
              <w:rPr>
                <w:color w:val="000000"/>
                <w:sz w:val="22"/>
                <w:szCs w:val="22"/>
              </w:rPr>
              <w:t>kerja</w:t>
            </w:r>
          </w:p>
        </w:tc>
        <w:tc>
          <w:tcPr>
            <w:tcW w:w="479" w:type="dxa"/>
            <w:tcBorders>
              <w:top w:val="nil"/>
              <w:left w:val="nil"/>
              <w:bottom w:val="single" w:sz="8" w:space="0" w:color="auto"/>
              <w:right w:val="single" w:sz="8" w:space="0" w:color="auto"/>
            </w:tcBorders>
            <w:shd w:val="clear" w:color="auto" w:fill="auto"/>
            <w:noWrap/>
            <w:vAlign w:val="bottom"/>
            <w:hideMark/>
          </w:tcPr>
          <w:p w:rsidR="00146238" w:rsidRPr="00146238" w:rsidRDefault="00146238" w:rsidP="001C014E">
            <w:pPr>
              <w:jc w:val="right"/>
              <w:rPr>
                <w:color w:val="000000"/>
                <w:sz w:val="22"/>
                <w:szCs w:val="22"/>
              </w:rPr>
            </w:pPr>
            <w:r w:rsidRPr="00146238">
              <w:rPr>
                <w:color w:val="000000"/>
                <w:sz w:val="22"/>
                <w:szCs w:val="22"/>
              </w:rPr>
              <w:t> 0</w:t>
            </w:r>
          </w:p>
        </w:tc>
        <w:tc>
          <w:tcPr>
            <w:tcW w:w="446" w:type="dxa"/>
            <w:tcBorders>
              <w:top w:val="nil"/>
              <w:left w:val="nil"/>
              <w:bottom w:val="single" w:sz="8" w:space="0" w:color="auto"/>
              <w:right w:val="single" w:sz="8" w:space="0" w:color="auto"/>
            </w:tcBorders>
            <w:shd w:val="clear" w:color="auto" w:fill="auto"/>
            <w:noWrap/>
            <w:vAlign w:val="bottom"/>
            <w:hideMark/>
          </w:tcPr>
          <w:p w:rsidR="00146238" w:rsidRPr="00146238" w:rsidRDefault="00146238" w:rsidP="001C014E">
            <w:pPr>
              <w:jc w:val="right"/>
              <w:rPr>
                <w:color w:val="000000"/>
                <w:sz w:val="22"/>
                <w:szCs w:val="22"/>
              </w:rPr>
            </w:pPr>
            <w:r w:rsidRPr="00146238">
              <w:rPr>
                <w:color w:val="000000"/>
                <w:sz w:val="22"/>
                <w:szCs w:val="22"/>
              </w:rPr>
              <w:t>1</w:t>
            </w:r>
          </w:p>
        </w:tc>
        <w:tc>
          <w:tcPr>
            <w:tcW w:w="446" w:type="dxa"/>
            <w:tcBorders>
              <w:top w:val="nil"/>
              <w:left w:val="nil"/>
              <w:bottom w:val="single" w:sz="8" w:space="0" w:color="auto"/>
              <w:right w:val="single" w:sz="8" w:space="0" w:color="auto"/>
            </w:tcBorders>
            <w:shd w:val="clear" w:color="auto" w:fill="auto"/>
            <w:noWrap/>
            <w:vAlign w:val="bottom"/>
            <w:hideMark/>
          </w:tcPr>
          <w:p w:rsidR="00146238" w:rsidRPr="00146238" w:rsidRDefault="00146238" w:rsidP="001C014E">
            <w:pPr>
              <w:jc w:val="right"/>
              <w:rPr>
                <w:color w:val="000000"/>
                <w:sz w:val="22"/>
                <w:szCs w:val="22"/>
              </w:rPr>
            </w:pPr>
            <w:r w:rsidRPr="00146238">
              <w:rPr>
                <w:color w:val="000000"/>
                <w:sz w:val="22"/>
                <w:szCs w:val="22"/>
              </w:rPr>
              <w:t> 0</w:t>
            </w:r>
          </w:p>
        </w:tc>
        <w:tc>
          <w:tcPr>
            <w:tcW w:w="548" w:type="dxa"/>
            <w:tcBorders>
              <w:top w:val="nil"/>
              <w:left w:val="nil"/>
              <w:bottom w:val="single" w:sz="8" w:space="0" w:color="auto"/>
              <w:right w:val="single" w:sz="8" w:space="0" w:color="auto"/>
            </w:tcBorders>
            <w:shd w:val="clear" w:color="auto" w:fill="auto"/>
            <w:noWrap/>
            <w:vAlign w:val="bottom"/>
            <w:hideMark/>
          </w:tcPr>
          <w:p w:rsidR="00146238" w:rsidRPr="00146238" w:rsidRDefault="00146238" w:rsidP="001C014E">
            <w:pPr>
              <w:jc w:val="right"/>
              <w:rPr>
                <w:color w:val="000000"/>
                <w:sz w:val="22"/>
                <w:szCs w:val="22"/>
              </w:rPr>
            </w:pPr>
            <w:r w:rsidRPr="00146238">
              <w:rPr>
                <w:color w:val="000000"/>
                <w:sz w:val="22"/>
                <w:szCs w:val="22"/>
              </w:rPr>
              <w:t>1</w:t>
            </w:r>
          </w:p>
        </w:tc>
        <w:tc>
          <w:tcPr>
            <w:tcW w:w="720" w:type="dxa"/>
            <w:tcBorders>
              <w:top w:val="nil"/>
              <w:left w:val="nil"/>
              <w:bottom w:val="single" w:sz="8" w:space="0" w:color="auto"/>
              <w:right w:val="single" w:sz="8" w:space="0" w:color="auto"/>
            </w:tcBorders>
            <w:shd w:val="clear" w:color="auto" w:fill="auto"/>
            <w:noWrap/>
            <w:vAlign w:val="bottom"/>
            <w:hideMark/>
          </w:tcPr>
          <w:p w:rsidR="00146238" w:rsidRPr="00146238" w:rsidRDefault="00146238" w:rsidP="001C014E">
            <w:pPr>
              <w:jc w:val="right"/>
              <w:rPr>
                <w:color w:val="000000"/>
                <w:sz w:val="22"/>
                <w:szCs w:val="22"/>
              </w:rPr>
            </w:pPr>
            <w:r w:rsidRPr="00146238">
              <w:rPr>
                <w:color w:val="000000"/>
                <w:sz w:val="22"/>
                <w:szCs w:val="22"/>
              </w:rPr>
              <w:t>3.00</w:t>
            </w:r>
          </w:p>
        </w:tc>
        <w:tc>
          <w:tcPr>
            <w:tcW w:w="630" w:type="dxa"/>
            <w:tcBorders>
              <w:top w:val="nil"/>
              <w:left w:val="nil"/>
              <w:bottom w:val="single" w:sz="8" w:space="0" w:color="auto"/>
              <w:right w:val="single" w:sz="8" w:space="0" w:color="auto"/>
            </w:tcBorders>
            <w:shd w:val="clear" w:color="auto" w:fill="auto"/>
            <w:noWrap/>
            <w:vAlign w:val="bottom"/>
            <w:hideMark/>
          </w:tcPr>
          <w:p w:rsidR="00146238" w:rsidRPr="00146238" w:rsidRDefault="00146238" w:rsidP="001C014E">
            <w:pPr>
              <w:jc w:val="right"/>
              <w:rPr>
                <w:color w:val="000000"/>
                <w:sz w:val="22"/>
                <w:szCs w:val="22"/>
              </w:rPr>
            </w:pPr>
            <w:r w:rsidRPr="00146238">
              <w:rPr>
                <w:color w:val="000000"/>
                <w:sz w:val="22"/>
                <w:szCs w:val="22"/>
              </w:rPr>
              <w:t>0.48</w:t>
            </w:r>
          </w:p>
        </w:tc>
        <w:tc>
          <w:tcPr>
            <w:tcW w:w="607" w:type="dxa"/>
            <w:tcBorders>
              <w:top w:val="nil"/>
              <w:left w:val="nil"/>
              <w:bottom w:val="single" w:sz="8" w:space="0" w:color="auto"/>
              <w:right w:val="single" w:sz="8" w:space="0" w:color="auto"/>
            </w:tcBorders>
            <w:shd w:val="clear" w:color="auto" w:fill="auto"/>
            <w:noWrap/>
            <w:vAlign w:val="bottom"/>
            <w:hideMark/>
          </w:tcPr>
          <w:p w:rsidR="00146238" w:rsidRPr="00146238" w:rsidRDefault="00146238" w:rsidP="001C014E">
            <w:pPr>
              <w:jc w:val="right"/>
              <w:rPr>
                <w:color w:val="000000"/>
                <w:sz w:val="22"/>
                <w:szCs w:val="22"/>
              </w:rPr>
            </w:pPr>
            <w:r w:rsidRPr="00146238">
              <w:rPr>
                <w:color w:val="000000"/>
                <w:sz w:val="22"/>
                <w:szCs w:val="22"/>
              </w:rPr>
              <w:t>0.00</w:t>
            </w:r>
          </w:p>
        </w:tc>
        <w:tc>
          <w:tcPr>
            <w:tcW w:w="607" w:type="dxa"/>
            <w:tcBorders>
              <w:top w:val="nil"/>
              <w:left w:val="nil"/>
              <w:bottom w:val="single" w:sz="8" w:space="0" w:color="auto"/>
              <w:right w:val="single" w:sz="8" w:space="0" w:color="auto"/>
            </w:tcBorders>
            <w:shd w:val="clear" w:color="auto" w:fill="auto"/>
            <w:noWrap/>
            <w:vAlign w:val="bottom"/>
            <w:hideMark/>
          </w:tcPr>
          <w:p w:rsidR="00146238" w:rsidRPr="00146238" w:rsidRDefault="00146238" w:rsidP="001C014E">
            <w:pPr>
              <w:jc w:val="right"/>
              <w:rPr>
                <w:color w:val="000000"/>
                <w:sz w:val="22"/>
                <w:szCs w:val="22"/>
              </w:rPr>
            </w:pPr>
            <w:r w:rsidRPr="00146238">
              <w:rPr>
                <w:color w:val="000000"/>
                <w:sz w:val="22"/>
                <w:szCs w:val="22"/>
              </w:rPr>
              <w:t>0.48</w:t>
            </w:r>
          </w:p>
        </w:tc>
        <w:tc>
          <w:tcPr>
            <w:tcW w:w="607" w:type="dxa"/>
            <w:tcBorders>
              <w:top w:val="nil"/>
              <w:left w:val="nil"/>
              <w:bottom w:val="single" w:sz="8" w:space="0" w:color="auto"/>
              <w:right w:val="single" w:sz="8" w:space="0" w:color="auto"/>
            </w:tcBorders>
            <w:shd w:val="clear" w:color="auto" w:fill="auto"/>
            <w:noWrap/>
            <w:vAlign w:val="bottom"/>
            <w:hideMark/>
          </w:tcPr>
          <w:p w:rsidR="00146238" w:rsidRPr="00146238" w:rsidRDefault="00146238" w:rsidP="001C014E">
            <w:pPr>
              <w:jc w:val="right"/>
              <w:rPr>
                <w:color w:val="000000"/>
                <w:sz w:val="22"/>
                <w:szCs w:val="22"/>
              </w:rPr>
            </w:pPr>
            <w:r w:rsidRPr="00146238">
              <w:rPr>
                <w:color w:val="000000"/>
                <w:sz w:val="22"/>
                <w:szCs w:val="22"/>
              </w:rPr>
              <w:t>0.00</w:t>
            </w:r>
          </w:p>
        </w:tc>
      </w:tr>
      <w:tr w:rsidR="00146238" w:rsidRPr="00146238" w:rsidTr="001C014E">
        <w:trPr>
          <w:trHeight w:val="315"/>
          <w:jc w:val="center"/>
        </w:trPr>
        <w:tc>
          <w:tcPr>
            <w:tcW w:w="1041" w:type="dxa"/>
            <w:tcBorders>
              <w:top w:val="nil"/>
              <w:left w:val="single" w:sz="8" w:space="0" w:color="auto"/>
              <w:bottom w:val="single" w:sz="8" w:space="0" w:color="auto"/>
              <w:right w:val="single" w:sz="8" w:space="0" w:color="auto"/>
            </w:tcBorders>
            <w:shd w:val="clear" w:color="auto" w:fill="auto"/>
            <w:noWrap/>
            <w:vAlign w:val="bottom"/>
            <w:hideMark/>
          </w:tcPr>
          <w:p w:rsidR="00146238" w:rsidRPr="00146238" w:rsidRDefault="00146238" w:rsidP="001C014E">
            <w:pPr>
              <w:rPr>
                <w:color w:val="000000"/>
                <w:sz w:val="22"/>
                <w:szCs w:val="22"/>
              </w:rPr>
            </w:pPr>
            <w:r w:rsidRPr="00146238">
              <w:rPr>
                <w:color w:val="000000"/>
                <w:sz w:val="22"/>
                <w:szCs w:val="22"/>
              </w:rPr>
              <w:t>indosat</w:t>
            </w:r>
          </w:p>
        </w:tc>
        <w:tc>
          <w:tcPr>
            <w:tcW w:w="479" w:type="dxa"/>
            <w:tcBorders>
              <w:top w:val="nil"/>
              <w:left w:val="nil"/>
              <w:bottom w:val="single" w:sz="8" w:space="0" w:color="auto"/>
              <w:right w:val="single" w:sz="8" w:space="0" w:color="auto"/>
            </w:tcBorders>
            <w:shd w:val="clear" w:color="auto" w:fill="auto"/>
            <w:noWrap/>
            <w:vAlign w:val="bottom"/>
            <w:hideMark/>
          </w:tcPr>
          <w:p w:rsidR="00146238" w:rsidRPr="00146238" w:rsidRDefault="00146238" w:rsidP="001C014E">
            <w:pPr>
              <w:jc w:val="right"/>
              <w:rPr>
                <w:color w:val="000000"/>
                <w:sz w:val="22"/>
                <w:szCs w:val="22"/>
              </w:rPr>
            </w:pPr>
            <w:r w:rsidRPr="00146238">
              <w:rPr>
                <w:color w:val="000000"/>
                <w:sz w:val="22"/>
                <w:szCs w:val="22"/>
              </w:rPr>
              <w:t> 0</w:t>
            </w:r>
          </w:p>
        </w:tc>
        <w:tc>
          <w:tcPr>
            <w:tcW w:w="446" w:type="dxa"/>
            <w:tcBorders>
              <w:top w:val="nil"/>
              <w:left w:val="nil"/>
              <w:bottom w:val="single" w:sz="8" w:space="0" w:color="auto"/>
              <w:right w:val="single" w:sz="8" w:space="0" w:color="auto"/>
            </w:tcBorders>
            <w:shd w:val="clear" w:color="auto" w:fill="auto"/>
            <w:noWrap/>
            <w:vAlign w:val="bottom"/>
            <w:hideMark/>
          </w:tcPr>
          <w:p w:rsidR="00146238" w:rsidRPr="00146238" w:rsidRDefault="00146238" w:rsidP="001C014E">
            <w:pPr>
              <w:jc w:val="right"/>
              <w:rPr>
                <w:color w:val="000000"/>
                <w:sz w:val="22"/>
                <w:szCs w:val="22"/>
              </w:rPr>
            </w:pPr>
            <w:r w:rsidRPr="00146238">
              <w:rPr>
                <w:color w:val="000000"/>
                <w:sz w:val="22"/>
                <w:szCs w:val="22"/>
              </w:rPr>
              <w:t> 0</w:t>
            </w:r>
          </w:p>
        </w:tc>
        <w:tc>
          <w:tcPr>
            <w:tcW w:w="446" w:type="dxa"/>
            <w:tcBorders>
              <w:top w:val="nil"/>
              <w:left w:val="nil"/>
              <w:bottom w:val="single" w:sz="8" w:space="0" w:color="auto"/>
              <w:right w:val="single" w:sz="8" w:space="0" w:color="auto"/>
            </w:tcBorders>
            <w:shd w:val="clear" w:color="auto" w:fill="auto"/>
            <w:noWrap/>
            <w:vAlign w:val="bottom"/>
            <w:hideMark/>
          </w:tcPr>
          <w:p w:rsidR="00146238" w:rsidRPr="00146238" w:rsidRDefault="00146238" w:rsidP="001C014E">
            <w:pPr>
              <w:jc w:val="right"/>
              <w:rPr>
                <w:color w:val="000000"/>
                <w:sz w:val="22"/>
                <w:szCs w:val="22"/>
              </w:rPr>
            </w:pPr>
            <w:r w:rsidRPr="00146238">
              <w:rPr>
                <w:color w:val="000000"/>
                <w:sz w:val="22"/>
                <w:szCs w:val="22"/>
              </w:rPr>
              <w:t>1</w:t>
            </w:r>
          </w:p>
        </w:tc>
        <w:tc>
          <w:tcPr>
            <w:tcW w:w="548" w:type="dxa"/>
            <w:tcBorders>
              <w:top w:val="nil"/>
              <w:left w:val="nil"/>
              <w:bottom w:val="single" w:sz="8" w:space="0" w:color="auto"/>
              <w:right w:val="single" w:sz="8" w:space="0" w:color="auto"/>
            </w:tcBorders>
            <w:shd w:val="clear" w:color="auto" w:fill="auto"/>
            <w:noWrap/>
            <w:vAlign w:val="bottom"/>
            <w:hideMark/>
          </w:tcPr>
          <w:p w:rsidR="00146238" w:rsidRPr="00146238" w:rsidRDefault="00146238" w:rsidP="001C014E">
            <w:pPr>
              <w:jc w:val="right"/>
              <w:rPr>
                <w:color w:val="000000"/>
                <w:sz w:val="22"/>
                <w:szCs w:val="22"/>
              </w:rPr>
            </w:pPr>
            <w:r w:rsidRPr="00146238">
              <w:rPr>
                <w:color w:val="000000"/>
                <w:sz w:val="22"/>
                <w:szCs w:val="22"/>
              </w:rPr>
              <w:t>1</w:t>
            </w:r>
          </w:p>
        </w:tc>
        <w:tc>
          <w:tcPr>
            <w:tcW w:w="720" w:type="dxa"/>
            <w:tcBorders>
              <w:top w:val="nil"/>
              <w:left w:val="nil"/>
              <w:bottom w:val="single" w:sz="8" w:space="0" w:color="auto"/>
              <w:right w:val="single" w:sz="8" w:space="0" w:color="auto"/>
            </w:tcBorders>
            <w:shd w:val="clear" w:color="auto" w:fill="auto"/>
            <w:noWrap/>
            <w:vAlign w:val="bottom"/>
            <w:hideMark/>
          </w:tcPr>
          <w:p w:rsidR="00146238" w:rsidRPr="00146238" w:rsidRDefault="00146238" w:rsidP="001C014E">
            <w:pPr>
              <w:jc w:val="right"/>
              <w:rPr>
                <w:color w:val="000000"/>
                <w:sz w:val="22"/>
                <w:szCs w:val="22"/>
              </w:rPr>
            </w:pPr>
            <w:r w:rsidRPr="00146238">
              <w:rPr>
                <w:color w:val="000000"/>
                <w:sz w:val="22"/>
                <w:szCs w:val="22"/>
              </w:rPr>
              <w:t>3.00</w:t>
            </w:r>
          </w:p>
        </w:tc>
        <w:tc>
          <w:tcPr>
            <w:tcW w:w="630" w:type="dxa"/>
            <w:tcBorders>
              <w:top w:val="nil"/>
              <w:left w:val="nil"/>
              <w:bottom w:val="single" w:sz="8" w:space="0" w:color="auto"/>
              <w:right w:val="single" w:sz="8" w:space="0" w:color="auto"/>
            </w:tcBorders>
            <w:shd w:val="clear" w:color="auto" w:fill="auto"/>
            <w:noWrap/>
            <w:vAlign w:val="bottom"/>
            <w:hideMark/>
          </w:tcPr>
          <w:p w:rsidR="00146238" w:rsidRPr="00146238" w:rsidRDefault="00146238" w:rsidP="001C014E">
            <w:pPr>
              <w:jc w:val="right"/>
              <w:rPr>
                <w:color w:val="000000"/>
                <w:sz w:val="22"/>
                <w:szCs w:val="22"/>
              </w:rPr>
            </w:pPr>
            <w:r w:rsidRPr="00146238">
              <w:rPr>
                <w:color w:val="000000"/>
                <w:sz w:val="22"/>
                <w:szCs w:val="22"/>
              </w:rPr>
              <w:t>0.48</w:t>
            </w:r>
          </w:p>
        </w:tc>
        <w:tc>
          <w:tcPr>
            <w:tcW w:w="607" w:type="dxa"/>
            <w:tcBorders>
              <w:top w:val="nil"/>
              <w:left w:val="nil"/>
              <w:bottom w:val="single" w:sz="8" w:space="0" w:color="auto"/>
              <w:right w:val="single" w:sz="8" w:space="0" w:color="auto"/>
            </w:tcBorders>
            <w:shd w:val="clear" w:color="auto" w:fill="auto"/>
            <w:noWrap/>
            <w:vAlign w:val="bottom"/>
            <w:hideMark/>
          </w:tcPr>
          <w:p w:rsidR="00146238" w:rsidRPr="00146238" w:rsidRDefault="00146238" w:rsidP="001C014E">
            <w:pPr>
              <w:jc w:val="right"/>
              <w:rPr>
                <w:color w:val="000000"/>
                <w:sz w:val="22"/>
                <w:szCs w:val="22"/>
              </w:rPr>
            </w:pPr>
            <w:r w:rsidRPr="00146238">
              <w:rPr>
                <w:color w:val="000000"/>
                <w:sz w:val="22"/>
                <w:szCs w:val="22"/>
              </w:rPr>
              <w:t>0.00</w:t>
            </w:r>
          </w:p>
        </w:tc>
        <w:tc>
          <w:tcPr>
            <w:tcW w:w="607" w:type="dxa"/>
            <w:tcBorders>
              <w:top w:val="nil"/>
              <w:left w:val="nil"/>
              <w:bottom w:val="single" w:sz="8" w:space="0" w:color="auto"/>
              <w:right w:val="single" w:sz="8" w:space="0" w:color="auto"/>
            </w:tcBorders>
            <w:shd w:val="clear" w:color="auto" w:fill="auto"/>
            <w:noWrap/>
            <w:vAlign w:val="bottom"/>
            <w:hideMark/>
          </w:tcPr>
          <w:p w:rsidR="00146238" w:rsidRPr="00146238" w:rsidRDefault="00146238" w:rsidP="001C014E">
            <w:pPr>
              <w:jc w:val="right"/>
              <w:rPr>
                <w:color w:val="000000"/>
                <w:sz w:val="22"/>
                <w:szCs w:val="22"/>
              </w:rPr>
            </w:pPr>
            <w:r w:rsidRPr="00146238">
              <w:rPr>
                <w:color w:val="000000"/>
                <w:sz w:val="22"/>
                <w:szCs w:val="22"/>
              </w:rPr>
              <w:t>0.00</w:t>
            </w:r>
          </w:p>
        </w:tc>
        <w:tc>
          <w:tcPr>
            <w:tcW w:w="607" w:type="dxa"/>
            <w:tcBorders>
              <w:top w:val="nil"/>
              <w:left w:val="nil"/>
              <w:bottom w:val="single" w:sz="8" w:space="0" w:color="auto"/>
              <w:right w:val="single" w:sz="8" w:space="0" w:color="auto"/>
            </w:tcBorders>
            <w:shd w:val="clear" w:color="auto" w:fill="auto"/>
            <w:noWrap/>
            <w:vAlign w:val="bottom"/>
            <w:hideMark/>
          </w:tcPr>
          <w:p w:rsidR="00146238" w:rsidRPr="00146238" w:rsidRDefault="00146238" w:rsidP="001C014E">
            <w:pPr>
              <w:jc w:val="right"/>
              <w:rPr>
                <w:color w:val="000000"/>
                <w:sz w:val="22"/>
                <w:szCs w:val="22"/>
              </w:rPr>
            </w:pPr>
            <w:r w:rsidRPr="00146238">
              <w:rPr>
                <w:color w:val="000000"/>
                <w:sz w:val="22"/>
                <w:szCs w:val="22"/>
              </w:rPr>
              <w:t>0.48</w:t>
            </w:r>
          </w:p>
        </w:tc>
      </w:tr>
      <w:tr w:rsidR="00146238" w:rsidRPr="00146238" w:rsidTr="001C014E">
        <w:trPr>
          <w:trHeight w:val="315"/>
          <w:jc w:val="center"/>
        </w:trPr>
        <w:tc>
          <w:tcPr>
            <w:tcW w:w="1041" w:type="dxa"/>
            <w:tcBorders>
              <w:top w:val="nil"/>
              <w:left w:val="single" w:sz="8" w:space="0" w:color="auto"/>
              <w:bottom w:val="nil"/>
              <w:right w:val="single" w:sz="8" w:space="0" w:color="auto"/>
            </w:tcBorders>
            <w:shd w:val="clear" w:color="auto" w:fill="auto"/>
            <w:noWrap/>
            <w:vAlign w:val="bottom"/>
            <w:hideMark/>
          </w:tcPr>
          <w:p w:rsidR="00146238" w:rsidRPr="00146238" w:rsidRDefault="00146238" w:rsidP="001C014E">
            <w:pPr>
              <w:rPr>
                <w:color w:val="000000"/>
                <w:sz w:val="22"/>
                <w:szCs w:val="22"/>
              </w:rPr>
            </w:pPr>
            <w:r w:rsidRPr="00146238">
              <w:rPr>
                <w:color w:val="000000"/>
                <w:sz w:val="22"/>
                <w:szCs w:val="22"/>
              </w:rPr>
              <w:t>paketnya</w:t>
            </w:r>
          </w:p>
        </w:tc>
        <w:tc>
          <w:tcPr>
            <w:tcW w:w="479" w:type="dxa"/>
            <w:tcBorders>
              <w:top w:val="nil"/>
              <w:left w:val="nil"/>
              <w:bottom w:val="single" w:sz="8" w:space="0" w:color="auto"/>
              <w:right w:val="single" w:sz="8" w:space="0" w:color="auto"/>
            </w:tcBorders>
            <w:shd w:val="clear" w:color="auto" w:fill="auto"/>
            <w:noWrap/>
            <w:vAlign w:val="bottom"/>
            <w:hideMark/>
          </w:tcPr>
          <w:p w:rsidR="00146238" w:rsidRPr="00146238" w:rsidRDefault="00146238" w:rsidP="001C014E">
            <w:pPr>
              <w:jc w:val="right"/>
              <w:rPr>
                <w:color w:val="000000"/>
                <w:sz w:val="22"/>
                <w:szCs w:val="22"/>
              </w:rPr>
            </w:pPr>
            <w:r w:rsidRPr="00146238">
              <w:rPr>
                <w:color w:val="000000"/>
                <w:sz w:val="22"/>
                <w:szCs w:val="22"/>
              </w:rPr>
              <w:t> 0</w:t>
            </w:r>
          </w:p>
        </w:tc>
        <w:tc>
          <w:tcPr>
            <w:tcW w:w="446" w:type="dxa"/>
            <w:tcBorders>
              <w:top w:val="nil"/>
              <w:left w:val="nil"/>
              <w:bottom w:val="single" w:sz="8" w:space="0" w:color="auto"/>
              <w:right w:val="single" w:sz="8" w:space="0" w:color="auto"/>
            </w:tcBorders>
            <w:shd w:val="clear" w:color="auto" w:fill="auto"/>
            <w:noWrap/>
            <w:vAlign w:val="bottom"/>
            <w:hideMark/>
          </w:tcPr>
          <w:p w:rsidR="00146238" w:rsidRPr="00146238" w:rsidRDefault="00146238" w:rsidP="001C014E">
            <w:pPr>
              <w:jc w:val="right"/>
              <w:rPr>
                <w:color w:val="000000"/>
                <w:sz w:val="22"/>
                <w:szCs w:val="22"/>
              </w:rPr>
            </w:pPr>
            <w:r w:rsidRPr="00146238">
              <w:rPr>
                <w:color w:val="000000"/>
                <w:sz w:val="22"/>
                <w:szCs w:val="22"/>
              </w:rPr>
              <w:t> 0</w:t>
            </w:r>
          </w:p>
        </w:tc>
        <w:tc>
          <w:tcPr>
            <w:tcW w:w="446" w:type="dxa"/>
            <w:tcBorders>
              <w:top w:val="nil"/>
              <w:left w:val="nil"/>
              <w:bottom w:val="single" w:sz="8" w:space="0" w:color="auto"/>
              <w:right w:val="single" w:sz="8" w:space="0" w:color="auto"/>
            </w:tcBorders>
            <w:shd w:val="clear" w:color="auto" w:fill="auto"/>
            <w:noWrap/>
            <w:vAlign w:val="bottom"/>
            <w:hideMark/>
          </w:tcPr>
          <w:p w:rsidR="00146238" w:rsidRPr="00146238" w:rsidRDefault="00146238" w:rsidP="001C014E">
            <w:pPr>
              <w:jc w:val="right"/>
              <w:rPr>
                <w:color w:val="000000"/>
                <w:sz w:val="22"/>
                <w:szCs w:val="22"/>
              </w:rPr>
            </w:pPr>
            <w:r w:rsidRPr="00146238">
              <w:rPr>
                <w:color w:val="000000"/>
                <w:sz w:val="22"/>
                <w:szCs w:val="22"/>
              </w:rPr>
              <w:t>1</w:t>
            </w:r>
          </w:p>
        </w:tc>
        <w:tc>
          <w:tcPr>
            <w:tcW w:w="548" w:type="dxa"/>
            <w:tcBorders>
              <w:top w:val="nil"/>
              <w:left w:val="nil"/>
              <w:bottom w:val="single" w:sz="8" w:space="0" w:color="auto"/>
              <w:right w:val="single" w:sz="8" w:space="0" w:color="auto"/>
            </w:tcBorders>
            <w:shd w:val="clear" w:color="auto" w:fill="auto"/>
            <w:noWrap/>
            <w:vAlign w:val="bottom"/>
            <w:hideMark/>
          </w:tcPr>
          <w:p w:rsidR="00146238" w:rsidRPr="00146238" w:rsidRDefault="00146238" w:rsidP="001C014E">
            <w:pPr>
              <w:jc w:val="right"/>
              <w:rPr>
                <w:color w:val="000000"/>
                <w:sz w:val="22"/>
                <w:szCs w:val="22"/>
              </w:rPr>
            </w:pPr>
            <w:r w:rsidRPr="00146238">
              <w:rPr>
                <w:color w:val="000000"/>
                <w:sz w:val="22"/>
                <w:szCs w:val="22"/>
              </w:rPr>
              <w:t>1</w:t>
            </w:r>
          </w:p>
        </w:tc>
        <w:tc>
          <w:tcPr>
            <w:tcW w:w="720" w:type="dxa"/>
            <w:tcBorders>
              <w:top w:val="nil"/>
              <w:left w:val="nil"/>
              <w:bottom w:val="single" w:sz="8" w:space="0" w:color="auto"/>
              <w:right w:val="single" w:sz="8" w:space="0" w:color="auto"/>
            </w:tcBorders>
            <w:shd w:val="clear" w:color="auto" w:fill="auto"/>
            <w:noWrap/>
            <w:vAlign w:val="bottom"/>
            <w:hideMark/>
          </w:tcPr>
          <w:p w:rsidR="00146238" w:rsidRPr="00146238" w:rsidRDefault="00146238" w:rsidP="001C014E">
            <w:pPr>
              <w:jc w:val="right"/>
              <w:rPr>
                <w:color w:val="000000"/>
                <w:sz w:val="22"/>
                <w:szCs w:val="22"/>
              </w:rPr>
            </w:pPr>
            <w:r w:rsidRPr="00146238">
              <w:rPr>
                <w:color w:val="000000"/>
                <w:sz w:val="22"/>
                <w:szCs w:val="22"/>
              </w:rPr>
              <w:t>3.00</w:t>
            </w:r>
          </w:p>
        </w:tc>
        <w:tc>
          <w:tcPr>
            <w:tcW w:w="630" w:type="dxa"/>
            <w:tcBorders>
              <w:top w:val="nil"/>
              <w:left w:val="nil"/>
              <w:bottom w:val="single" w:sz="8" w:space="0" w:color="auto"/>
              <w:right w:val="single" w:sz="8" w:space="0" w:color="auto"/>
            </w:tcBorders>
            <w:shd w:val="clear" w:color="auto" w:fill="auto"/>
            <w:noWrap/>
            <w:vAlign w:val="bottom"/>
            <w:hideMark/>
          </w:tcPr>
          <w:p w:rsidR="00146238" w:rsidRPr="00146238" w:rsidRDefault="00146238" w:rsidP="001C014E">
            <w:pPr>
              <w:jc w:val="right"/>
              <w:rPr>
                <w:color w:val="000000"/>
                <w:sz w:val="22"/>
                <w:szCs w:val="22"/>
              </w:rPr>
            </w:pPr>
            <w:r w:rsidRPr="00146238">
              <w:rPr>
                <w:color w:val="000000"/>
                <w:sz w:val="22"/>
                <w:szCs w:val="22"/>
              </w:rPr>
              <w:t>0.48</w:t>
            </w:r>
          </w:p>
        </w:tc>
        <w:tc>
          <w:tcPr>
            <w:tcW w:w="607" w:type="dxa"/>
            <w:tcBorders>
              <w:top w:val="nil"/>
              <w:left w:val="nil"/>
              <w:bottom w:val="single" w:sz="8" w:space="0" w:color="auto"/>
              <w:right w:val="single" w:sz="8" w:space="0" w:color="auto"/>
            </w:tcBorders>
            <w:shd w:val="clear" w:color="auto" w:fill="auto"/>
            <w:noWrap/>
            <w:vAlign w:val="bottom"/>
            <w:hideMark/>
          </w:tcPr>
          <w:p w:rsidR="00146238" w:rsidRPr="00146238" w:rsidRDefault="00146238" w:rsidP="001C014E">
            <w:pPr>
              <w:jc w:val="right"/>
              <w:rPr>
                <w:color w:val="000000"/>
                <w:sz w:val="22"/>
                <w:szCs w:val="22"/>
              </w:rPr>
            </w:pPr>
            <w:r w:rsidRPr="00146238">
              <w:rPr>
                <w:color w:val="000000"/>
                <w:sz w:val="22"/>
                <w:szCs w:val="22"/>
              </w:rPr>
              <w:t>0.00</w:t>
            </w:r>
          </w:p>
        </w:tc>
        <w:tc>
          <w:tcPr>
            <w:tcW w:w="607" w:type="dxa"/>
            <w:tcBorders>
              <w:top w:val="nil"/>
              <w:left w:val="nil"/>
              <w:bottom w:val="single" w:sz="8" w:space="0" w:color="auto"/>
              <w:right w:val="single" w:sz="8" w:space="0" w:color="auto"/>
            </w:tcBorders>
            <w:shd w:val="clear" w:color="auto" w:fill="auto"/>
            <w:noWrap/>
            <w:vAlign w:val="bottom"/>
            <w:hideMark/>
          </w:tcPr>
          <w:p w:rsidR="00146238" w:rsidRPr="00146238" w:rsidRDefault="00146238" w:rsidP="001C014E">
            <w:pPr>
              <w:jc w:val="right"/>
              <w:rPr>
                <w:color w:val="000000"/>
                <w:sz w:val="22"/>
                <w:szCs w:val="22"/>
              </w:rPr>
            </w:pPr>
            <w:r w:rsidRPr="00146238">
              <w:rPr>
                <w:color w:val="000000"/>
                <w:sz w:val="22"/>
                <w:szCs w:val="22"/>
              </w:rPr>
              <w:t>0.00</w:t>
            </w:r>
          </w:p>
        </w:tc>
        <w:tc>
          <w:tcPr>
            <w:tcW w:w="607" w:type="dxa"/>
            <w:tcBorders>
              <w:top w:val="nil"/>
              <w:left w:val="nil"/>
              <w:bottom w:val="single" w:sz="8" w:space="0" w:color="auto"/>
              <w:right w:val="single" w:sz="8" w:space="0" w:color="auto"/>
            </w:tcBorders>
            <w:shd w:val="clear" w:color="auto" w:fill="auto"/>
            <w:noWrap/>
            <w:vAlign w:val="bottom"/>
            <w:hideMark/>
          </w:tcPr>
          <w:p w:rsidR="00146238" w:rsidRPr="00146238" w:rsidRDefault="00146238" w:rsidP="001C014E">
            <w:pPr>
              <w:jc w:val="right"/>
              <w:rPr>
                <w:color w:val="000000"/>
                <w:sz w:val="22"/>
                <w:szCs w:val="22"/>
              </w:rPr>
            </w:pPr>
            <w:r w:rsidRPr="00146238">
              <w:rPr>
                <w:color w:val="000000"/>
                <w:sz w:val="22"/>
                <w:szCs w:val="22"/>
              </w:rPr>
              <w:t>0.48</w:t>
            </w:r>
          </w:p>
        </w:tc>
      </w:tr>
      <w:tr w:rsidR="00146238" w:rsidRPr="00146238" w:rsidTr="001C014E">
        <w:trPr>
          <w:trHeight w:val="315"/>
          <w:jc w:val="center"/>
        </w:trPr>
        <w:tc>
          <w:tcPr>
            <w:tcW w:w="1041"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146238" w:rsidRPr="00146238" w:rsidRDefault="00146238" w:rsidP="001C014E">
            <w:pPr>
              <w:rPr>
                <w:color w:val="000000"/>
                <w:sz w:val="22"/>
                <w:szCs w:val="22"/>
              </w:rPr>
            </w:pPr>
            <w:r w:rsidRPr="00146238">
              <w:rPr>
                <w:color w:val="000000"/>
                <w:sz w:val="22"/>
                <w:szCs w:val="22"/>
              </w:rPr>
              <w:t>mahal</w:t>
            </w:r>
          </w:p>
        </w:tc>
        <w:tc>
          <w:tcPr>
            <w:tcW w:w="479" w:type="dxa"/>
            <w:tcBorders>
              <w:top w:val="nil"/>
              <w:left w:val="nil"/>
              <w:bottom w:val="single" w:sz="8" w:space="0" w:color="auto"/>
              <w:right w:val="single" w:sz="8" w:space="0" w:color="auto"/>
            </w:tcBorders>
            <w:shd w:val="clear" w:color="auto" w:fill="auto"/>
            <w:noWrap/>
            <w:vAlign w:val="bottom"/>
            <w:hideMark/>
          </w:tcPr>
          <w:p w:rsidR="00146238" w:rsidRPr="00146238" w:rsidRDefault="00146238" w:rsidP="001C014E">
            <w:pPr>
              <w:jc w:val="right"/>
              <w:rPr>
                <w:color w:val="000000"/>
                <w:sz w:val="22"/>
                <w:szCs w:val="22"/>
              </w:rPr>
            </w:pPr>
            <w:r w:rsidRPr="00146238">
              <w:rPr>
                <w:color w:val="000000"/>
                <w:sz w:val="22"/>
                <w:szCs w:val="22"/>
              </w:rPr>
              <w:t> 0</w:t>
            </w:r>
          </w:p>
        </w:tc>
        <w:tc>
          <w:tcPr>
            <w:tcW w:w="446" w:type="dxa"/>
            <w:tcBorders>
              <w:top w:val="nil"/>
              <w:left w:val="nil"/>
              <w:bottom w:val="single" w:sz="8" w:space="0" w:color="auto"/>
              <w:right w:val="single" w:sz="8" w:space="0" w:color="auto"/>
            </w:tcBorders>
            <w:shd w:val="clear" w:color="auto" w:fill="auto"/>
            <w:noWrap/>
            <w:vAlign w:val="bottom"/>
            <w:hideMark/>
          </w:tcPr>
          <w:p w:rsidR="00146238" w:rsidRPr="00146238" w:rsidRDefault="00146238" w:rsidP="001C014E">
            <w:pPr>
              <w:jc w:val="right"/>
              <w:rPr>
                <w:color w:val="000000"/>
                <w:sz w:val="22"/>
                <w:szCs w:val="22"/>
              </w:rPr>
            </w:pPr>
            <w:r w:rsidRPr="00146238">
              <w:rPr>
                <w:color w:val="000000"/>
                <w:sz w:val="22"/>
                <w:szCs w:val="22"/>
              </w:rPr>
              <w:t> 0</w:t>
            </w:r>
          </w:p>
        </w:tc>
        <w:tc>
          <w:tcPr>
            <w:tcW w:w="446" w:type="dxa"/>
            <w:tcBorders>
              <w:top w:val="nil"/>
              <w:left w:val="nil"/>
              <w:bottom w:val="single" w:sz="8" w:space="0" w:color="auto"/>
              <w:right w:val="single" w:sz="8" w:space="0" w:color="auto"/>
            </w:tcBorders>
            <w:shd w:val="clear" w:color="auto" w:fill="auto"/>
            <w:noWrap/>
            <w:vAlign w:val="bottom"/>
            <w:hideMark/>
          </w:tcPr>
          <w:p w:rsidR="00146238" w:rsidRPr="00146238" w:rsidRDefault="00146238" w:rsidP="001C014E">
            <w:pPr>
              <w:jc w:val="right"/>
              <w:rPr>
                <w:color w:val="000000"/>
                <w:sz w:val="22"/>
                <w:szCs w:val="22"/>
              </w:rPr>
            </w:pPr>
            <w:r w:rsidRPr="00146238">
              <w:rPr>
                <w:color w:val="000000"/>
                <w:sz w:val="22"/>
                <w:szCs w:val="22"/>
              </w:rPr>
              <w:t>2</w:t>
            </w:r>
          </w:p>
        </w:tc>
        <w:tc>
          <w:tcPr>
            <w:tcW w:w="548" w:type="dxa"/>
            <w:tcBorders>
              <w:top w:val="nil"/>
              <w:left w:val="nil"/>
              <w:bottom w:val="single" w:sz="8" w:space="0" w:color="auto"/>
              <w:right w:val="single" w:sz="8" w:space="0" w:color="auto"/>
            </w:tcBorders>
            <w:shd w:val="clear" w:color="auto" w:fill="auto"/>
            <w:noWrap/>
            <w:vAlign w:val="bottom"/>
            <w:hideMark/>
          </w:tcPr>
          <w:p w:rsidR="00146238" w:rsidRPr="00146238" w:rsidRDefault="00146238" w:rsidP="001C014E">
            <w:pPr>
              <w:jc w:val="right"/>
              <w:rPr>
                <w:color w:val="000000"/>
                <w:sz w:val="22"/>
                <w:szCs w:val="22"/>
              </w:rPr>
            </w:pPr>
            <w:r w:rsidRPr="00146238">
              <w:rPr>
                <w:color w:val="000000"/>
                <w:sz w:val="22"/>
                <w:szCs w:val="22"/>
              </w:rPr>
              <w:t>1</w:t>
            </w:r>
          </w:p>
        </w:tc>
        <w:tc>
          <w:tcPr>
            <w:tcW w:w="720" w:type="dxa"/>
            <w:tcBorders>
              <w:top w:val="nil"/>
              <w:left w:val="nil"/>
              <w:bottom w:val="single" w:sz="8" w:space="0" w:color="auto"/>
              <w:right w:val="single" w:sz="8" w:space="0" w:color="auto"/>
            </w:tcBorders>
            <w:shd w:val="clear" w:color="auto" w:fill="auto"/>
            <w:noWrap/>
            <w:vAlign w:val="bottom"/>
            <w:hideMark/>
          </w:tcPr>
          <w:p w:rsidR="00146238" w:rsidRPr="00146238" w:rsidRDefault="00146238" w:rsidP="001C014E">
            <w:pPr>
              <w:jc w:val="right"/>
              <w:rPr>
                <w:color w:val="000000"/>
                <w:sz w:val="22"/>
                <w:szCs w:val="22"/>
              </w:rPr>
            </w:pPr>
            <w:r w:rsidRPr="00146238">
              <w:rPr>
                <w:color w:val="000000"/>
                <w:sz w:val="22"/>
                <w:szCs w:val="22"/>
              </w:rPr>
              <w:t>3.00</w:t>
            </w:r>
          </w:p>
        </w:tc>
        <w:tc>
          <w:tcPr>
            <w:tcW w:w="630" w:type="dxa"/>
            <w:tcBorders>
              <w:top w:val="nil"/>
              <w:left w:val="nil"/>
              <w:bottom w:val="single" w:sz="8" w:space="0" w:color="auto"/>
              <w:right w:val="single" w:sz="8" w:space="0" w:color="auto"/>
            </w:tcBorders>
            <w:shd w:val="clear" w:color="auto" w:fill="auto"/>
            <w:noWrap/>
            <w:vAlign w:val="bottom"/>
            <w:hideMark/>
          </w:tcPr>
          <w:p w:rsidR="00146238" w:rsidRPr="00146238" w:rsidRDefault="00146238" w:rsidP="001C014E">
            <w:pPr>
              <w:jc w:val="right"/>
              <w:rPr>
                <w:color w:val="000000"/>
                <w:sz w:val="22"/>
                <w:szCs w:val="22"/>
              </w:rPr>
            </w:pPr>
            <w:r w:rsidRPr="00146238">
              <w:rPr>
                <w:color w:val="000000"/>
                <w:sz w:val="22"/>
                <w:szCs w:val="22"/>
              </w:rPr>
              <w:t>0.48</w:t>
            </w:r>
          </w:p>
        </w:tc>
        <w:tc>
          <w:tcPr>
            <w:tcW w:w="607" w:type="dxa"/>
            <w:tcBorders>
              <w:top w:val="nil"/>
              <w:left w:val="nil"/>
              <w:bottom w:val="single" w:sz="8" w:space="0" w:color="auto"/>
              <w:right w:val="single" w:sz="8" w:space="0" w:color="auto"/>
            </w:tcBorders>
            <w:shd w:val="clear" w:color="auto" w:fill="auto"/>
            <w:noWrap/>
            <w:vAlign w:val="bottom"/>
            <w:hideMark/>
          </w:tcPr>
          <w:p w:rsidR="00146238" w:rsidRPr="00146238" w:rsidRDefault="00146238" w:rsidP="001C014E">
            <w:pPr>
              <w:jc w:val="right"/>
              <w:rPr>
                <w:color w:val="000000"/>
                <w:sz w:val="22"/>
                <w:szCs w:val="22"/>
              </w:rPr>
            </w:pPr>
            <w:r w:rsidRPr="00146238">
              <w:rPr>
                <w:color w:val="000000"/>
                <w:sz w:val="22"/>
                <w:szCs w:val="22"/>
              </w:rPr>
              <w:t>0.00</w:t>
            </w:r>
          </w:p>
        </w:tc>
        <w:tc>
          <w:tcPr>
            <w:tcW w:w="607" w:type="dxa"/>
            <w:tcBorders>
              <w:top w:val="nil"/>
              <w:left w:val="nil"/>
              <w:bottom w:val="single" w:sz="8" w:space="0" w:color="auto"/>
              <w:right w:val="single" w:sz="8" w:space="0" w:color="auto"/>
            </w:tcBorders>
            <w:shd w:val="clear" w:color="auto" w:fill="auto"/>
            <w:noWrap/>
            <w:vAlign w:val="bottom"/>
            <w:hideMark/>
          </w:tcPr>
          <w:p w:rsidR="00146238" w:rsidRPr="00146238" w:rsidRDefault="00146238" w:rsidP="001C014E">
            <w:pPr>
              <w:jc w:val="right"/>
              <w:rPr>
                <w:color w:val="000000"/>
                <w:sz w:val="22"/>
                <w:szCs w:val="22"/>
              </w:rPr>
            </w:pPr>
            <w:r w:rsidRPr="00146238">
              <w:rPr>
                <w:color w:val="000000"/>
                <w:sz w:val="22"/>
                <w:szCs w:val="22"/>
              </w:rPr>
              <w:t>0.00</w:t>
            </w:r>
          </w:p>
        </w:tc>
        <w:tc>
          <w:tcPr>
            <w:tcW w:w="607" w:type="dxa"/>
            <w:tcBorders>
              <w:top w:val="nil"/>
              <w:left w:val="nil"/>
              <w:bottom w:val="single" w:sz="8" w:space="0" w:color="auto"/>
              <w:right w:val="single" w:sz="8" w:space="0" w:color="auto"/>
            </w:tcBorders>
            <w:shd w:val="clear" w:color="auto" w:fill="auto"/>
            <w:noWrap/>
            <w:vAlign w:val="bottom"/>
            <w:hideMark/>
          </w:tcPr>
          <w:p w:rsidR="00146238" w:rsidRPr="00146238" w:rsidRDefault="00146238" w:rsidP="001C014E">
            <w:pPr>
              <w:jc w:val="right"/>
              <w:rPr>
                <w:color w:val="000000"/>
                <w:sz w:val="22"/>
                <w:szCs w:val="22"/>
              </w:rPr>
            </w:pPr>
            <w:r w:rsidRPr="00146238">
              <w:rPr>
                <w:color w:val="000000"/>
                <w:sz w:val="22"/>
                <w:szCs w:val="22"/>
              </w:rPr>
              <w:t>0.95</w:t>
            </w:r>
          </w:p>
        </w:tc>
      </w:tr>
      <w:tr w:rsidR="00146238" w:rsidRPr="00146238" w:rsidTr="001C014E">
        <w:trPr>
          <w:trHeight w:val="315"/>
          <w:jc w:val="center"/>
        </w:trPr>
        <w:tc>
          <w:tcPr>
            <w:tcW w:w="1041" w:type="dxa"/>
            <w:tcBorders>
              <w:top w:val="nil"/>
              <w:left w:val="single" w:sz="8" w:space="0" w:color="auto"/>
              <w:bottom w:val="single" w:sz="8" w:space="0" w:color="auto"/>
              <w:right w:val="single" w:sz="8" w:space="0" w:color="auto"/>
            </w:tcBorders>
            <w:shd w:val="clear" w:color="auto" w:fill="auto"/>
            <w:noWrap/>
            <w:vAlign w:val="bottom"/>
            <w:hideMark/>
          </w:tcPr>
          <w:p w:rsidR="00146238" w:rsidRPr="00146238" w:rsidRDefault="00146238" w:rsidP="001C014E">
            <w:pPr>
              <w:rPr>
                <w:color w:val="000000"/>
                <w:sz w:val="22"/>
                <w:szCs w:val="22"/>
              </w:rPr>
            </w:pPr>
            <w:r w:rsidRPr="00146238">
              <w:rPr>
                <w:color w:val="000000"/>
                <w:sz w:val="22"/>
                <w:szCs w:val="22"/>
              </w:rPr>
              <w:t>banget</w:t>
            </w:r>
          </w:p>
        </w:tc>
        <w:tc>
          <w:tcPr>
            <w:tcW w:w="479" w:type="dxa"/>
            <w:tcBorders>
              <w:top w:val="nil"/>
              <w:left w:val="nil"/>
              <w:bottom w:val="single" w:sz="8" w:space="0" w:color="auto"/>
              <w:right w:val="single" w:sz="8" w:space="0" w:color="auto"/>
            </w:tcBorders>
            <w:shd w:val="clear" w:color="auto" w:fill="auto"/>
            <w:noWrap/>
            <w:vAlign w:val="bottom"/>
            <w:hideMark/>
          </w:tcPr>
          <w:p w:rsidR="00146238" w:rsidRPr="00146238" w:rsidRDefault="00146238" w:rsidP="001C014E">
            <w:pPr>
              <w:jc w:val="right"/>
              <w:rPr>
                <w:color w:val="000000"/>
                <w:sz w:val="22"/>
                <w:szCs w:val="22"/>
              </w:rPr>
            </w:pPr>
            <w:r w:rsidRPr="00146238">
              <w:rPr>
                <w:color w:val="000000"/>
                <w:sz w:val="22"/>
                <w:szCs w:val="22"/>
              </w:rPr>
              <w:t> 0</w:t>
            </w:r>
          </w:p>
        </w:tc>
        <w:tc>
          <w:tcPr>
            <w:tcW w:w="446" w:type="dxa"/>
            <w:tcBorders>
              <w:top w:val="nil"/>
              <w:left w:val="nil"/>
              <w:bottom w:val="single" w:sz="8" w:space="0" w:color="auto"/>
              <w:right w:val="single" w:sz="8" w:space="0" w:color="auto"/>
            </w:tcBorders>
            <w:shd w:val="clear" w:color="auto" w:fill="auto"/>
            <w:noWrap/>
            <w:vAlign w:val="bottom"/>
            <w:hideMark/>
          </w:tcPr>
          <w:p w:rsidR="00146238" w:rsidRPr="00146238" w:rsidRDefault="00146238" w:rsidP="001C014E">
            <w:pPr>
              <w:jc w:val="right"/>
              <w:rPr>
                <w:color w:val="000000"/>
                <w:sz w:val="22"/>
                <w:szCs w:val="22"/>
              </w:rPr>
            </w:pPr>
            <w:r w:rsidRPr="00146238">
              <w:rPr>
                <w:color w:val="000000"/>
                <w:sz w:val="22"/>
                <w:szCs w:val="22"/>
              </w:rPr>
              <w:t> 0</w:t>
            </w:r>
          </w:p>
        </w:tc>
        <w:tc>
          <w:tcPr>
            <w:tcW w:w="446" w:type="dxa"/>
            <w:tcBorders>
              <w:top w:val="nil"/>
              <w:left w:val="nil"/>
              <w:bottom w:val="single" w:sz="8" w:space="0" w:color="auto"/>
              <w:right w:val="single" w:sz="8" w:space="0" w:color="auto"/>
            </w:tcBorders>
            <w:shd w:val="clear" w:color="auto" w:fill="auto"/>
            <w:noWrap/>
            <w:vAlign w:val="bottom"/>
            <w:hideMark/>
          </w:tcPr>
          <w:p w:rsidR="00146238" w:rsidRPr="00146238" w:rsidRDefault="00146238" w:rsidP="001C014E">
            <w:pPr>
              <w:jc w:val="right"/>
              <w:rPr>
                <w:color w:val="000000"/>
                <w:sz w:val="22"/>
                <w:szCs w:val="22"/>
              </w:rPr>
            </w:pPr>
            <w:r w:rsidRPr="00146238">
              <w:rPr>
                <w:color w:val="000000"/>
                <w:sz w:val="22"/>
                <w:szCs w:val="22"/>
              </w:rPr>
              <w:t>1</w:t>
            </w:r>
          </w:p>
        </w:tc>
        <w:tc>
          <w:tcPr>
            <w:tcW w:w="548" w:type="dxa"/>
            <w:tcBorders>
              <w:top w:val="nil"/>
              <w:left w:val="nil"/>
              <w:bottom w:val="single" w:sz="8" w:space="0" w:color="auto"/>
              <w:right w:val="single" w:sz="8" w:space="0" w:color="auto"/>
            </w:tcBorders>
            <w:shd w:val="clear" w:color="auto" w:fill="auto"/>
            <w:noWrap/>
            <w:vAlign w:val="bottom"/>
            <w:hideMark/>
          </w:tcPr>
          <w:p w:rsidR="00146238" w:rsidRPr="00146238" w:rsidRDefault="00146238" w:rsidP="001C014E">
            <w:pPr>
              <w:jc w:val="right"/>
              <w:rPr>
                <w:color w:val="000000"/>
                <w:sz w:val="22"/>
                <w:szCs w:val="22"/>
              </w:rPr>
            </w:pPr>
            <w:r w:rsidRPr="00146238">
              <w:rPr>
                <w:color w:val="000000"/>
                <w:sz w:val="22"/>
                <w:szCs w:val="22"/>
              </w:rPr>
              <w:t>1</w:t>
            </w:r>
          </w:p>
        </w:tc>
        <w:tc>
          <w:tcPr>
            <w:tcW w:w="720" w:type="dxa"/>
            <w:tcBorders>
              <w:top w:val="nil"/>
              <w:left w:val="nil"/>
              <w:bottom w:val="single" w:sz="8" w:space="0" w:color="auto"/>
              <w:right w:val="single" w:sz="8" w:space="0" w:color="auto"/>
            </w:tcBorders>
            <w:shd w:val="clear" w:color="auto" w:fill="auto"/>
            <w:noWrap/>
            <w:vAlign w:val="bottom"/>
            <w:hideMark/>
          </w:tcPr>
          <w:p w:rsidR="00146238" w:rsidRPr="00146238" w:rsidRDefault="00146238" w:rsidP="001C014E">
            <w:pPr>
              <w:jc w:val="right"/>
              <w:rPr>
                <w:color w:val="000000"/>
                <w:sz w:val="22"/>
                <w:szCs w:val="22"/>
              </w:rPr>
            </w:pPr>
            <w:r w:rsidRPr="00146238">
              <w:rPr>
                <w:color w:val="000000"/>
                <w:sz w:val="22"/>
                <w:szCs w:val="22"/>
              </w:rPr>
              <w:t>3.00</w:t>
            </w:r>
          </w:p>
        </w:tc>
        <w:tc>
          <w:tcPr>
            <w:tcW w:w="630" w:type="dxa"/>
            <w:tcBorders>
              <w:top w:val="nil"/>
              <w:left w:val="nil"/>
              <w:bottom w:val="single" w:sz="8" w:space="0" w:color="auto"/>
              <w:right w:val="single" w:sz="8" w:space="0" w:color="auto"/>
            </w:tcBorders>
            <w:shd w:val="clear" w:color="auto" w:fill="auto"/>
            <w:noWrap/>
            <w:vAlign w:val="bottom"/>
            <w:hideMark/>
          </w:tcPr>
          <w:p w:rsidR="00146238" w:rsidRPr="00146238" w:rsidRDefault="00146238" w:rsidP="001C014E">
            <w:pPr>
              <w:jc w:val="right"/>
              <w:rPr>
                <w:color w:val="000000"/>
                <w:sz w:val="22"/>
                <w:szCs w:val="22"/>
              </w:rPr>
            </w:pPr>
            <w:r w:rsidRPr="00146238">
              <w:rPr>
                <w:color w:val="000000"/>
                <w:sz w:val="22"/>
                <w:szCs w:val="22"/>
              </w:rPr>
              <w:t>0.48</w:t>
            </w:r>
          </w:p>
        </w:tc>
        <w:tc>
          <w:tcPr>
            <w:tcW w:w="607" w:type="dxa"/>
            <w:tcBorders>
              <w:top w:val="nil"/>
              <w:left w:val="nil"/>
              <w:bottom w:val="single" w:sz="8" w:space="0" w:color="auto"/>
              <w:right w:val="single" w:sz="8" w:space="0" w:color="auto"/>
            </w:tcBorders>
            <w:shd w:val="clear" w:color="auto" w:fill="auto"/>
            <w:noWrap/>
            <w:vAlign w:val="bottom"/>
            <w:hideMark/>
          </w:tcPr>
          <w:p w:rsidR="00146238" w:rsidRPr="00146238" w:rsidRDefault="00146238" w:rsidP="001C014E">
            <w:pPr>
              <w:jc w:val="right"/>
              <w:rPr>
                <w:color w:val="000000"/>
                <w:sz w:val="22"/>
                <w:szCs w:val="22"/>
              </w:rPr>
            </w:pPr>
            <w:r w:rsidRPr="00146238">
              <w:rPr>
                <w:color w:val="000000"/>
                <w:sz w:val="22"/>
                <w:szCs w:val="22"/>
              </w:rPr>
              <w:t>0.00</w:t>
            </w:r>
          </w:p>
        </w:tc>
        <w:tc>
          <w:tcPr>
            <w:tcW w:w="607" w:type="dxa"/>
            <w:tcBorders>
              <w:top w:val="nil"/>
              <w:left w:val="nil"/>
              <w:bottom w:val="single" w:sz="8" w:space="0" w:color="auto"/>
              <w:right w:val="single" w:sz="8" w:space="0" w:color="auto"/>
            </w:tcBorders>
            <w:shd w:val="clear" w:color="auto" w:fill="auto"/>
            <w:noWrap/>
            <w:vAlign w:val="bottom"/>
            <w:hideMark/>
          </w:tcPr>
          <w:p w:rsidR="00146238" w:rsidRPr="00146238" w:rsidRDefault="00146238" w:rsidP="001C014E">
            <w:pPr>
              <w:jc w:val="right"/>
              <w:rPr>
                <w:color w:val="000000"/>
                <w:sz w:val="22"/>
                <w:szCs w:val="22"/>
              </w:rPr>
            </w:pPr>
            <w:r w:rsidRPr="00146238">
              <w:rPr>
                <w:color w:val="000000"/>
                <w:sz w:val="22"/>
                <w:szCs w:val="22"/>
              </w:rPr>
              <w:t>0.00</w:t>
            </w:r>
          </w:p>
        </w:tc>
        <w:tc>
          <w:tcPr>
            <w:tcW w:w="607" w:type="dxa"/>
            <w:tcBorders>
              <w:top w:val="nil"/>
              <w:left w:val="nil"/>
              <w:bottom w:val="single" w:sz="8" w:space="0" w:color="auto"/>
              <w:right w:val="single" w:sz="8" w:space="0" w:color="auto"/>
            </w:tcBorders>
            <w:shd w:val="clear" w:color="auto" w:fill="auto"/>
            <w:noWrap/>
            <w:vAlign w:val="bottom"/>
            <w:hideMark/>
          </w:tcPr>
          <w:p w:rsidR="00146238" w:rsidRPr="00146238" w:rsidRDefault="00146238" w:rsidP="001C014E">
            <w:pPr>
              <w:jc w:val="right"/>
              <w:rPr>
                <w:color w:val="000000"/>
                <w:sz w:val="22"/>
                <w:szCs w:val="22"/>
              </w:rPr>
            </w:pPr>
            <w:r w:rsidRPr="00146238">
              <w:rPr>
                <w:color w:val="000000"/>
                <w:sz w:val="22"/>
                <w:szCs w:val="22"/>
              </w:rPr>
              <w:t>0.48</w:t>
            </w:r>
          </w:p>
        </w:tc>
      </w:tr>
    </w:tbl>
    <w:p w:rsidR="0056342C" w:rsidRPr="00146238" w:rsidRDefault="0056342C" w:rsidP="0042106C">
      <w:pPr>
        <w:jc w:val="both"/>
        <w:rPr>
          <w:sz w:val="22"/>
          <w:szCs w:val="22"/>
        </w:rPr>
      </w:pPr>
    </w:p>
    <w:p w:rsidR="00A9462A" w:rsidRPr="00944D70" w:rsidRDefault="00944D70" w:rsidP="00944D70">
      <w:pPr>
        <w:pStyle w:val="Heading2"/>
        <w:spacing w:before="0"/>
        <w:rPr>
          <w:rFonts w:ascii="Times New Roman" w:hAnsi="Times New Roman" w:cs="Times New Roman"/>
          <w:b w:val="0"/>
          <w:sz w:val="22"/>
          <w:szCs w:val="22"/>
        </w:rPr>
      </w:pPr>
      <w:r>
        <w:rPr>
          <w:rFonts w:ascii="Times New Roman" w:hAnsi="Times New Roman" w:cs="Times New Roman"/>
          <w:b w:val="0"/>
          <w:sz w:val="22"/>
          <w:szCs w:val="22"/>
        </w:rPr>
        <w:t>3.5</w:t>
      </w:r>
      <w:r w:rsidRPr="00872E8F">
        <w:rPr>
          <w:rFonts w:ascii="Times New Roman" w:hAnsi="Times New Roman" w:cs="Times New Roman"/>
          <w:b w:val="0"/>
          <w:sz w:val="22"/>
          <w:szCs w:val="22"/>
        </w:rPr>
        <w:t xml:space="preserve"> </w:t>
      </w:r>
      <w:r>
        <w:rPr>
          <w:rFonts w:ascii="Times New Roman" w:hAnsi="Times New Roman" w:cs="Times New Roman"/>
          <w:b w:val="0"/>
          <w:sz w:val="22"/>
          <w:szCs w:val="22"/>
        </w:rPr>
        <w:tab/>
        <w:t>WordCloud</w:t>
      </w:r>
    </w:p>
    <w:p w:rsidR="009F1DA8" w:rsidRDefault="00944D70" w:rsidP="005126EB">
      <w:pPr>
        <w:widowControl w:val="0"/>
        <w:pBdr>
          <w:top w:val="nil"/>
          <w:left w:val="nil"/>
          <w:bottom w:val="nil"/>
          <w:right w:val="nil"/>
          <w:between w:val="nil"/>
        </w:pBdr>
        <w:tabs>
          <w:tab w:val="left" w:pos="284"/>
        </w:tabs>
        <w:spacing w:after="240"/>
        <w:jc w:val="both"/>
        <w:rPr>
          <w:color w:val="000000"/>
          <w:sz w:val="22"/>
        </w:rPr>
      </w:pPr>
      <w:r>
        <w:rPr>
          <w:color w:val="000000"/>
          <w:sz w:val="22"/>
        </w:rPr>
        <w:tab/>
      </w:r>
      <w:r>
        <w:rPr>
          <w:color w:val="000000"/>
          <w:sz w:val="22"/>
        </w:rPr>
        <w:tab/>
      </w:r>
      <w:r w:rsidR="00A9462A" w:rsidRPr="00BF778E">
        <w:rPr>
          <w:i/>
          <w:color w:val="000000"/>
          <w:sz w:val="22"/>
        </w:rPr>
        <w:t>WordCloud</w:t>
      </w:r>
      <w:r w:rsidR="00A9462A" w:rsidRPr="00944D70">
        <w:rPr>
          <w:color w:val="000000"/>
          <w:sz w:val="22"/>
        </w:rPr>
        <w:t xml:space="preserve"> yaitu menampilkan data kata – kata (</w:t>
      </w:r>
      <w:r w:rsidR="00A9462A" w:rsidRPr="00BF778E">
        <w:rPr>
          <w:i/>
          <w:color w:val="000000"/>
          <w:sz w:val="22"/>
        </w:rPr>
        <w:t>term</w:t>
      </w:r>
      <w:r w:rsidR="00A9462A" w:rsidRPr="00944D70">
        <w:rPr>
          <w:color w:val="000000"/>
          <w:sz w:val="22"/>
        </w:rPr>
        <w:t>) yang paling sering muncul.</w:t>
      </w:r>
      <w:r w:rsidR="00BC770F" w:rsidRPr="00BC770F">
        <w:t xml:space="preserve"> </w:t>
      </w:r>
      <w:r w:rsidR="0046115D" w:rsidRPr="00B81371">
        <w:rPr>
          <w:sz w:val="22"/>
        </w:rPr>
        <w:t>Semakin sering sebuah kata muncul dalam teks, semakin tinggi frekuensi kemunculannya dalam analisis sentimen</w:t>
      </w:r>
      <w:r w:rsidR="00B81371" w:rsidRPr="00B81371">
        <w:rPr>
          <w:sz w:val="22"/>
        </w:rPr>
        <w:t xml:space="preserve">. </w:t>
      </w:r>
      <w:r w:rsidR="00CC5249">
        <w:rPr>
          <w:color w:val="000000"/>
          <w:sz w:val="22"/>
        </w:rPr>
        <w:t>Berdasarkan hasil</w:t>
      </w:r>
      <w:r w:rsidR="00A9462A" w:rsidRPr="00944D70">
        <w:rPr>
          <w:color w:val="000000"/>
          <w:sz w:val="22"/>
        </w:rPr>
        <w:t xml:space="preserve"> </w:t>
      </w:r>
      <w:r w:rsidR="006615B8">
        <w:rPr>
          <w:color w:val="000000"/>
          <w:sz w:val="22"/>
        </w:rPr>
        <w:t>d</w:t>
      </w:r>
      <w:r w:rsidR="006615B8" w:rsidRPr="006615B8">
        <w:rPr>
          <w:color w:val="000000"/>
          <w:sz w:val="22"/>
        </w:rPr>
        <w:t>ata pe</w:t>
      </w:r>
      <w:r w:rsidR="006615B8">
        <w:rPr>
          <w:color w:val="000000"/>
          <w:sz w:val="22"/>
        </w:rPr>
        <w:t>nelitian yang digunakan,</w:t>
      </w:r>
      <w:r w:rsidR="006615B8" w:rsidRPr="006615B8">
        <w:rPr>
          <w:color w:val="000000"/>
          <w:sz w:val="22"/>
        </w:rPr>
        <w:t xml:space="preserve"> kata-kata yang sering muncul </w:t>
      </w:r>
      <w:r w:rsidR="006615B8">
        <w:rPr>
          <w:color w:val="000000"/>
          <w:sz w:val="22"/>
        </w:rPr>
        <w:t xml:space="preserve">yaitu </w:t>
      </w:r>
      <w:r w:rsidR="00A9462A" w:rsidRPr="00944D70">
        <w:rPr>
          <w:color w:val="000000"/>
          <w:sz w:val="22"/>
        </w:rPr>
        <w:t>Indosat, Sinyal, Kuota, Pulsa, Paket.</w:t>
      </w:r>
      <w:r>
        <w:rPr>
          <w:color w:val="000000"/>
          <w:sz w:val="22"/>
        </w:rPr>
        <w:t xml:space="preserve"> Gambar 3 merupakan hasil visualisasi </w:t>
      </w:r>
      <w:r w:rsidRPr="00B87ABF">
        <w:rPr>
          <w:i/>
          <w:color w:val="000000"/>
          <w:sz w:val="22"/>
        </w:rPr>
        <w:t>WordCloud</w:t>
      </w:r>
      <w:r>
        <w:rPr>
          <w:color w:val="000000"/>
          <w:sz w:val="22"/>
        </w:rPr>
        <w:t>.</w:t>
      </w:r>
    </w:p>
    <w:p w:rsidR="00944D70" w:rsidRDefault="00944D70" w:rsidP="00944D70">
      <w:pPr>
        <w:keepNext/>
        <w:widowControl w:val="0"/>
        <w:pBdr>
          <w:top w:val="nil"/>
          <w:left w:val="nil"/>
          <w:bottom w:val="nil"/>
          <w:right w:val="nil"/>
          <w:between w:val="nil"/>
        </w:pBdr>
        <w:tabs>
          <w:tab w:val="left" w:pos="284"/>
        </w:tabs>
        <w:jc w:val="center"/>
      </w:pPr>
      <w:r>
        <w:rPr>
          <w:noProof/>
        </w:rPr>
        <w:drawing>
          <wp:inline distT="0" distB="0" distL="0" distR="0" wp14:anchorId="17D938F8" wp14:editId="036B34F9">
            <wp:extent cx="2743200" cy="1406441"/>
            <wp:effectExtent l="0" t="0" r="0" b="381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wordclouddd.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743200" cy="1406441"/>
                    </a:xfrm>
                    <a:prstGeom prst="rect">
                      <a:avLst/>
                    </a:prstGeom>
                  </pic:spPr>
                </pic:pic>
              </a:graphicData>
            </a:graphic>
          </wp:inline>
        </w:drawing>
      </w:r>
    </w:p>
    <w:p w:rsidR="00944D70" w:rsidRPr="002F0234" w:rsidRDefault="00944D70" w:rsidP="002F0234">
      <w:pPr>
        <w:pStyle w:val="Caption"/>
        <w:spacing w:after="240" w:line="240" w:lineRule="auto"/>
        <w:rPr>
          <w:i w:val="0"/>
          <w:sz w:val="22"/>
        </w:rPr>
      </w:pPr>
      <w:r w:rsidRPr="00944D70">
        <w:rPr>
          <w:i w:val="0"/>
          <w:sz w:val="22"/>
        </w:rPr>
        <w:t xml:space="preserve">Gambar </w:t>
      </w:r>
      <w:r w:rsidRPr="00944D70">
        <w:rPr>
          <w:i w:val="0"/>
          <w:sz w:val="22"/>
        </w:rPr>
        <w:fldChar w:fldCharType="begin"/>
      </w:r>
      <w:r w:rsidRPr="00944D70">
        <w:rPr>
          <w:i w:val="0"/>
          <w:sz w:val="22"/>
        </w:rPr>
        <w:instrText xml:space="preserve"> SEQ Gambar \* ARABIC </w:instrText>
      </w:r>
      <w:r w:rsidRPr="00944D70">
        <w:rPr>
          <w:i w:val="0"/>
          <w:sz w:val="22"/>
        </w:rPr>
        <w:fldChar w:fldCharType="separate"/>
      </w:r>
      <w:r w:rsidR="00D250A7">
        <w:rPr>
          <w:i w:val="0"/>
          <w:noProof/>
          <w:sz w:val="22"/>
        </w:rPr>
        <w:t>4</w:t>
      </w:r>
      <w:r w:rsidRPr="00944D70">
        <w:rPr>
          <w:i w:val="0"/>
          <w:sz w:val="22"/>
        </w:rPr>
        <w:fldChar w:fldCharType="end"/>
      </w:r>
      <w:r w:rsidRPr="00944D70">
        <w:rPr>
          <w:i w:val="0"/>
          <w:sz w:val="22"/>
        </w:rPr>
        <w:t xml:space="preserve">. </w:t>
      </w:r>
      <w:r w:rsidRPr="00B87ABF">
        <w:rPr>
          <w:sz w:val="22"/>
        </w:rPr>
        <w:t>WordCloud</w:t>
      </w:r>
    </w:p>
    <w:p w:rsidR="001E1230" w:rsidRDefault="001E1230" w:rsidP="001E1230">
      <w:pPr>
        <w:pStyle w:val="Heading2"/>
        <w:spacing w:before="0"/>
        <w:rPr>
          <w:rFonts w:ascii="Times New Roman" w:hAnsi="Times New Roman" w:cs="Times New Roman"/>
          <w:b w:val="0"/>
          <w:sz w:val="22"/>
          <w:szCs w:val="22"/>
        </w:rPr>
      </w:pPr>
      <w:r>
        <w:rPr>
          <w:rFonts w:ascii="Times New Roman" w:hAnsi="Times New Roman" w:cs="Times New Roman"/>
          <w:b w:val="0"/>
          <w:sz w:val="22"/>
          <w:szCs w:val="22"/>
        </w:rPr>
        <w:t>3.6</w:t>
      </w:r>
      <w:r w:rsidRPr="00872E8F">
        <w:rPr>
          <w:rFonts w:ascii="Times New Roman" w:hAnsi="Times New Roman" w:cs="Times New Roman"/>
          <w:b w:val="0"/>
          <w:sz w:val="22"/>
          <w:szCs w:val="22"/>
        </w:rPr>
        <w:t xml:space="preserve"> </w:t>
      </w:r>
      <w:r>
        <w:rPr>
          <w:rFonts w:ascii="Times New Roman" w:hAnsi="Times New Roman" w:cs="Times New Roman"/>
          <w:b w:val="0"/>
          <w:sz w:val="22"/>
          <w:szCs w:val="22"/>
        </w:rPr>
        <w:tab/>
        <w:t>Pembagian Data</w:t>
      </w:r>
    </w:p>
    <w:p w:rsidR="001E1230" w:rsidRDefault="007C2B2A" w:rsidP="0083673E">
      <w:pPr>
        <w:ind w:firstLine="720"/>
        <w:jc w:val="both"/>
        <w:rPr>
          <w:sz w:val="22"/>
        </w:rPr>
      </w:pPr>
      <w:r>
        <w:rPr>
          <w:sz w:val="22"/>
        </w:rPr>
        <w:t>Ada</w:t>
      </w:r>
      <w:r w:rsidR="00992C41">
        <w:rPr>
          <w:sz w:val="22"/>
        </w:rPr>
        <w:t xml:space="preserve"> 977 data</w:t>
      </w:r>
      <w:r>
        <w:rPr>
          <w:sz w:val="22"/>
        </w:rPr>
        <w:t xml:space="preserve"> digunakan dalam penelitian ini</w:t>
      </w:r>
      <w:r w:rsidR="00F5188B" w:rsidRPr="00F5188B">
        <w:rPr>
          <w:sz w:val="22"/>
        </w:rPr>
        <w:t>. Data terseb</w:t>
      </w:r>
      <w:r w:rsidR="000F2700">
        <w:rPr>
          <w:sz w:val="22"/>
        </w:rPr>
        <w:t xml:space="preserve">ut dibagi menjadi data </w:t>
      </w:r>
      <w:r>
        <w:rPr>
          <w:i/>
          <w:sz w:val="22"/>
        </w:rPr>
        <w:t xml:space="preserve">latih </w:t>
      </w:r>
      <w:r>
        <w:rPr>
          <w:sz w:val="22"/>
        </w:rPr>
        <w:t xml:space="preserve">atau data </w:t>
      </w:r>
      <w:r>
        <w:rPr>
          <w:i/>
          <w:sz w:val="22"/>
        </w:rPr>
        <w:t>training</w:t>
      </w:r>
      <w:r w:rsidR="000F2700">
        <w:rPr>
          <w:sz w:val="22"/>
        </w:rPr>
        <w:t xml:space="preserve"> dan data uji</w:t>
      </w:r>
      <w:r w:rsidR="00F52214" w:rsidRPr="00F52214">
        <w:rPr>
          <w:sz w:val="22"/>
        </w:rPr>
        <w:t xml:space="preserve"> </w:t>
      </w:r>
      <w:r>
        <w:rPr>
          <w:sz w:val="22"/>
        </w:rPr>
        <w:t xml:space="preserve">atau data </w:t>
      </w:r>
      <w:r>
        <w:rPr>
          <w:i/>
          <w:sz w:val="22"/>
        </w:rPr>
        <w:t xml:space="preserve">testing </w:t>
      </w:r>
      <w:r w:rsidR="00F52214" w:rsidRPr="00F52214">
        <w:rPr>
          <w:sz w:val="22"/>
        </w:rPr>
        <w:t>denga</w:t>
      </w:r>
      <w:r w:rsidR="000F2700">
        <w:rPr>
          <w:sz w:val="22"/>
        </w:rPr>
        <w:t xml:space="preserve">n rasio 80% untuk data </w:t>
      </w:r>
      <w:r w:rsidR="000F2700">
        <w:rPr>
          <w:i/>
          <w:sz w:val="22"/>
        </w:rPr>
        <w:t>latih</w:t>
      </w:r>
      <w:r w:rsidR="000F2700">
        <w:rPr>
          <w:sz w:val="22"/>
        </w:rPr>
        <w:t xml:space="preserve"> dan 20% untuk data uji</w:t>
      </w:r>
      <w:r w:rsidR="00F52214" w:rsidRPr="00F52214">
        <w:rPr>
          <w:sz w:val="22"/>
        </w:rPr>
        <w:t>.</w:t>
      </w:r>
      <w:r w:rsidR="00F5188B" w:rsidRPr="00F5188B">
        <w:rPr>
          <w:sz w:val="22"/>
        </w:rPr>
        <w:t>Sehingga hasil perbandingan jumlah data tes sebanyak 196 dan data training sebanyak 781.</w:t>
      </w:r>
    </w:p>
    <w:p w:rsidR="0083673E" w:rsidRDefault="005F3900" w:rsidP="0098464E">
      <w:pPr>
        <w:spacing w:after="240"/>
        <w:ind w:firstLine="720"/>
        <w:jc w:val="both"/>
        <w:rPr>
          <w:sz w:val="22"/>
        </w:rPr>
      </w:pPr>
      <w:r w:rsidRPr="005F3900">
        <w:rPr>
          <w:sz w:val="22"/>
        </w:rPr>
        <w:t>Data latih</w:t>
      </w:r>
      <w:r w:rsidR="00F2606B">
        <w:rPr>
          <w:sz w:val="22"/>
        </w:rPr>
        <w:t xml:space="preserve"> atau </w:t>
      </w:r>
      <w:r w:rsidR="003B5E11">
        <w:rPr>
          <w:sz w:val="22"/>
        </w:rPr>
        <w:t xml:space="preserve">data </w:t>
      </w:r>
      <w:r w:rsidR="002E1C43">
        <w:rPr>
          <w:sz w:val="22"/>
        </w:rPr>
        <w:t>uji</w:t>
      </w:r>
      <w:r w:rsidR="003B5E11">
        <w:rPr>
          <w:i/>
          <w:sz w:val="22"/>
        </w:rPr>
        <w:t xml:space="preserve"> </w:t>
      </w:r>
      <w:r w:rsidR="000F2700" w:rsidRPr="000F2700">
        <w:rPr>
          <w:sz w:val="22"/>
        </w:rPr>
        <w:t xml:space="preserve">akan digunakan untuk melatih model, sementara data uji </w:t>
      </w:r>
      <w:r w:rsidR="00F2606B">
        <w:rPr>
          <w:sz w:val="22"/>
        </w:rPr>
        <w:t xml:space="preserve">atau </w:t>
      </w:r>
      <w:r w:rsidR="00F2606B">
        <w:rPr>
          <w:i/>
          <w:sz w:val="22"/>
        </w:rPr>
        <w:t xml:space="preserve"> </w:t>
      </w:r>
      <w:r w:rsidR="002E1C43">
        <w:rPr>
          <w:sz w:val="22"/>
        </w:rPr>
        <w:t>akan digunakan untuk pengujian</w:t>
      </w:r>
      <w:r w:rsidRPr="005F3900">
        <w:rPr>
          <w:sz w:val="22"/>
        </w:rPr>
        <w:t xml:space="preserve"> model. Proses pelatihan dilakukan untuk memungkinkan model mempelajari pola dalam data teks sehingga saat menerima teks baru, sistem dapat memprediksi dengan tepat berdasarkan apa yang telah dipelajarinya sebelumnya. Data uji </w:t>
      </w:r>
      <w:r w:rsidR="00F2606B">
        <w:rPr>
          <w:sz w:val="22"/>
        </w:rPr>
        <w:t xml:space="preserve">atau data </w:t>
      </w:r>
      <w:r w:rsidR="00F2606B">
        <w:rPr>
          <w:i/>
          <w:sz w:val="22"/>
        </w:rPr>
        <w:t xml:space="preserve">testing </w:t>
      </w:r>
      <w:r w:rsidRPr="005F3900">
        <w:rPr>
          <w:sz w:val="22"/>
        </w:rPr>
        <w:t>digunakan untuk menguji kemampuan model da</w:t>
      </w:r>
      <w:r w:rsidR="00F2606B">
        <w:rPr>
          <w:sz w:val="22"/>
        </w:rPr>
        <w:t>lam memberikan prediksi, sehingga didapatkan hasil akurasi model</w:t>
      </w:r>
      <w:r w:rsidRPr="005F3900">
        <w:rPr>
          <w:sz w:val="22"/>
        </w:rPr>
        <w:t>.</w:t>
      </w:r>
    </w:p>
    <w:p w:rsidR="00121B63" w:rsidRDefault="00121B63" w:rsidP="00121B63">
      <w:pPr>
        <w:pStyle w:val="Heading2"/>
        <w:spacing w:before="0"/>
        <w:rPr>
          <w:rFonts w:ascii="Times New Roman" w:hAnsi="Times New Roman" w:cs="Times New Roman"/>
          <w:b w:val="0"/>
          <w:sz w:val="22"/>
          <w:szCs w:val="22"/>
        </w:rPr>
      </w:pPr>
      <w:r>
        <w:rPr>
          <w:rFonts w:ascii="Times New Roman" w:hAnsi="Times New Roman" w:cs="Times New Roman"/>
          <w:b w:val="0"/>
          <w:sz w:val="22"/>
          <w:szCs w:val="22"/>
        </w:rPr>
        <w:t>3.7</w:t>
      </w:r>
      <w:r w:rsidRPr="00872E8F">
        <w:rPr>
          <w:rFonts w:ascii="Times New Roman" w:hAnsi="Times New Roman" w:cs="Times New Roman"/>
          <w:b w:val="0"/>
          <w:sz w:val="22"/>
          <w:szCs w:val="22"/>
        </w:rPr>
        <w:t xml:space="preserve"> </w:t>
      </w:r>
      <w:r>
        <w:rPr>
          <w:rFonts w:ascii="Times New Roman" w:hAnsi="Times New Roman" w:cs="Times New Roman"/>
          <w:b w:val="0"/>
          <w:sz w:val="22"/>
          <w:szCs w:val="22"/>
        </w:rPr>
        <w:tab/>
        <w:t>Oversampling SMOTE</w:t>
      </w:r>
    </w:p>
    <w:p w:rsidR="00121B63" w:rsidRDefault="00815878" w:rsidP="00815878">
      <w:pPr>
        <w:spacing w:after="240"/>
        <w:ind w:firstLine="720"/>
        <w:jc w:val="both"/>
        <w:rPr>
          <w:sz w:val="22"/>
        </w:rPr>
      </w:pPr>
      <w:r w:rsidRPr="00815878">
        <w:rPr>
          <w:sz w:val="22"/>
        </w:rPr>
        <w:t>Setelah berhasil melakukan preprocessing data, pelabelan dan pembagian data, kemudian data training dilakukan resampling dengan dengan menggunakan metode SMOTE</w:t>
      </w:r>
      <w:r>
        <w:rPr>
          <w:sz w:val="22"/>
        </w:rPr>
        <w:t xml:space="preserve"> untuk menyeimbangkan data</w:t>
      </w:r>
      <w:r w:rsidRPr="00815878">
        <w:rPr>
          <w:sz w:val="22"/>
        </w:rPr>
        <w:t>.</w:t>
      </w:r>
    </w:p>
    <w:p w:rsidR="00815878" w:rsidRDefault="00815878" w:rsidP="00815878">
      <w:pPr>
        <w:keepNext/>
        <w:jc w:val="center"/>
      </w:pPr>
      <w:r>
        <w:rPr>
          <w:noProof/>
        </w:rPr>
        <w:lastRenderedPageBreak/>
        <w:drawing>
          <wp:inline distT="0" distB="0" distL="0" distR="0" wp14:anchorId="090B441B" wp14:editId="10408891">
            <wp:extent cx="2743200" cy="1872256"/>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Untitled.png"/>
                    <pic:cNvPicPr/>
                  </pic:nvPicPr>
                  <pic:blipFill>
                    <a:blip r:embed="rId16">
                      <a:extLst>
                        <a:ext uri="{28A0092B-C50C-407E-A947-70E740481C1C}">
                          <a14:useLocalDpi xmlns:a14="http://schemas.microsoft.com/office/drawing/2010/main" val="0"/>
                        </a:ext>
                      </a:extLst>
                    </a:blip>
                    <a:stretch>
                      <a:fillRect/>
                    </a:stretch>
                  </pic:blipFill>
                  <pic:spPr>
                    <a:xfrm>
                      <a:off x="0" y="0"/>
                      <a:ext cx="2743200" cy="1872256"/>
                    </a:xfrm>
                    <a:prstGeom prst="rect">
                      <a:avLst/>
                    </a:prstGeom>
                  </pic:spPr>
                </pic:pic>
              </a:graphicData>
            </a:graphic>
          </wp:inline>
        </w:drawing>
      </w:r>
    </w:p>
    <w:p w:rsidR="00121B63" w:rsidRPr="00026CE4" w:rsidRDefault="00815878" w:rsidP="00026CE4">
      <w:pPr>
        <w:pStyle w:val="Caption"/>
        <w:rPr>
          <w:i w:val="0"/>
          <w:sz w:val="24"/>
        </w:rPr>
      </w:pPr>
      <w:r w:rsidRPr="00815878">
        <w:rPr>
          <w:i w:val="0"/>
          <w:sz w:val="22"/>
        </w:rPr>
        <w:t xml:space="preserve">Gambar </w:t>
      </w:r>
      <w:r w:rsidRPr="00815878">
        <w:rPr>
          <w:i w:val="0"/>
          <w:sz w:val="22"/>
        </w:rPr>
        <w:fldChar w:fldCharType="begin"/>
      </w:r>
      <w:r w:rsidRPr="00815878">
        <w:rPr>
          <w:i w:val="0"/>
          <w:sz w:val="22"/>
        </w:rPr>
        <w:instrText xml:space="preserve"> SEQ Gambar \* ARABIC </w:instrText>
      </w:r>
      <w:r w:rsidRPr="00815878">
        <w:rPr>
          <w:i w:val="0"/>
          <w:sz w:val="22"/>
        </w:rPr>
        <w:fldChar w:fldCharType="separate"/>
      </w:r>
      <w:r w:rsidR="00D250A7">
        <w:rPr>
          <w:i w:val="0"/>
          <w:noProof/>
          <w:sz w:val="22"/>
        </w:rPr>
        <w:t>5</w:t>
      </w:r>
      <w:r w:rsidRPr="00815878">
        <w:rPr>
          <w:i w:val="0"/>
          <w:sz w:val="22"/>
        </w:rPr>
        <w:fldChar w:fldCharType="end"/>
      </w:r>
      <w:r w:rsidRPr="00815878">
        <w:rPr>
          <w:i w:val="0"/>
          <w:sz w:val="22"/>
        </w:rPr>
        <w:t>. Oversampling SMOTE</w:t>
      </w:r>
    </w:p>
    <w:p w:rsidR="00EF3844" w:rsidRPr="00EF3844" w:rsidRDefault="00541363" w:rsidP="00EF3844">
      <w:pPr>
        <w:pStyle w:val="Heading2"/>
        <w:spacing w:before="0"/>
        <w:rPr>
          <w:rFonts w:ascii="Times New Roman" w:hAnsi="Times New Roman" w:cs="Times New Roman"/>
          <w:b w:val="0"/>
          <w:sz w:val="22"/>
          <w:szCs w:val="22"/>
        </w:rPr>
      </w:pPr>
      <w:r>
        <w:rPr>
          <w:rFonts w:ascii="Times New Roman" w:hAnsi="Times New Roman" w:cs="Times New Roman"/>
          <w:b w:val="0"/>
          <w:sz w:val="22"/>
          <w:szCs w:val="22"/>
        </w:rPr>
        <w:t>3.8</w:t>
      </w:r>
      <w:r w:rsidR="00EF3844" w:rsidRPr="00872E8F">
        <w:rPr>
          <w:rFonts w:ascii="Times New Roman" w:hAnsi="Times New Roman" w:cs="Times New Roman"/>
          <w:b w:val="0"/>
          <w:sz w:val="22"/>
          <w:szCs w:val="22"/>
        </w:rPr>
        <w:t xml:space="preserve"> </w:t>
      </w:r>
      <w:r w:rsidR="00EF3844">
        <w:rPr>
          <w:rFonts w:ascii="Times New Roman" w:hAnsi="Times New Roman" w:cs="Times New Roman"/>
          <w:b w:val="0"/>
          <w:sz w:val="22"/>
          <w:szCs w:val="22"/>
        </w:rPr>
        <w:tab/>
        <w:t>Pemodelan</w:t>
      </w:r>
    </w:p>
    <w:p w:rsidR="00E5383E" w:rsidRDefault="00EF3844" w:rsidP="00DB4E6A">
      <w:pPr>
        <w:ind w:firstLine="720"/>
        <w:jc w:val="both"/>
        <w:rPr>
          <w:sz w:val="22"/>
        </w:rPr>
      </w:pPr>
      <w:r w:rsidRPr="00DB4E6A">
        <w:rPr>
          <w:sz w:val="22"/>
        </w:rPr>
        <w:t xml:space="preserve">Model </w:t>
      </w:r>
      <w:r w:rsidRPr="00B87ABF">
        <w:rPr>
          <w:i/>
          <w:sz w:val="22"/>
        </w:rPr>
        <w:t>Naïve Bayes</w:t>
      </w:r>
      <w:r w:rsidRPr="00DB4E6A">
        <w:rPr>
          <w:sz w:val="22"/>
        </w:rPr>
        <w:t xml:space="preserve"> dibuat dengan menggunakan </w:t>
      </w:r>
      <w:r w:rsidRPr="00B87ABF">
        <w:rPr>
          <w:i/>
          <w:sz w:val="22"/>
        </w:rPr>
        <w:t>MultinominalNB</w:t>
      </w:r>
      <w:r w:rsidRPr="00DB4E6A">
        <w:rPr>
          <w:sz w:val="22"/>
        </w:rPr>
        <w:t xml:space="preserve"> dalam </w:t>
      </w:r>
      <w:r w:rsidRPr="00B87ABF">
        <w:rPr>
          <w:i/>
          <w:sz w:val="22"/>
        </w:rPr>
        <w:t>library Scikit-learn.</w:t>
      </w:r>
      <w:r w:rsidRPr="00DB4E6A">
        <w:rPr>
          <w:sz w:val="22"/>
        </w:rPr>
        <w:t xml:space="preserve"> </w:t>
      </w:r>
      <w:r w:rsidR="00D034BC" w:rsidRPr="00DB4E6A">
        <w:rPr>
          <w:sz w:val="22"/>
        </w:rPr>
        <w:t xml:space="preserve">Hasil pengujian dari dataset yang telah dilatih menggunakan model </w:t>
      </w:r>
      <w:r w:rsidR="00D034BC" w:rsidRPr="00B87ABF">
        <w:rPr>
          <w:i/>
          <w:sz w:val="22"/>
        </w:rPr>
        <w:t>Naïve Bayes</w:t>
      </w:r>
      <w:r w:rsidR="00D034BC" w:rsidRPr="00DB4E6A">
        <w:rPr>
          <w:sz w:val="22"/>
        </w:rPr>
        <w:t xml:space="preserve"> menunjukkan bahwa akurasi yang dicapai sebesar 78%, presisi 78%, dan </w:t>
      </w:r>
      <w:r w:rsidR="00D034BC" w:rsidRPr="007E70EE">
        <w:rPr>
          <w:i/>
          <w:sz w:val="22"/>
        </w:rPr>
        <w:t>recall</w:t>
      </w:r>
      <w:r w:rsidR="00D034BC" w:rsidRPr="00DB4E6A">
        <w:rPr>
          <w:sz w:val="22"/>
        </w:rPr>
        <w:t xml:space="preserve"> 78%, dan </w:t>
      </w:r>
      <w:r w:rsidR="00D034BC" w:rsidRPr="007E70EE">
        <w:rPr>
          <w:i/>
          <w:sz w:val="22"/>
        </w:rPr>
        <w:t>f1-score</w:t>
      </w:r>
      <w:r w:rsidR="00D034BC" w:rsidRPr="00DB4E6A">
        <w:rPr>
          <w:sz w:val="22"/>
        </w:rPr>
        <w:t xml:space="preserve"> 77%. Hasil evaluasi menggunakan </w:t>
      </w:r>
      <w:r w:rsidR="00D034BC" w:rsidRPr="007E70EE">
        <w:rPr>
          <w:i/>
          <w:sz w:val="22"/>
        </w:rPr>
        <w:t>confusion matrix</w:t>
      </w:r>
      <w:r w:rsidR="00D034BC" w:rsidRPr="00DB4E6A">
        <w:rPr>
          <w:sz w:val="22"/>
        </w:rPr>
        <w:t xml:space="preserve">  didapatkan prediksi benar pada sentimen positif atau </w:t>
      </w:r>
      <w:r w:rsidR="00D034BC" w:rsidRPr="007E70EE">
        <w:rPr>
          <w:i/>
          <w:sz w:val="22"/>
        </w:rPr>
        <w:t>true</w:t>
      </w:r>
      <w:r w:rsidR="00D034BC" w:rsidRPr="00DB4E6A">
        <w:rPr>
          <w:sz w:val="22"/>
        </w:rPr>
        <w:t xml:space="preserve"> positif sebanyak 91 dan prediksi benar pada sentimen negatif atau </w:t>
      </w:r>
      <w:r w:rsidR="00D034BC" w:rsidRPr="007E70EE">
        <w:rPr>
          <w:i/>
          <w:sz w:val="22"/>
        </w:rPr>
        <w:t>true</w:t>
      </w:r>
      <w:r w:rsidR="00D034BC" w:rsidRPr="00DB4E6A">
        <w:rPr>
          <w:sz w:val="22"/>
        </w:rPr>
        <w:t xml:space="preserve"> negatif sebanyak 61.</w:t>
      </w:r>
      <w:r w:rsidR="00EE56C5">
        <w:rPr>
          <w:sz w:val="22"/>
        </w:rPr>
        <w:t xml:space="preserve"> </w:t>
      </w:r>
    </w:p>
    <w:p w:rsidR="00944D70" w:rsidRDefault="00EE56C5" w:rsidP="00E5383E">
      <w:pPr>
        <w:spacing w:after="240"/>
        <w:ind w:firstLine="720"/>
        <w:jc w:val="both"/>
        <w:rPr>
          <w:sz w:val="22"/>
        </w:rPr>
      </w:pPr>
      <w:r w:rsidRPr="00EE56C5">
        <w:rPr>
          <w:sz w:val="22"/>
        </w:rPr>
        <w:t xml:space="preserve">Setelah mendapatkan rasio dengan hasil rata-rata </w:t>
      </w:r>
      <w:r w:rsidR="002E1C43">
        <w:rPr>
          <w:sz w:val="22"/>
        </w:rPr>
        <w:t xml:space="preserve">nilai </w:t>
      </w:r>
      <w:r w:rsidR="00E85922">
        <w:rPr>
          <w:sz w:val="22"/>
        </w:rPr>
        <w:t xml:space="preserve">dari </w:t>
      </w:r>
      <w:bookmarkStart w:id="0" w:name="_GoBack"/>
      <w:bookmarkEnd w:id="0"/>
      <w:r w:rsidR="00531F38">
        <w:rPr>
          <w:sz w:val="22"/>
        </w:rPr>
        <w:t xml:space="preserve">akurasi, </w:t>
      </w:r>
      <w:r w:rsidR="00531F38">
        <w:rPr>
          <w:i/>
          <w:sz w:val="22"/>
        </w:rPr>
        <w:t>precision</w:t>
      </w:r>
      <w:r w:rsidRPr="00EE56C5">
        <w:rPr>
          <w:sz w:val="22"/>
        </w:rPr>
        <w:t xml:space="preserve">, </w:t>
      </w:r>
      <w:r w:rsidRPr="007E70EE">
        <w:rPr>
          <w:i/>
          <w:sz w:val="22"/>
        </w:rPr>
        <w:t>recall</w:t>
      </w:r>
      <w:r w:rsidRPr="00EE56C5">
        <w:rPr>
          <w:sz w:val="22"/>
        </w:rPr>
        <w:t xml:space="preserve">, dan </w:t>
      </w:r>
      <w:r w:rsidRPr="007E70EE">
        <w:rPr>
          <w:i/>
          <w:sz w:val="22"/>
        </w:rPr>
        <w:t>f1-score</w:t>
      </w:r>
      <w:r w:rsidRPr="00EE56C5">
        <w:rPr>
          <w:sz w:val="22"/>
        </w:rPr>
        <w:t xml:space="preserve"> terbesar, kemudian dilakukan cross validation untuk mendapatkan akurasi yang maksimal. Pada penelitian ini digunkan </w:t>
      </w:r>
      <w:r w:rsidRPr="007E70EE">
        <w:rPr>
          <w:i/>
          <w:sz w:val="22"/>
        </w:rPr>
        <w:t>10-folds cross validation</w:t>
      </w:r>
      <w:r w:rsidRPr="00EE56C5">
        <w:rPr>
          <w:sz w:val="22"/>
        </w:rPr>
        <w:t xml:space="preserve"> dengan hasil akurasi, presisi, dan </w:t>
      </w:r>
      <w:r w:rsidRPr="007E70EE">
        <w:rPr>
          <w:i/>
          <w:sz w:val="22"/>
        </w:rPr>
        <w:t>recall</w:t>
      </w:r>
      <w:r w:rsidRPr="00EE56C5">
        <w:rPr>
          <w:sz w:val="22"/>
        </w:rPr>
        <w:t xml:space="preserve"> tertinggi pada n ke-10 sebesar 75,64%, 80,09, 75,64%, dan 74,71%.</w:t>
      </w:r>
    </w:p>
    <w:p w:rsidR="00DB4E6A" w:rsidRDefault="00DB4E6A" w:rsidP="00DB4E6A">
      <w:pPr>
        <w:keepNext/>
        <w:jc w:val="center"/>
      </w:pPr>
      <w:r>
        <w:rPr>
          <w:noProof/>
        </w:rPr>
        <w:drawing>
          <wp:inline distT="0" distB="0" distL="0" distR="0" wp14:anchorId="6406C7E7" wp14:editId="732FE11A">
            <wp:extent cx="3108960" cy="1224534"/>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3108960" cy="1224534"/>
                    </a:xfrm>
                    <a:prstGeom prst="rect">
                      <a:avLst/>
                    </a:prstGeom>
                  </pic:spPr>
                </pic:pic>
              </a:graphicData>
            </a:graphic>
          </wp:inline>
        </w:drawing>
      </w:r>
    </w:p>
    <w:p w:rsidR="00DB4E6A" w:rsidRDefault="00DB4E6A" w:rsidP="00DB4E6A">
      <w:pPr>
        <w:pStyle w:val="Caption"/>
        <w:rPr>
          <w:i w:val="0"/>
          <w:sz w:val="22"/>
        </w:rPr>
      </w:pPr>
      <w:r w:rsidRPr="00DB4E6A">
        <w:rPr>
          <w:i w:val="0"/>
          <w:sz w:val="22"/>
        </w:rPr>
        <w:t xml:space="preserve">Gambar </w:t>
      </w:r>
      <w:r w:rsidRPr="00DB4E6A">
        <w:rPr>
          <w:i w:val="0"/>
          <w:sz w:val="22"/>
        </w:rPr>
        <w:fldChar w:fldCharType="begin"/>
      </w:r>
      <w:r w:rsidRPr="00DB4E6A">
        <w:rPr>
          <w:i w:val="0"/>
          <w:sz w:val="22"/>
        </w:rPr>
        <w:instrText xml:space="preserve"> SEQ Gambar \* ARABIC </w:instrText>
      </w:r>
      <w:r w:rsidRPr="00DB4E6A">
        <w:rPr>
          <w:i w:val="0"/>
          <w:sz w:val="22"/>
        </w:rPr>
        <w:fldChar w:fldCharType="separate"/>
      </w:r>
      <w:r w:rsidR="00D250A7">
        <w:rPr>
          <w:i w:val="0"/>
          <w:noProof/>
          <w:sz w:val="22"/>
        </w:rPr>
        <w:t>6</w:t>
      </w:r>
      <w:r w:rsidRPr="00DB4E6A">
        <w:rPr>
          <w:i w:val="0"/>
          <w:sz w:val="22"/>
        </w:rPr>
        <w:fldChar w:fldCharType="end"/>
      </w:r>
      <w:r w:rsidRPr="00DB4E6A">
        <w:rPr>
          <w:i w:val="0"/>
          <w:sz w:val="22"/>
        </w:rPr>
        <w:t xml:space="preserve">. Hasil </w:t>
      </w:r>
      <w:r w:rsidRPr="007E70EE">
        <w:rPr>
          <w:sz w:val="22"/>
        </w:rPr>
        <w:t>Naive Bayes</w:t>
      </w:r>
    </w:p>
    <w:p w:rsidR="002764E5" w:rsidRDefault="002764E5" w:rsidP="002764E5">
      <w:pPr>
        <w:keepNext/>
        <w:jc w:val="center"/>
      </w:pPr>
      <w:r>
        <w:rPr>
          <w:noProof/>
        </w:rPr>
        <w:drawing>
          <wp:inline distT="0" distB="0" distL="0" distR="0" wp14:anchorId="21D83397" wp14:editId="7E3FDF60">
            <wp:extent cx="2743200" cy="2355009"/>
            <wp:effectExtent l="0" t="0" r="0" b="762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Untitled11.png"/>
                    <pic:cNvPicPr/>
                  </pic:nvPicPr>
                  <pic:blipFill>
                    <a:blip r:embed="rId18">
                      <a:extLst>
                        <a:ext uri="{28A0092B-C50C-407E-A947-70E740481C1C}">
                          <a14:useLocalDpi xmlns:a14="http://schemas.microsoft.com/office/drawing/2010/main" val="0"/>
                        </a:ext>
                      </a:extLst>
                    </a:blip>
                    <a:stretch>
                      <a:fillRect/>
                    </a:stretch>
                  </pic:blipFill>
                  <pic:spPr>
                    <a:xfrm>
                      <a:off x="0" y="0"/>
                      <a:ext cx="2743200" cy="2355009"/>
                    </a:xfrm>
                    <a:prstGeom prst="rect">
                      <a:avLst/>
                    </a:prstGeom>
                  </pic:spPr>
                </pic:pic>
              </a:graphicData>
            </a:graphic>
          </wp:inline>
        </w:drawing>
      </w:r>
    </w:p>
    <w:p w:rsidR="009F1DA8" w:rsidRDefault="002764E5" w:rsidP="00A86000">
      <w:pPr>
        <w:pStyle w:val="Caption"/>
        <w:spacing w:after="240" w:line="240" w:lineRule="auto"/>
        <w:rPr>
          <w:i w:val="0"/>
          <w:sz w:val="22"/>
        </w:rPr>
      </w:pPr>
      <w:r w:rsidRPr="002764E5">
        <w:rPr>
          <w:i w:val="0"/>
          <w:sz w:val="22"/>
        </w:rPr>
        <w:t xml:space="preserve">Gambar </w:t>
      </w:r>
      <w:r w:rsidRPr="002764E5">
        <w:rPr>
          <w:i w:val="0"/>
          <w:sz w:val="22"/>
        </w:rPr>
        <w:fldChar w:fldCharType="begin"/>
      </w:r>
      <w:r w:rsidRPr="002764E5">
        <w:rPr>
          <w:i w:val="0"/>
          <w:sz w:val="22"/>
        </w:rPr>
        <w:instrText xml:space="preserve"> SEQ Gambar \* ARABIC </w:instrText>
      </w:r>
      <w:r w:rsidRPr="002764E5">
        <w:rPr>
          <w:i w:val="0"/>
          <w:sz w:val="22"/>
        </w:rPr>
        <w:fldChar w:fldCharType="separate"/>
      </w:r>
      <w:r w:rsidR="00D250A7">
        <w:rPr>
          <w:i w:val="0"/>
          <w:noProof/>
          <w:sz w:val="22"/>
        </w:rPr>
        <w:t>7</w:t>
      </w:r>
      <w:r w:rsidRPr="002764E5">
        <w:rPr>
          <w:i w:val="0"/>
          <w:sz w:val="22"/>
        </w:rPr>
        <w:fldChar w:fldCharType="end"/>
      </w:r>
      <w:r w:rsidRPr="002764E5">
        <w:rPr>
          <w:i w:val="0"/>
          <w:sz w:val="22"/>
        </w:rPr>
        <w:t xml:space="preserve">. </w:t>
      </w:r>
      <w:r w:rsidRPr="007E70EE">
        <w:rPr>
          <w:sz w:val="22"/>
        </w:rPr>
        <w:t>Confusion Matrix Naive Bayes</w:t>
      </w:r>
    </w:p>
    <w:p w:rsidR="003342D5" w:rsidRDefault="00E5383E" w:rsidP="00FB1055">
      <w:pPr>
        <w:spacing w:after="240"/>
        <w:jc w:val="both"/>
        <w:rPr>
          <w:sz w:val="22"/>
        </w:rPr>
      </w:pPr>
      <w:r>
        <w:lastRenderedPageBreak/>
        <w:tab/>
      </w:r>
      <w:r w:rsidR="00A86000" w:rsidRPr="00A86000">
        <w:rPr>
          <w:sz w:val="22"/>
        </w:rPr>
        <w:t xml:space="preserve">Model SVM dibangun menggunkan </w:t>
      </w:r>
      <w:r w:rsidR="00A86000" w:rsidRPr="004E5630">
        <w:rPr>
          <w:i/>
          <w:sz w:val="22"/>
        </w:rPr>
        <w:t>library Scikit-learn</w:t>
      </w:r>
      <w:r w:rsidR="00A86000" w:rsidRPr="00A86000">
        <w:rPr>
          <w:sz w:val="22"/>
        </w:rPr>
        <w:t xml:space="preserve"> dengan menggunkan modul SVC </w:t>
      </w:r>
      <w:r w:rsidR="00A86000" w:rsidRPr="004E5630">
        <w:rPr>
          <w:i/>
          <w:sz w:val="22"/>
        </w:rPr>
        <w:t>(Support Vector Classifier</w:t>
      </w:r>
      <w:r w:rsidR="00A86000" w:rsidRPr="00A86000">
        <w:rPr>
          <w:sz w:val="22"/>
        </w:rPr>
        <w:t xml:space="preserve">). Pada metode SVM menggunkan kernel </w:t>
      </w:r>
      <w:r w:rsidR="00A86000" w:rsidRPr="004E5630">
        <w:rPr>
          <w:i/>
          <w:sz w:val="22"/>
        </w:rPr>
        <w:t>linear</w:t>
      </w:r>
      <w:r w:rsidR="00A86000" w:rsidRPr="00A86000">
        <w:rPr>
          <w:sz w:val="22"/>
        </w:rPr>
        <w:t xml:space="preserve"> dengan nilai parameter C terbaik adalah 1.</w:t>
      </w:r>
      <w:r w:rsidR="00A86000">
        <w:rPr>
          <w:sz w:val="22"/>
        </w:rPr>
        <w:t xml:space="preserve"> </w:t>
      </w:r>
      <w:r w:rsidR="003342D5" w:rsidRPr="003342D5">
        <w:rPr>
          <w:sz w:val="22"/>
        </w:rPr>
        <w:t xml:space="preserve">Hasil pengujian dari dataset yang telah dilatih menggunakan model SVM menunjukkan bahwa akurasi yang dicapai sebesar 72%, presisi 72%, dan </w:t>
      </w:r>
      <w:r w:rsidR="003342D5" w:rsidRPr="004E5630">
        <w:rPr>
          <w:i/>
          <w:sz w:val="22"/>
        </w:rPr>
        <w:t>recall</w:t>
      </w:r>
      <w:r w:rsidR="003342D5" w:rsidRPr="003342D5">
        <w:rPr>
          <w:sz w:val="22"/>
        </w:rPr>
        <w:t xml:space="preserve"> 73%, dan </w:t>
      </w:r>
      <w:r w:rsidR="003342D5" w:rsidRPr="004E5630">
        <w:rPr>
          <w:i/>
          <w:sz w:val="22"/>
        </w:rPr>
        <w:t>f1-score</w:t>
      </w:r>
      <w:r w:rsidR="003342D5" w:rsidRPr="003342D5">
        <w:rPr>
          <w:sz w:val="22"/>
        </w:rPr>
        <w:t xml:space="preserve"> 72%.</w:t>
      </w:r>
      <w:r w:rsidR="003342D5">
        <w:rPr>
          <w:sz w:val="22"/>
        </w:rPr>
        <w:t xml:space="preserve"> Hasil evaluasi </w:t>
      </w:r>
      <w:r w:rsidR="003342D5" w:rsidRPr="004E5630">
        <w:rPr>
          <w:i/>
          <w:sz w:val="22"/>
        </w:rPr>
        <w:t>confusion matrix</w:t>
      </w:r>
      <w:r w:rsidR="003342D5">
        <w:rPr>
          <w:sz w:val="22"/>
        </w:rPr>
        <w:t xml:space="preserve"> </w:t>
      </w:r>
      <w:r w:rsidR="003342D5" w:rsidRPr="003342D5">
        <w:rPr>
          <w:sz w:val="22"/>
        </w:rPr>
        <w:t xml:space="preserve">didapatkan prediksi benar pada sentimen positif atau </w:t>
      </w:r>
      <w:r w:rsidR="003342D5" w:rsidRPr="004E5630">
        <w:rPr>
          <w:i/>
          <w:sz w:val="22"/>
        </w:rPr>
        <w:t>true</w:t>
      </w:r>
      <w:r w:rsidR="003342D5" w:rsidRPr="003342D5">
        <w:rPr>
          <w:sz w:val="22"/>
        </w:rPr>
        <w:t xml:space="preserve"> positif sebanyak 70 dan prediksi benar pada sentimen negatif atau </w:t>
      </w:r>
      <w:r w:rsidR="003342D5" w:rsidRPr="004E5630">
        <w:rPr>
          <w:i/>
          <w:sz w:val="22"/>
        </w:rPr>
        <w:t>true</w:t>
      </w:r>
      <w:r w:rsidR="003342D5" w:rsidRPr="003342D5">
        <w:rPr>
          <w:sz w:val="22"/>
        </w:rPr>
        <w:t xml:space="preserve"> negatif sebanyak 71.</w:t>
      </w:r>
      <w:r w:rsidR="00FB1055">
        <w:rPr>
          <w:sz w:val="22"/>
        </w:rPr>
        <w:t xml:space="preserve"> </w:t>
      </w:r>
      <w:r w:rsidR="00FB1055" w:rsidRPr="00FB1055">
        <w:rPr>
          <w:sz w:val="22"/>
        </w:rPr>
        <w:t xml:space="preserve">kemudian dilakukan </w:t>
      </w:r>
      <w:r w:rsidR="00FB1055" w:rsidRPr="004E5630">
        <w:rPr>
          <w:i/>
          <w:sz w:val="22"/>
        </w:rPr>
        <w:t>cross validation</w:t>
      </w:r>
      <w:r w:rsidR="00FB1055" w:rsidRPr="00FB1055">
        <w:rPr>
          <w:sz w:val="22"/>
        </w:rPr>
        <w:t xml:space="preserve"> untuk mendapatkan akurasi yang maksimal. Pada penelitian ini digunkan </w:t>
      </w:r>
      <w:r w:rsidR="00FB1055" w:rsidRPr="004E5630">
        <w:rPr>
          <w:i/>
          <w:sz w:val="22"/>
        </w:rPr>
        <w:t>10-folds cross validation</w:t>
      </w:r>
      <w:r w:rsidR="00FB1055" w:rsidRPr="00FB1055">
        <w:rPr>
          <w:sz w:val="22"/>
        </w:rPr>
        <w:t xml:space="preserve"> dengan hasil akurasi, presisi, dan </w:t>
      </w:r>
      <w:r w:rsidR="00FB1055" w:rsidRPr="004E5630">
        <w:rPr>
          <w:i/>
          <w:sz w:val="22"/>
        </w:rPr>
        <w:t>recall</w:t>
      </w:r>
      <w:r w:rsidR="00FB1055" w:rsidRPr="00FB1055">
        <w:rPr>
          <w:sz w:val="22"/>
        </w:rPr>
        <w:t xml:space="preserve"> tertinggi pada n ke-5 sebesar 76,92%, 76,92%, 76,92%, 76,92% dan 76,92%.</w:t>
      </w:r>
    </w:p>
    <w:p w:rsidR="00FB1055" w:rsidRDefault="00FB1055" w:rsidP="00FB1055">
      <w:pPr>
        <w:keepNext/>
        <w:jc w:val="center"/>
      </w:pPr>
      <w:r>
        <w:rPr>
          <w:noProof/>
        </w:rPr>
        <w:drawing>
          <wp:inline distT="0" distB="0" distL="0" distR="0" wp14:anchorId="24461A17" wp14:editId="30639882">
            <wp:extent cx="2834640" cy="1315422"/>
            <wp:effectExtent l="0" t="0" r="381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834640" cy="1315422"/>
                    </a:xfrm>
                    <a:prstGeom prst="rect">
                      <a:avLst/>
                    </a:prstGeom>
                  </pic:spPr>
                </pic:pic>
              </a:graphicData>
            </a:graphic>
          </wp:inline>
        </w:drawing>
      </w:r>
    </w:p>
    <w:p w:rsidR="00FB1055" w:rsidRDefault="00FB1055" w:rsidP="00FB1055">
      <w:pPr>
        <w:pStyle w:val="Caption"/>
        <w:spacing w:after="240" w:line="240" w:lineRule="auto"/>
        <w:rPr>
          <w:i w:val="0"/>
          <w:sz w:val="22"/>
        </w:rPr>
      </w:pPr>
      <w:r w:rsidRPr="00FB1055">
        <w:rPr>
          <w:i w:val="0"/>
          <w:sz w:val="22"/>
        </w:rPr>
        <w:t xml:space="preserve">Gambar </w:t>
      </w:r>
      <w:r w:rsidRPr="00FB1055">
        <w:rPr>
          <w:i w:val="0"/>
          <w:sz w:val="22"/>
        </w:rPr>
        <w:fldChar w:fldCharType="begin"/>
      </w:r>
      <w:r w:rsidRPr="00FB1055">
        <w:rPr>
          <w:i w:val="0"/>
          <w:sz w:val="22"/>
        </w:rPr>
        <w:instrText xml:space="preserve"> SEQ Gambar \* ARABIC </w:instrText>
      </w:r>
      <w:r w:rsidRPr="00FB1055">
        <w:rPr>
          <w:i w:val="0"/>
          <w:sz w:val="22"/>
        </w:rPr>
        <w:fldChar w:fldCharType="separate"/>
      </w:r>
      <w:r w:rsidR="00D250A7">
        <w:rPr>
          <w:i w:val="0"/>
          <w:noProof/>
          <w:sz w:val="22"/>
        </w:rPr>
        <w:t>8</w:t>
      </w:r>
      <w:r w:rsidRPr="00FB1055">
        <w:rPr>
          <w:i w:val="0"/>
          <w:sz w:val="22"/>
        </w:rPr>
        <w:fldChar w:fldCharType="end"/>
      </w:r>
      <w:r w:rsidRPr="00FB1055">
        <w:rPr>
          <w:i w:val="0"/>
          <w:sz w:val="22"/>
        </w:rPr>
        <w:t>. Hasil SVM</w:t>
      </w:r>
    </w:p>
    <w:p w:rsidR="00FB1055" w:rsidRDefault="00FB1055" w:rsidP="00FB1055">
      <w:pPr>
        <w:keepNext/>
        <w:jc w:val="center"/>
      </w:pPr>
      <w:r>
        <w:rPr>
          <w:noProof/>
        </w:rPr>
        <w:drawing>
          <wp:inline distT="0" distB="0" distL="0" distR="0" wp14:anchorId="0F683C4E" wp14:editId="2CDE4145">
            <wp:extent cx="2743200" cy="2151849"/>
            <wp:effectExtent l="0" t="0" r="0" b="127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Untitled66.png"/>
                    <pic:cNvPicPr/>
                  </pic:nvPicPr>
                  <pic:blipFill>
                    <a:blip r:embed="rId20">
                      <a:extLst>
                        <a:ext uri="{28A0092B-C50C-407E-A947-70E740481C1C}">
                          <a14:useLocalDpi xmlns:a14="http://schemas.microsoft.com/office/drawing/2010/main" val="0"/>
                        </a:ext>
                      </a:extLst>
                    </a:blip>
                    <a:stretch>
                      <a:fillRect/>
                    </a:stretch>
                  </pic:blipFill>
                  <pic:spPr>
                    <a:xfrm>
                      <a:off x="0" y="0"/>
                      <a:ext cx="2743200" cy="2151849"/>
                    </a:xfrm>
                    <a:prstGeom prst="rect">
                      <a:avLst/>
                    </a:prstGeom>
                  </pic:spPr>
                </pic:pic>
              </a:graphicData>
            </a:graphic>
          </wp:inline>
        </w:drawing>
      </w:r>
    </w:p>
    <w:p w:rsidR="00E5383E" w:rsidRDefault="00FB1055" w:rsidP="00F65331">
      <w:pPr>
        <w:pStyle w:val="Caption"/>
        <w:rPr>
          <w:i w:val="0"/>
          <w:sz w:val="22"/>
        </w:rPr>
      </w:pPr>
      <w:r w:rsidRPr="00FB1055">
        <w:rPr>
          <w:i w:val="0"/>
          <w:sz w:val="22"/>
        </w:rPr>
        <w:t xml:space="preserve">Gambar </w:t>
      </w:r>
      <w:r w:rsidRPr="00FB1055">
        <w:rPr>
          <w:i w:val="0"/>
          <w:sz w:val="22"/>
        </w:rPr>
        <w:fldChar w:fldCharType="begin"/>
      </w:r>
      <w:r w:rsidRPr="00FB1055">
        <w:rPr>
          <w:i w:val="0"/>
          <w:sz w:val="22"/>
        </w:rPr>
        <w:instrText xml:space="preserve"> SEQ Gambar \* ARABIC </w:instrText>
      </w:r>
      <w:r w:rsidRPr="00FB1055">
        <w:rPr>
          <w:i w:val="0"/>
          <w:sz w:val="22"/>
        </w:rPr>
        <w:fldChar w:fldCharType="separate"/>
      </w:r>
      <w:r w:rsidR="00D250A7">
        <w:rPr>
          <w:i w:val="0"/>
          <w:noProof/>
          <w:sz w:val="22"/>
        </w:rPr>
        <w:t>9</w:t>
      </w:r>
      <w:r w:rsidRPr="00FB1055">
        <w:rPr>
          <w:i w:val="0"/>
          <w:sz w:val="22"/>
        </w:rPr>
        <w:fldChar w:fldCharType="end"/>
      </w:r>
      <w:r w:rsidRPr="00FB1055">
        <w:rPr>
          <w:i w:val="0"/>
          <w:sz w:val="22"/>
        </w:rPr>
        <w:t xml:space="preserve">. </w:t>
      </w:r>
      <w:r w:rsidRPr="004E5630">
        <w:rPr>
          <w:sz w:val="22"/>
        </w:rPr>
        <w:t>Confusion Matrix SVM</w:t>
      </w:r>
    </w:p>
    <w:p w:rsidR="00F65331" w:rsidRPr="00F65331" w:rsidRDefault="00F65331" w:rsidP="00F65331"/>
    <w:p w:rsidR="009F1DA8" w:rsidRDefault="00AA463D">
      <w:pPr>
        <w:pStyle w:val="Heading1"/>
        <w:spacing w:line="240" w:lineRule="auto"/>
        <w:rPr>
          <w:b w:val="0"/>
          <w:sz w:val="22"/>
          <w:szCs w:val="22"/>
        </w:rPr>
      </w:pPr>
      <w:r>
        <w:rPr>
          <w:b w:val="0"/>
          <w:sz w:val="22"/>
          <w:szCs w:val="22"/>
        </w:rPr>
        <w:t>4. KESIMPULAN</w:t>
      </w:r>
    </w:p>
    <w:p w:rsidR="009F1DA8" w:rsidRDefault="009F1DA8">
      <w:pPr>
        <w:jc w:val="center"/>
        <w:rPr>
          <w:sz w:val="22"/>
          <w:szCs w:val="22"/>
        </w:rPr>
      </w:pPr>
    </w:p>
    <w:p w:rsidR="00541363" w:rsidRDefault="002F19FB" w:rsidP="00881A38">
      <w:pPr>
        <w:ind w:firstLine="706"/>
        <w:jc w:val="both"/>
        <w:rPr>
          <w:sz w:val="22"/>
          <w:szCs w:val="22"/>
        </w:rPr>
      </w:pPr>
      <w:r w:rsidRPr="002F19FB">
        <w:rPr>
          <w:sz w:val="22"/>
          <w:szCs w:val="22"/>
        </w:rPr>
        <w:t xml:space="preserve">Implementasi pada metode </w:t>
      </w:r>
      <w:r w:rsidRPr="0098464E">
        <w:rPr>
          <w:i/>
          <w:sz w:val="22"/>
          <w:szCs w:val="22"/>
        </w:rPr>
        <w:t>Naïve Bayes</w:t>
      </w:r>
      <w:r w:rsidRPr="002F19FB">
        <w:rPr>
          <w:sz w:val="22"/>
          <w:szCs w:val="22"/>
        </w:rPr>
        <w:t xml:space="preserve"> dan </w:t>
      </w:r>
      <w:r w:rsidRPr="0098464E">
        <w:rPr>
          <w:i/>
          <w:sz w:val="22"/>
          <w:szCs w:val="22"/>
        </w:rPr>
        <w:t>Support Vector Machine</w:t>
      </w:r>
      <w:r w:rsidRPr="002F19FB">
        <w:rPr>
          <w:sz w:val="22"/>
          <w:szCs w:val="22"/>
        </w:rPr>
        <w:t xml:space="preserve"> telah berhasil melakukan analisis sentimen opini masyarakat terhadap </w:t>
      </w:r>
      <w:r w:rsidRPr="0098464E">
        <w:rPr>
          <w:i/>
          <w:sz w:val="22"/>
          <w:szCs w:val="22"/>
        </w:rPr>
        <w:t>provider</w:t>
      </w:r>
      <w:r w:rsidRPr="002F19FB">
        <w:rPr>
          <w:sz w:val="22"/>
          <w:szCs w:val="22"/>
        </w:rPr>
        <w:t xml:space="preserve"> Indosat dengan baik. </w:t>
      </w:r>
      <w:r>
        <w:rPr>
          <w:sz w:val="22"/>
          <w:szCs w:val="22"/>
        </w:rPr>
        <w:t xml:space="preserve">Hasil analisis </w:t>
      </w:r>
      <w:r w:rsidRPr="002F19FB">
        <w:rPr>
          <w:sz w:val="22"/>
          <w:szCs w:val="22"/>
        </w:rPr>
        <w:t xml:space="preserve">sentimen pengguna </w:t>
      </w:r>
      <w:r w:rsidRPr="0098464E">
        <w:rPr>
          <w:i/>
          <w:sz w:val="22"/>
          <w:szCs w:val="22"/>
        </w:rPr>
        <w:t>X</w:t>
      </w:r>
      <w:r w:rsidRPr="002F19FB">
        <w:rPr>
          <w:sz w:val="22"/>
          <w:szCs w:val="22"/>
        </w:rPr>
        <w:t xml:space="preserve"> terhadap </w:t>
      </w:r>
      <w:r w:rsidRPr="0098464E">
        <w:rPr>
          <w:i/>
          <w:sz w:val="22"/>
          <w:szCs w:val="22"/>
        </w:rPr>
        <w:t>provider</w:t>
      </w:r>
      <w:r w:rsidRPr="002F19FB">
        <w:rPr>
          <w:sz w:val="22"/>
          <w:szCs w:val="22"/>
        </w:rPr>
        <w:t xml:space="preserve"> Indosat </w:t>
      </w:r>
      <w:r>
        <w:rPr>
          <w:sz w:val="22"/>
          <w:szCs w:val="22"/>
        </w:rPr>
        <w:t xml:space="preserve">sebagian besar adalah negatif. </w:t>
      </w:r>
      <w:r w:rsidRPr="002F19FB">
        <w:rPr>
          <w:sz w:val="22"/>
          <w:szCs w:val="22"/>
        </w:rPr>
        <w:t xml:space="preserve">Metode </w:t>
      </w:r>
      <w:r w:rsidRPr="0098464E">
        <w:rPr>
          <w:i/>
          <w:sz w:val="22"/>
          <w:szCs w:val="22"/>
        </w:rPr>
        <w:t>Naïve Bayes</w:t>
      </w:r>
      <w:r w:rsidRPr="002F19FB">
        <w:rPr>
          <w:sz w:val="22"/>
          <w:szCs w:val="22"/>
        </w:rPr>
        <w:t xml:space="preserve"> memiliki nilai akurasi, presisi, dan </w:t>
      </w:r>
      <w:r w:rsidRPr="0098464E">
        <w:rPr>
          <w:i/>
          <w:sz w:val="22"/>
          <w:szCs w:val="22"/>
        </w:rPr>
        <w:t>recall</w:t>
      </w:r>
      <w:r w:rsidRPr="002F19FB">
        <w:rPr>
          <w:sz w:val="22"/>
          <w:szCs w:val="22"/>
        </w:rPr>
        <w:t xml:space="preserve"> yang lebih baik sebesar 78%, 78%, 77%. Pada metode SVM menguji dengan kernel </w:t>
      </w:r>
      <w:r w:rsidRPr="0098464E">
        <w:rPr>
          <w:i/>
          <w:sz w:val="22"/>
          <w:szCs w:val="22"/>
        </w:rPr>
        <w:t>linear</w:t>
      </w:r>
      <w:r w:rsidRPr="002F19FB">
        <w:rPr>
          <w:sz w:val="22"/>
          <w:szCs w:val="22"/>
        </w:rPr>
        <w:t xml:space="preserve"> dan parameter C 1 dimana hasil </w:t>
      </w:r>
      <w:r w:rsidR="000F6EC3">
        <w:rPr>
          <w:sz w:val="22"/>
          <w:szCs w:val="22"/>
        </w:rPr>
        <w:t xml:space="preserve">nilai </w:t>
      </w:r>
      <w:r w:rsidRPr="002F19FB">
        <w:rPr>
          <w:sz w:val="22"/>
          <w:szCs w:val="22"/>
        </w:rPr>
        <w:t xml:space="preserve">akurasi, presisi, dan </w:t>
      </w:r>
      <w:r w:rsidRPr="0098464E">
        <w:rPr>
          <w:i/>
          <w:sz w:val="22"/>
          <w:szCs w:val="22"/>
        </w:rPr>
        <w:t>recall</w:t>
      </w:r>
      <w:r w:rsidRPr="002F19FB">
        <w:rPr>
          <w:sz w:val="22"/>
          <w:szCs w:val="22"/>
        </w:rPr>
        <w:t xml:space="preserve"> </w:t>
      </w:r>
      <w:r w:rsidR="000F6EC3">
        <w:rPr>
          <w:sz w:val="22"/>
          <w:szCs w:val="22"/>
        </w:rPr>
        <w:t xml:space="preserve">yaitu </w:t>
      </w:r>
      <w:r w:rsidRPr="002F19FB">
        <w:rPr>
          <w:sz w:val="22"/>
          <w:szCs w:val="22"/>
        </w:rPr>
        <w:t>sebesar 72%, 72%, 73%.</w:t>
      </w:r>
      <w:r w:rsidR="00140104">
        <w:rPr>
          <w:sz w:val="22"/>
          <w:szCs w:val="22"/>
        </w:rPr>
        <w:t xml:space="preserve"> Hasil perbandingan menunjukan bahwa </w:t>
      </w:r>
      <w:r w:rsidR="00140104" w:rsidRPr="0098464E">
        <w:rPr>
          <w:i/>
          <w:sz w:val="22"/>
          <w:szCs w:val="22"/>
        </w:rPr>
        <w:t>Naïve Bayes</w:t>
      </w:r>
      <w:r w:rsidR="00140104">
        <w:rPr>
          <w:sz w:val="22"/>
          <w:szCs w:val="22"/>
        </w:rPr>
        <w:t xml:space="preserve"> </w:t>
      </w:r>
      <w:r w:rsidR="00477061">
        <w:rPr>
          <w:sz w:val="22"/>
          <w:szCs w:val="22"/>
        </w:rPr>
        <w:t>memberikan hasil</w:t>
      </w:r>
      <w:r w:rsidR="00FF5FF1">
        <w:rPr>
          <w:sz w:val="22"/>
          <w:szCs w:val="22"/>
        </w:rPr>
        <w:t xml:space="preserve"> nilai pengujian yang lebih baik dalam setiap perbandingan </w:t>
      </w:r>
      <w:r w:rsidR="00FF5FF1" w:rsidRPr="0098464E">
        <w:rPr>
          <w:i/>
          <w:sz w:val="22"/>
          <w:szCs w:val="22"/>
        </w:rPr>
        <w:t>ratio</w:t>
      </w:r>
      <w:r w:rsidR="00FF5FF1">
        <w:rPr>
          <w:sz w:val="22"/>
          <w:szCs w:val="22"/>
        </w:rPr>
        <w:t>.</w:t>
      </w:r>
      <w:r w:rsidR="00541363">
        <w:rPr>
          <w:sz w:val="22"/>
          <w:szCs w:val="22"/>
        </w:rPr>
        <w:t xml:space="preserve"> </w:t>
      </w:r>
    </w:p>
    <w:p w:rsidR="00881A38" w:rsidRDefault="00881A38" w:rsidP="00881A38">
      <w:pPr>
        <w:ind w:firstLine="706"/>
        <w:jc w:val="both"/>
        <w:rPr>
          <w:sz w:val="22"/>
          <w:szCs w:val="22"/>
        </w:rPr>
      </w:pPr>
    </w:p>
    <w:p w:rsidR="00881A38" w:rsidRDefault="00881A38" w:rsidP="00881A38">
      <w:pPr>
        <w:ind w:firstLine="706"/>
        <w:jc w:val="both"/>
        <w:rPr>
          <w:sz w:val="22"/>
          <w:szCs w:val="22"/>
        </w:rPr>
      </w:pPr>
    </w:p>
    <w:p w:rsidR="009F1DA8" w:rsidRDefault="00AA463D">
      <w:pPr>
        <w:pStyle w:val="Heading1"/>
        <w:spacing w:line="240" w:lineRule="auto"/>
        <w:rPr>
          <w:b w:val="0"/>
          <w:sz w:val="22"/>
          <w:szCs w:val="22"/>
        </w:rPr>
      </w:pPr>
      <w:r>
        <w:rPr>
          <w:b w:val="0"/>
          <w:sz w:val="22"/>
          <w:szCs w:val="22"/>
        </w:rPr>
        <w:t>5. SARAN</w:t>
      </w:r>
    </w:p>
    <w:p w:rsidR="009F1DA8" w:rsidRDefault="009F1DA8">
      <w:pPr>
        <w:jc w:val="center"/>
        <w:rPr>
          <w:sz w:val="22"/>
          <w:szCs w:val="22"/>
        </w:rPr>
      </w:pPr>
    </w:p>
    <w:p w:rsidR="009F1DA8" w:rsidRDefault="00F73787">
      <w:pPr>
        <w:ind w:firstLine="709"/>
        <w:jc w:val="both"/>
        <w:rPr>
          <w:sz w:val="22"/>
          <w:szCs w:val="22"/>
        </w:rPr>
      </w:pPr>
      <w:r>
        <w:rPr>
          <w:sz w:val="22"/>
          <w:szCs w:val="22"/>
        </w:rPr>
        <w:t xml:space="preserve">Untuk penelitian selanjutnya </w:t>
      </w:r>
      <w:r w:rsidRPr="00F73787">
        <w:rPr>
          <w:sz w:val="22"/>
          <w:szCs w:val="22"/>
        </w:rPr>
        <w:t>bisa dilakukan dengan menggunkan algoritma klasifikasi yang lain</w:t>
      </w:r>
      <w:r>
        <w:rPr>
          <w:sz w:val="22"/>
          <w:szCs w:val="22"/>
        </w:rPr>
        <w:t xml:space="preserve"> </w:t>
      </w:r>
      <w:r w:rsidRPr="00F73787">
        <w:rPr>
          <w:sz w:val="22"/>
          <w:szCs w:val="22"/>
        </w:rPr>
        <w:t xml:space="preserve">seperti </w:t>
      </w:r>
      <w:r w:rsidRPr="0098464E">
        <w:rPr>
          <w:i/>
          <w:sz w:val="22"/>
          <w:szCs w:val="22"/>
        </w:rPr>
        <w:t>K-NN, Decision Tree</w:t>
      </w:r>
      <w:r w:rsidRPr="00F73787">
        <w:rPr>
          <w:sz w:val="22"/>
          <w:szCs w:val="22"/>
        </w:rPr>
        <w:t>, dan lain-lain.</w:t>
      </w:r>
      <w:r>
        <w:rPr>
          <w:sz w:val="22"/>
          <w:szCs w:val="22"/>
        </w:rPr>
        <w:t xml:space="preserve"> </w:t>
      </w:r>
      <w:r w:rsidR="001E78C5">
        <w:rPr>
          <w:sz w:val="22"/>
          <w:szCs w:val="22"/>
        </w:rPr>
        <w:t>Penelitian b</w:t>
      </w:r>
      <w:r w:rsidR="001E78C5" w:rsidRPr="001E78C5">
        <w:rPr>
          <w:sz w:val="22"/>
          <w:szCs w:val="22"/>
        </w:rPr>
        <w:t>erikutnya</w:t>
      </w:r>
      <w:r w:rsidR="001E78C5">
        <w:rPr>
          <w:sz w:val="22"/>
          <w:szCs w:val="22"/>
        </w:rPr>
        <w:t xml:space="preserve"> juga bisa diambil pada </w:t>
      </w:r>
      <w:r w:rsidR="001E78C5">
        <w:rPr>
          <w:sz w:val="22"/>
          <w:szCs w:val="22"/>
        </w:rPr>
        <w:lastRenderedPageBreak/>
        <w:t>media sosial lain</w:t>
      </w:r>
      <w:r w:rsidR="001E78C5" w:rsidRPr="001E78C5">
        <w:rPr>
          <w:sz w:val="22"/>
          <w:szCs w:val="22"/>
        </w:rPr>
        <w:t xml:space="preserve"> seperti </w:t>
      </w:r>
      <w:r w:rsidR="001E78C5" w:rsidRPr="0098464E">
        <w:rPr>
          <w:i/>
          <w:sz w:val="22"/>
          <w:szCs w:val="22"/>
        </w:rPr>
        <w:t>facebook, instagram</w:t>
      </w:r>
      <w:r w:rsidR="001E78C5" w:rsidRPr="001E78C5">
        <w:rPr>
          <w:sz w:val="22"/>
          <w:szCs w:val="22"/>
        </w:rPr>
        <w:t xml:space="preserve"> atau pada aplikasi </w:t>
      </w:r>
      <w:r w:rsidR="001E78C5" w:rsidRPr="0098464E">
        <w:rPr>
          <w:i/>
          <w:sz w:val="22"/>
          <w:szCs w:val="22"/>
        </w:rPr>
        <w:t>google play</w:t>
      </w:r>
      <w:r w:rsidR="001E78C5" w:rsidRPr="001E78C5">
        <w:rPr>
          <w:sz w:val="22"/>
          <w:szCs w:val="22"/>
        </w:rPr>
        <w:t>.</w:t>
      </w:r>
      <w:r w:rsidR="0098464E">
        <w:rPr>
          <w:sz w:val="22"/>
          <w:szCs w:val="22"/>
        </w:rPr>
        <w:t xml:space="preserve"> </w:t>
      </w:r>
      <w:r w:rsidR="008E28E7">
        <w:rPr>
          <w:sz w:val="22"/>
          <w:szCs w:val="22"/>
        </w:rPr>
        <w:t>Pada</w:t>
      </w:r>
      <w:r w:rsidR="008E28E7" w:rsidRPr="008E28E7">
        <w:rPr>
          <w:sz w:val="22"/>
          <w:szCs w:val="22"/>
        </w:rPr>
        <w:t xml:space="preserve"> proses preprocessing data memiliki peran krusial dalam klasifikasi teks, di mana langkah-langkah yang diambil harus disesuaikan dengan karakteristik khusus dari dataset tersebut.</w:t>
      </w:r>
    </w:p>
    <w:p w:rsidR="009F1DA8" w:rsidRDefault="009F1DA8">
      <w:pPr>
        <w:jc w:val="both"/>
        <w:rPr>
          <w:sz w:val="22"/>
          <w:szCs w:val="22"/>
        </w:rPr>
      </w:pPr>
    </w:p>
    <w:p w:rsidR="009F1DA8" w:rsidRDefault="009F1DA8">
      <w:pPr>
        <w:jc w:val="both"/>
        <w:rPr>
          <w:sz w:val="22"/>
          <w:szCs w:val="22"/>
        </w:rPr>
      </w:pPr>
    </w:p>
    <w:p w:rsidR="009F1DA8" w:rsidRDefault="00AA463D">
      <w:pPr>
        <w:pStyle w:val="Heading1"/>
        <w:spacing w:line="240" w:lineRule="auto"/>
        <w:rPr>
          <w:b w:val="0"/>
          <w:sz w:val="22"/>
          <w:szCs w:val="22"/>
        </w:rPr>
      </w:pPr>
      <w:r>
        <w:rPr>
          <w:b w:val="0"/>
          <w:sz w:val="22"/>
          <w:szCs w:val="22"/>
        </w:rPr>
        <w:t>DAFTAR PUSTAKA</w:t>
      </w:r>
    </w:p>
    <w:p w:rsidR="009F1DA8" w:rsidRDefault="009F1DA8">
      <w:pPr>
        <w:rPr>
          <w:sz w:val="22"/>
          <w:szCs w:val="22"/>
        </w:rPr>
      </w:pPr>
    </w:p>
    <w:p w:rsidR="0034270E" w:rsidRPr="0034270E" w:rsidRDefault="00291F21" w:rsidP="0034270E">
      <w:pPr>
        <w:widowControl w:val="0"/>
        <w:autoSpaceDE w:val="0"/>
        <w:autoSpaceDN w:val="0"/>
        <w:adjustRightInd w:val="0"/>
        <w:ind w:left="640" w:hanging="640"/>
        <w:rPr>
          <w:noProof/>
          <w:sz w:val="22"/>
          <w:szCs w:val="24"/>
        </w:rPr>
      </w:pPr>
      <w:r>
        <w:rPr>
          <w:b/>
          <w:color w:val="000000"/>
          <w:sz w:val="22"/>
          <w:szCs w:val="22"/>
        </w:rPr>
        <w:fldChar w:fldCharType="begin" w:fldLock="1"/>
      </w:r>
      <w:r>
        <w:rPr>
          <w:b/>
          <w:color w:val="000000"/>
          <w:sz w:val="22"/>
          <w:szCs w:val="22"/>
        </w:rPr>
        <w:instrText xml:space="preserve">ADDIN Mendeley Bibliography CSL_BIBLIOGRAPHY </w:instrText>
      </w:r>
      <w:r>
        <w:rPr>
          <w:b/>
          <w:color w:val="000000"/>
          <w:sz w:val="22"/>
          <w:szCs w:val="22"/>
        </w:rPr>
        <w:fldChar w:fldCharType="separate"/>
      </w:r>
      <w:r w:rsidR="0034270E" w:rsidRPr="0034270E">
        <w:rPr>
          <w:noProof/>
          <w:sz w:val="22"/>
          <w:szCs w:val="24"/>
        </w:rPr>
        <w:t>[1]</w:t>
      </w:r>
      <w:r w:rsidR="0034270E" w:rsidRPr="0034270E">
        <w:rPr>
          <w:noProof/>
          <w:sz w:val="22"/>
          <w:szCs w:val="24"/>
        </w:rPr>
        <w:tab/>
        <w:t xml:space="preserve">D. Aryanti, “Analisis Sentimen Ibukota Negara Baru Menggunakan Metode Naïve Bayes Classifier,” </w:t>
      </w:r>
      <w:r w:rsidR="0034270E" w:rsidRPr="0034270E">
        <w:rPr>
          <w:i/>
          <w:iCs/>
          <w:noProof/>
          <w:sz w:val="22"/>
          <w:szCs w:val="24"/>
        </w:rPr>
        <w:t>J. Inf. Syst. Res.</w:t>
      </w:r>
      <w:r w:rsidR="0034270E" w:rsidRPr="0034270E">
        <w:rPr>
          <w:noProof/>
          <w:sz w:val="22"/>
          <w:szCs w:val="24"/>
        </w:rPr>
        <w:t>, vol. 3, no. 4, pp. 524–531, 2022, doi: 10.47065/josh.v3i4.1944.</w:t>
      </w:r>
    </w:p>
    <w:p w:rsidR="0034270E" w:rsidRPr="0034270E" w:rsidRDefault="0034270E" w:rsidP="0034270E">
      <w:pPr>
        <w:widowControl w:val="0"/>
        <w:autoSpaceDE w:val="0"/>
        <w:autoSpaceDN w:val="0"/>
        <w:adjustRightInd w:val="0"/>
        <w:ind w:left="640" w:hanging="640"/>
        <w:rPr>
          <w:noProof/>
          <w:sz w:val="22"/>
          <w:szCs w:val="24"/>
        </w:rPr>
      </w:pPr>
      <w:r w:rsidRPr="0034270E">
        <w:rPr>
          <w:noProof/>
          <w:sz w:val="22"/>
          <w:szCs w:val="24"/>
        </w:rPr>
        <w:t>[2]</w:t>
      </w:r>
      <w:r w:rsidRPr="0034270E">
        <w:rPr>
          <w:noProof/>
          <w:sz w:val="22"/>
          <w:szCs w:val="24"/>
        </w:rPr>
        <w:tab/>
        <w:t xml:space="preserve">A. Maghfiroh, Z. Arifin, and Sunarti, “PEMBELIAN ( Survei pada Mahasiswa Program Studi Administrasi Binis Tahun Angkatan 2013 / 2014 Fakultas Ilmu Administrasi Universitas Brawijaya Malang Pembeli Indosat Ooredoo ),” </w:t>
      </w:r>
      <w:r w:rsidRPr="0034270E">
        <w:rPr>
          <w:i/>
          <w:iCs/>
          <w:noProof/>
          <w:sz w:val="22"/>
          <w:szCs w:val="24"/>
        </w:rPr>
        <w:t>J. Adm. Bisnis</w:t>
      </w:r>
      <w:r w:rsidRPr="0034270E">
        <w:rPr>
          <w:noProof/>
          <w:sz w:val="22"/>
          <w:szCs w:val="24"/>
        </w:rPr>
        <w:t>, vol. 40, no. 1, pp. 132–140, 2014.</w:t>
      </w:r>
    </w:p>
    <w:p w:rsidR="0034270E" w:rsidRPr="0034270E" w:rsidRDefault="0034270E" w:rsidP="0034270E">
      <w:pPr>
        <w:widowControl w:val="0"/>
        <w:autoSpaceDE w:val="0"/>
        <w:autoSpaceDN w:val="0"/>
        <w:adjustRightInd w:val="0"/>
        <w:ind w:left="640" w:hanging="640"/>
        <w:rPr>
          <w:noProof/>
          <w:sz w:val="22"/>
          <w:szCs w:val="24"/>
        </w:rPr>
      </w:pPr>
      <w:r w:rsidRPr="0034270E">
        <w:rPr>
          <w:noProof/>
          <w:sz w:val="22"/>
          <w:szCs w:val="24"/>
        </w:rPr>
        <w:t>[3]</w:t>
      </w:r>
      <w:r w:rsidRPr="0034270E">
        <w:rPr>
          <w:noProof/>
          <w:sz w:val="22"/>
          <w:szCs w:val="24"/>
        </w:rPr>
        <w:tab/>
        <w:t xml:space="preserve">F. Fitriana, E. Utami, and H. Al Fatta, “Analisis Sentimen Opini Terhadap Vaksin Covid - 19 pada Media Sosial Twitter Menggunakan Support Vector Machine dan Naive Bayes,” </w:t>
      </w:r>
      <w:r w:rsidRPr="0034270E">
        <w:rPr>
          <w:i/>
          <w:iCs/>
          <w:noProof/>
          <w:sz w:val="22"/>
          <w:szCs w:val="24"/>
        </w:rPr>
        <w:t>J. Komtika (Komputasi dan Inform.</w:t>
      </w:r>
      <w:r w:rsidRPr="0034270E">
        <w:rPr>
          <w:noProof/>
          <w:sz w:val="22"/>
          <w:szCs w:val="24"/>
        </w:rPr>
        <w:t>, vol. 5, no. 1, pp. 19–25, 2021, doi: 10.31603/komtika.v5i1.5185.</w:t>
      </w:r>
    </w:p>
    <w:p w:rsidR="0034270E" w:rsidRPr="0034270E" w:rsidRDefault="0034270E" w:rsidP="0034270E">
      <w:pPr>
        <w:widowControl w:val="0"/>
        <w:autoSpaceDE w:val="0"/>
        <w:autoSpaceDN w:val="0"/>
        <w:adjustRightInd w:val="0"/>
        <w:ind w:left="640" w:hanging="640"/>
        <w:rPr>
          <w:noProof/>
          <w:sz w:val="22"/>
          <w:szCs w:val="24"/>
        </w:rPr>
      </w:pPr>
      <w:r w:rsidRPr="0034270E">
        <w:rPr>
          <w:noProof/>
          <w:sz w:val="22"/>
          <w:szCs w:val="24"/>
        </w:rPr>
        <w:t>[4]</w:t>
      </w:r>
      <w:r w:rsidRPr="0034270E">
        <w:rPr>
          <w:noProof/>
          <w:sz w:val="22"/>
          <w:szCs w:val="24"/>
        </w:rPr>
        <w:tab/>
        <w:t xml:space="preserve">F. Prasetiawan, S. Widiyanesti, and T. Widarmanti, “Analisis Sentimen Mengenai Kualitas Layanan Jasa Ekspedisi Barang Sicepat Di Media Sosial Twitter Sentiment Analysis Regarding Quality of Sicepat Expedition Services On Twitter Social Media,” </w:t>
      </w:r>
      <w:r w:rsidRPr="0034270E">
        <w:rPr>
          <w:i/>
          <w:iCs/>
          <w:noProof/>
          <w:sz w:val="22"/>
          <w:szCs w:val="24"/>
        </w:rPr>
        <w:t>e-Proceeding Manag.</w:t>
      </w:r>
      <w:r w:rsidRPr="0034270E">
        <w:rPr>
          <w:noProof/>
          <w:sz w:val="22"/>
          <w:szCs w:val="24"/>
        </w:rPr>
        <w:t>, vol. 9, no. 2, pp. 1–14, 2022.</w:t>
      </w:r>
    </w:p>
    <w:p w:rsidR="0034270E" w:rsidRPr="0034270E" w:rsidRDefault="0034270E" w:rsidP="0034270E">
      <w:pPr>
        <w:widowControl w:val="0"/>
        <w:autoSpaceDE w:val="0"/>
        <w:autoSpaceDN w:val="0"/>
        <w:adjustRightInd w:val="0"/>
        <w:ind w:left="640" w:hanging="640"/>
        <w:rPr>
          <w:noProof/>
          <w:sz w:val="22"/>
          <w:szCs w:val="24"/>
        </w:rPr>
      </w:pPr>
      <w:r w:rsidRPr="0034270E">
        <w:rPr>
          <w:noProof/>
          <w:sz w:val="22"/>
          <w:szCs w:val="24"/>
        </w:rPr>
        <w:t>[5]</w:t>
      </w:r>
      <w:r w:rsidRPr="0034270E">
        <w:rPr>
          <w:noProof/>
          <w:sz w:val="22"/>
          <w:szCs w:val="24"/>
        </w:rPr>
        <w:tab/>
        <w:t xml:space="preserve">B. M. Pintoko and K. M. L, “Analisis Sentimen Jasa Transportasi Online pada Twitter Menggunakan Metode Naive Bayes Classifier,” </w:t>
      </w:r>
      <w:r w:rsidRPr="0034270E">
        <w:rPr>
          <w:i/>
          <w:iCs/>
          <w:noProof/>
          <w:sz w:val="22"/>
          <w:szCs w:val="24"/>
        </w:rPr>
        <w:t>e-Proceeding Eng.</w:t>
      </w:r>
      <w:r w:rsidRPr="0034270E">
        <w:rPr>
          <w:noProof/>
          <w:sz w:val="22"/>
          <w:szCs w:val="24"/>
        </w:rPr>
        <w:t>, vol. 5, no. 3, pp. 8121–8130, 2018.</w:t>
      </w:r>
    </w:p>
    <w:p w:rsidR="0034270E" w:rsidRPr="0034270E" w:rsidRDefault="0034270E" w:rsidP="0034270E">
      <w:pPr>
        <w:widowControl w:val="0"/>
        <w:autoSpaceDE w:val="0"/>
        <w:autoSpaceDN w:val="0"/>
        <w:adjustRightInd w:val="0"/>
        <w:ind w:left="640" w:hanging="640"/>
        <w:rPr>
          <w:noProof/>
          <w:sz w:val="22"/>
          <w:szCs w:val="24"/>
        </w:rPr>
      </w:pPr>
      <w:r w:rsidRPr="0034270E">
        <w:rPr>
          <w:noProof/>
          <w:sz w:val="22"/>
          <w:szCs w:val="24"/>
        </w:rPr>
        <w:t>[6]</w:t>
      </w:r>
      <w:r w:rsidRPr="0034270E">
        <w:rPr>
          <w:noProof/>
          <w:sz w:val="22"/>
          <w:szCs w:val="24"/>
        </w:rPr>
        <w:tab/>
        <w:t xml:space="preserve">Samsir, Ambiyar, U. Verawardina, F. Edi, and R. Watrianthos, “Sistem Informasi UMKM Bengkel Berbasis Web Menggunakan Metode SCRUM,” </w:t>
      </w:r>
      <w:r w:rsidRPr="0034270E">
        <w:rPr>
          <w:i/>
          <w:iCs/>
          <w:noProof/>
          <w:sz w:val="22"/>
          <w:szCs w:val="24"/>
        </w:rPr>
        <w:t>J. Media Inform. Budidarma</w:t>
      </w:r>
      <w:r w:rsidRPr="0034270E">
        <w:rPr>
          <w:noProof/>
          <w:sz w:val="22"/>
          <w:szCs w:val="24"/>
        </w:rPr>
        <w:t>, vol. 5, no. 1, p. 149, 2021, doi: 10.30865/mib.v5i1.2604.</w:t>
      </w:r>
    </w:p>
    <w:p w:rsidR="0034270E" w:rsidRPr="0034270E" w:rsidRDefault="0034270E" w:rsidP="0034270E">
      <w:pPr>
        <w:widowControl w:val="0"/>
        <w:autoSpaceDE w:val="0"/>
        <w:autoSpaceDN w:val="0"/>
        <w:adjustRightInd w:val="0"/>
        <w:ind w:left="640" w:hanging="640"/>
        <w:rPr>
          <w:noProof/>
          <w:sz w:val="22"/>
          <w:szCs w:val="24"/>
        </w:rPr>
      </w:pPr>
      <w:r w:rsidRPr="0034270E">
        <w:rPr>
          <w:noProof/>
          <w:sz w:val="22"/>
          <w:szCs w:val="24"/>
        </w:rPr>
        <w:t>[7]</w:t>
      </w:r>
      <w:r w:rsidRPr="0034270E">
        <w:rPr>
          <w:noProof/>
          <w:sz w:val="22"/>
          <w:szCs w:val="24"/>
        </w:rPr>
        <w:tab/>
        <w:t xml:space="preserve">N. I. P. Kalingara, O. N. Pratiwi, and H. D. Anggana, “Analisis Sentimen Review Customer Terhadap Layanan Ekspedisi Jne Dan J &amp; T Express Menggunakan Metode Naïve Bayes,” </w:t>
      </w:r>
      <w:r w:rsidRPr="0034270E">
        <w:rPr>
          <w:i/>
          <w:iCs/>
          <w:noProof/>
          <w:sz w:val="22"/>
          <w:szCs w:val="24"/>
        </w:rPr>
        <w:t>e-Proceeding Eng.</w:t>
      </w:r>
      <w:r w:rsidRPr="0034270E">
        <w:rPr>
          <w:noProof/>
          <w:sz w:val="22"/>
          <w:szCs w:val="24"/>
        </w:rPr>
        <w:t>, vol. 8, no. 5, pp. 9035–9048, 2021.</w:t>
      </w:r>
    </w:p>
    <w:p w:rsidR="0034270E" w:rsidRPr="0034270E" w:rsidRDefault="0034270E" w:rsidP="0034270E">
      <w:pPr>
        <w:widowControl w:val="0"/>
        <w:autoSpaceDE w:val="0"/>
        <w:autoSpaceDN w:val="0"/>
        <w:adjustRightInd w:val="0"/>
        <w:ind w:left="640" w:hanging="640"/>
        <w:rPr>
          <w:noProof/>
          <w:sz w:val="22"/>
          <w:szCs w:val="24"/>
        </w:rPr>
      </w:pPr>
      <w:r w:rsidRPr="0034270E">
        <w:rPr>
          <w:noProof/>
          <w:sz w:val="22"/>
          <w:szCs w:val="24"/>
        </w:rPr>
        <w:t>[8]</w:t>
      </w:r>
      <w:r w:rsidRPr="0034270E">
        <w:rPr>
          <w:noProof/>
          <w:sz w:val="22"/>
          <w:szCs w:val="24"/>
        </w:rPr>
        <w:tab/>
        <w:t xml:space="preserve">N. Haqqizar and T. N. Larasyanti, “Analisis Sentimen Terhadap Layanan Provider Telekomunikasi Telkomsel Di Twitter Dengan Metode Naïve Bayes,” </w:t>
      </w:r>
      <w:r w:rsidRPr="0034270E">
        <w:rPr>
          <w:i/>
          <w:iCs/>
          <w:noProof/>
          <w:sz w:val="22"/>
          <w:szCs w:val="24"/>
        </w:rPr>
        <w:t>Pros. TAU SNAR-TEK 2019 Semin. Nas. Rekayasa dan Teknol.</w:t>
      </w:r>
      <w:r w:rsidRPr="0034270E">
        <w:rPr>
          <w:noProof/>
          <w:sz w:val="22"/>
          <w:szCs w:val="24"/>
        </w:rPr>
        <w:t>, vol. 10, no. 2, pp. 1–15, 2019.</w:t>
      </w:r>
    </w:p>
    <w:p w:rsidR="0034270E" w:rsidRPr="0034270E" w:rsidRDefault="0034270E" w:rsidP="0034270E">
      <w:pPr>
        <w:widowControl w:val="0"/>
        <w:autoSpaceDE w:val="0"/>
        <w:autoSpaceDN w:val="0"/>
        <w:adjustRightInd w:val="0"/>
        <w:ind w:left="640" w:hanging="640"/>
        <w:rPr>
          <w:noProof/>
          <w:sz w:val="22"/>
          <w:szCs w:val="24"/>
        </w:rPr>
      </w:pPr>
      <w:r w:rsidRPr="0034270E">
        <w:rPr>
          <w:noProof/>
          <w:sz w:val="22"/>
          <w:szCs w:val="24"/>
        </w:rPr>
        <w:t>[9]</w:t>
      </w:r>
      <w:r w:rsidRPr="0034270E">
        <w:rPr>
          <w:noProof/>
          <w:sz w:val="22"/>
          <w:szCs w:val="24"/>
        </w:rPr>
        <w:tab/>
        <w:t xml:space="preserve">E. R. Indriyani, P. Paradise, and M. Wibowo, “Perbandingan Metode Naïve Bayes dan Support Vector Machine Untuk Analisis Sentimen Terhadap Vaksin Astrazeneca di Twitter,” </w:t>
      </w:r>
      <w:r w:rsidRPr="0034270E">
        <w:rPr>
          <w:i/>
          <w:iCs/>
          <w:noProof/>
          <w:sz w:val="22"/>
          <w:szCs w:val="24"/>
        </w:rPr>
        <w:t>J. Media Inform. Budidarma</w:t>
      </w:r>
      <w:r w:rsidRPr="0034270E">
        <w:rPr>
          <w:noProof/>
          <w:sz w:val="22"/>
          <w:szCs w:val="24"/>
        </w:rPr>
        <w:t>, vol. 6, no. 3, p. 1545, 2022, doi: 10.30865/mib.v6i3.4220.</w:t>
      </w:r>
    </w:p>
    <w:p w:rsidR="0034270E" w:rsidRPr="0034270E" w:rsidRDefault="0034270E" w:rsidP="0034270E">
      <w:pPr>
        <w:widowControl w:val="0"/>
        <w:autoSpaceDE w:val="0"/>
        <w:autoSpaceDN w:val="0"/>
        <w:adjustRightInd w:val="0"/>
        <w:ind w:left="640" w:hanging="640"/>
        <w:rPr>
          <w:noProof/>
          <w:sz w:val="22"/>
          <w:szCs w:val="24"/>
        </w:rPr>
      </w:pPr>
      <w:r w:rsidRPr="0034270E">
        <w:rPr>
          <w:noProof/>
          <w:sz w:val="22"/>
          <w:szCs w:val="24"/>
        </w:rPr>
        <w:t>[10]</w:t>
      </w:r>
      <w:r w:rsidRPr="0034270E">
        <w:rPr>
          <w:noProof/>
          <w:sz w:val="22"/>
          <w:szCs w:val="24"/>
        </w:rPr>
        <w:tab/>
        <w:t xml:space="preserve">M. Farid and E. Firdaus, “Analisis Sentimen Tokopedia Pada Ulasan di Google Playstore Menggunakan Algoritma Naïve Bayes Classifier dan K-Nearest Neighbor,” </w:t>
      </w:r>
      <w:r w:rsidRPr="0034270E">
        <w:rPr>
          <w:i/>
          <w:iCs/>
          <w:noProof/>
          <w:sz w:val="22"/>
          <w:szCs w:val="24"/>
        </w:rPr>
        <w:t>JURIKOM (Jurnal Ris. Komputer)</w:t>
      </w:r>
      <w:r w:rsidRPr="0034270E">
        <w:rPr>
          <w:noProof/>
          <w:sz w:val="22"/>
          <w:szCs w:val="24"/>
        </w:rPr>
        <w:t>, vol. 9, no. 5, pp. 1329–1336, 2022, doi: 10.30865/jurikom.v9i5.4774.</w:t>
      </w:r>
    </w:p>
    <w:p w:rsidR="0034270E" w:rsidRPr="0034270E" w:rsidRDefault="0034270E" w:rsidP="0034270E">
      <w:pPr>
        <w:widowControl w:val="0"/>
        <w:autoSpaceDE w:val="0"/>
        <w:autoSpaceDN w:val="0"/>
        <w:adjustRightInd w:val="0"/>
        <w:ind w:left="640" w:hanging="640"/>
        <w:rPr>
          <w:noProof/>
          <w:sz w:val="22"/>
        </w:rPr>
      </w:pPr>
      <w:r w:rsidRPr="0034270E">
        <w:rPr>
          <w:noProof/>
          <w:sz w:val="22"/>
          <w:szCs w:val="24"/>
        </w:rPr>
        <w:t>[11]</w:t>
      </w:r>
      <w:r w:rsidRPr="0034270E">
        <w:rPr>
          <w:noProof/>
          <w:sz w:val="22"/>
          <w:szCs w:val="24"/>
        </w:rPr>
        <w:tab/>
        <w:t xml:space="preserve">D. A. Wulandari, “Analisis Sentimen Media Sosial Twitter Terhadap Reaksi Masyarakat Naive Bayes Analysis of Twitter Social Media Sentiment on the Public ’ S Reaction To the Drafts of Job Creation Law Using the Classification Method Naive Bayes,” </w:t>
      </w:r>
      <w:r w:rsidRPr="0034270E">
        <w:rPr>
          <w:i/>
          <w:iCs/>
          <w:noProof/>
          <w:sz w:val="22"/>
          <w:szCs w:val="24"/>
        </w:rPr>
        <w:t>e-Proceeding Eng.</w:t>
      </w:r>
      <w:r w:rsidRPr="0034270E">
        <w:rPr>
          <w:noProof/>
          <w:sz w:val="22"/>
          <w:szCs w:val="24"/>
        </w:rPr>
        <w:t>, vol. 8, no. 5, pp. 9007–9016, 2021.</w:t>
      </w:r>
    </w:p>
    <w:p w:rsidR="009F1DA8" w:rsidRDefault="00291F21" w:rsidP="00291F21">
      <w:pPr>
        <w:pBdr>
          <w:top w:val="nil"/>
          <w:left w:val="nil"/>
          <w:bottom w:val="nil"/>
          <w:right w:val="nil"/>
          <w:between w:val="nil"/>
        </w:pBdr>
        <w:jc w:val="both"/>
        <w:rPr>
          <w:b/>
          <w:color w:val="000000"/>
          <w:sz w:val="22"/>
          <w:szCs w:val="22"/>
        </w:rPr>
      </w:pPr>
      <w:r>
        <w:rPr>
          <w:b/>
          <w:color w:val="000000"/>
          <w:sz w:val="22"/>
          <w:szCs w:val="22"/>
        </w:rPr>
        <w:fldChar w:fldCharType="end"/>
      </w:r>
    </w:p>
    <w:sectPr w:rsidR="009F1DA8">
      <w:headerReference w:type="even" r:id="rId21"/>
      <w:headerReference w:type="default" r:id="rId22"/>
      <w:footerReference w:type="default" r:id="rId23"/>
      <w:headerReference w:type="first" r:id="rId24"/>
      <w:footerReference w:type="first" r:id="rId25"/>
      <w:pgSz w:w="11907" w:h="16840"/>
      <w:pgMar w:top="1701" w:right="1701" w:bottom="1701" w:left="1701" w:header="1134" w:footer="1134"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90D77" w:rsidRDefault="00B90D77">
      <w:r>
        <w:separator/>
      </w:r>
    </w:p>
  </w:endnote>
  <w:endnote w:type="continuationSeparator" w:id="0">
    <w:p w:rsidR="00B90D77" w:rsidRDefault="00B90D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raditional Arabic">
    <w:panose1 w:val="00000000000000000000"/>
    <w:charset w:val="00"/>
    <w:family w:val="roman"/>
    <w:notTrueType/>
    <w:pitch w:val="default"/>
  </w:font>
  <w:font w:name="Palatino">
    <w:panose1 w:val="00000000000000000000"/>
    <w:charset w:val="00"/>
    <w:family w:val="roman"/>
    <w:notTrueType/>
    <w:pitch w:val="default"/>
  </w:font>
  <w:font w:name="MS Mincho">
    <w:altName w:val="ＭＳ 明朝"/>
    <w:panose1 w:val="02020609040205080304"/>
    <w:charset w:val="80"/>
    <w:family w:val="roman"/>
    <w:notTrueType/>
    <w:pitch w:val="fixed"/>
    <w:sig w:usb0="00000001" w:usb1="08070000" w:usb2="00000010" w:usb3="00000000" w:csb0="00020000" w:csb1="00000000"/>
  </w:font>
  <w:font w:name="Angsana New">
    <w:panose1 w:val="02020603050405020304"/>
    <w:charset w:val="DE"/>
    <w:family w:val="roman"/>
    <w:notTrueType/>
    <w:pitch w:val="variable"/>
    <w:sig w:usb0="01000001" w:usb1="00000000" w:usb2="00000000" w:usb3="00000000" w:csb0="00010000" w:csb1="00000000"/>
  </w:font>
  <w:font w:name="Courier New">
    <w:panose1 w:val="02070309020205020404"/>
    <w:charset w:val="00"/>
    <w:family w:val="modern"/>
    <w:pitch w:val="fixed"/>
    <w:sig w:usb0="E0002EFF" w:usb1="C0007843" w:usb2="00000009" w:usb3="00000000" w:csb0="000001FF" w:csb1="00000000"/>
  </w:font>
  <w:font w:name="BatangChe">
    <w:panose1 w:val="00000000000000000000"/>
    <w:charset w:val="00"/>
    <w:family w:val="roman"/>
    <w:notTrueType/>
    <w:pitch w:val="default"/>
  </w:font>
  <w:font w:name="Batang">
    <w:altName w:val="바탕"/>
    <w:panose1 w:val="02030600000101010101"/>
    <w:charset w:val="81"/>
    <w:family w:val="auto"/>
    <w:notTrueType/>
    <w:pitch w:val="fixed"/>
    <w:sig w:usb0="00000001" w:usb1="09060000" w:usb2="00000010" w:usb3="00000000" w:csb0="0008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1C43" w:rsidRDefault="002E1C43">
    <w:pPr>
      <w:pBdr>
        <w:top w:val="nil"/>
        <w:left w:val="nil"/>
        <w:bottom w:val="nil"/>
        <w:right w:val="nil"/>
        <w:between w:val="nil"/>
      </w:pBdr>
      <w:tabs>
        <w:tab w:val="center" w:pos="4320"/>
        <w:tab w:val="right" w:pos="8640"/>
      </w:tabs>
      <w:rPr>
        <w:i/>
        <w:color w:val="FFFFFF"/>
        <w:sz w:val="22"/>
        <w:szCs w:val="22"/>
      </w:rPr>
    </w:pPr>
    <w:r>
      <w:rPr>
        <w:i/>
        <w:color w:val="FFFFFF"/>
        <w:sz w:val="22"/>
        <w:szCs w:val="22"/>
      </w:rPr>
      <w:t>ar, implies research results (First Author)</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1C43" w:rsidRDefault="002E1C43">
    <w:pPr>
      <w:pBdr>
        <w:top w:val="nil"/>
        <w:left w:val="nil"/>
        <w:bottom w:val="nil"/>
        <w:right w:val="nil"/>
        <w:between w:val="nil"/>
      </w:pBdr>
      <w:tabs>
        <w:tab w:val="center" w:pos="4320"/>
        <w:tab w:val="right" w:pos="8640"/>
      </w:tabs>
      <w:rPr>
        <w:i/>
        <w:color w:val="FFFFFF"/>
        <w:sz w:val="22"/>
        <w:szCs w:val="22"/>
      </w:rPr>
    </w:pPr>
    <w:r>
      <w:rPr>
        <w:i/>
        <w:color w:val="FFFFFF"/>
        <w:sz w:val="22"/>
        <w:szCs w:val="22"/>
      </w:rPr>
      <w:t>sed June 25</w:t>
    </w:r>
    <w:r>
      <w:rPr>
        <w:i/>
        <w:color w:val="FFFFFF"/>
        <w:sz w:val="22"/>
        <w:szCs w:val="22"/>
        <w:vertAlign w:val="superscript"/>
      </w:rPr>
      <w:t>th</w:t>
    </w:r>
    <w:r>
      <w:rPr>
        <w:i/>
        <w:color w:val="FFFFFF"/>
        <w:sz w:val="22"/>
        <w:szCs w:val="22"/>
      </w:rPr>
      <w:t>, 2012; Accepted July 10</w:t>
    </w:r>
    <w:r>
      <w:rPr>
        <w:i/>
        <w:color w:val="FFFFFF"/>
        <w:sz w:val="22"/>
        <w:szCs w:val="22"/>
        <w:vertAlign w:val="superscript"/>
      </w:rPr>
      <w:t>th</w:t>
    </w:r>
    <w:r>
      <w:rPr>
        <w:i/>
        <w:color w:val="FFFFFF"/>
        <w:sz w:val="22"/>
        <w:szCs w:val="22"/>
      </w:rPr>
      <w:t>, 2012</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90D77" w:rsidRDefault="00B90D77">
      <w:r>
        <w:separator/>
      </w:r>
    </w:p>
  </w:footnote>
  <w:footnote w:type="continuationSeparator" w:id="0">
    <w:p w:rsidR="00B90D77" w:rsidRDefault="00B90D7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1C43" w:rsidRDefault="002E1C43">
    <w:pPr>
      <w:pBdr>
        <w:top w:val="nil"/>
        <w:left w:val="nil"/>
        <w:bottom w:val="nil"/>
        <w:right w:val="nil"/>
        <w:between w:val="nil"/>
      </w:pBdr>
      <w:tabs>
        <w:tab w:val="center" w:pos="4320"/>
        <w:tab w:val="right" w:pos="8640"/>
      </w:tabs>
      <w:jc w:val="right"/>
      <w:rPr>
        <w:color w:val="000000"/>
      </w:rPr>
    </w:pPr>
    <w:r>
      <w:rPr>
        <w:color w:val="000000"/>
      </w:rPr>
      <w:fldChar w:fldCharType="begin"/>
    </w:r>
    <w:r>
      <w:rPr>
        <w:color w:val="000000"/>
      </w:rPr>
      <w:instrText>PAGE</w:instrText>
    </w:r>
    <w:r>
      <w:rPr>
        <w:color w:val="000000"/>
      </w:rPr>
      <w:fldChar w:fldCharType="end"/>
    </w:r>
  </w:p>
  <w:p w:rsidR="002E1C43" w:rsidRDefault="002E1C43">
    <w:pPr>
      <w:pBdr>
        <w:top w:val="nil"/>
        <w:left w:val="nil"/>
        <w:bottom w:val="nil"/>
        <w:right w:val="nil"/>
        <w:between w:val="nil"/>
      </w:pBdr>
      <w:tabs>
        <w:tab w:val="center" w:pos="4320"/>
        <w:tab w:val="right" w:pos="8640"/>
        <w:tab w:val="left" w:pos="2992"/>
        <w:tab w:val="right" w:pos="8505"/>
      </w:tabs>
      <w:ind w:right="360"/>
      <w:rPr>
        <w:color w:val="000000"/>
        <w:sz w:val="22"/>
        <w:szCs w:val="22"/>
      </w:rPr>
    </w:pPr>
    <w:r>
      <w:rPr>
        <w:color w:val="000000"/>
        <w:sz w:val="22"/>
        <w:szCs w:val="22"/>
      </w:rPr>
      <w:t xml:space="preserve">       </w:t>
    </w:r>
    <w:r>
      <w:rPr>
        <w:rFonts w:ascii="Wingdings" w:eastAsia="Wingdings" w:hAnsi="Wingdings" w:cs="Wingdings"/>
        <w:color w:val="FFFFFF"/>
        <w:sz w:val="22"/>
        <w:szCs w:val="22"/>
      </w:rPr>
      <w:t>■</w:t>
    </w:r>
    <w:r>
      <w:rPr>
        <w:color w:val="000000"/>
        <w:sz w:val="22"/>
        <w:szCs w:val="22"/>
      </w:rPr>
      <w:tab/>
      <w:t xml:space="preserve"> </w:t>
    </w:r>
    <w:r>
      <w:rPr>
        <w:color w:val="000000"/>
        <w:sz w:val="22"/>
        <w:szCs w:val="22"/>
      </w:rPr>
      <w:tab/>
      <w:t xml:space="preserve">       </w:t>
    </w:r>
    <w:r>
      <w:rPr>
        <w:color w:val="FFFFFF"/>
        <w:sz w:val="22"/>
        <w:szCs w:val="22"/>
      </w:rPr>
      <w:t>ISSN: 1978-1520</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1C43" w:rsidRDefault="002E1C43">
    <w:pPr>
      <w:pBdr>
        <w:top w:val="nil"/>
        <w:left w:val="nil"/>
        <w:bottom w:val="nil"/>
        <w:right w:val="nil"/>
        <w:between w:val="nil"/>
      </w:pBdr>
      <w:tabs>
        <w:tab w:val="center" w:pos="4320"/>
        <w:tab w:val="right" w:pos="8640"/>
      </w:tabs>
      <w:jc w:val="right"/>
      <w:rPr>
        <w:color w:val="000000"/>
      </w:rPr>
    </w:pPr>
    <w:r>
      <w:rPr>
        <w:color w:val="000000"/>
      </w:rPr>
      <w:fldChar w:fldCharType="begin"/>
    </w:r>
    <w:r>
      <w:rPr>
        <w:color w:val="000000"/>
      </w:rPr>
      <w:instrText>PAGE</w:instrText>
    </w:r>
    <w:r>
      <w:rPr>
        <w:color w:val="000000"/>
      </w:rPr>
      <w:fldChar w:fldCharType="separate"/>
    </w:r>
    <w:r w:rsidR="007B00C5">
      <w:rPr>
        <w:noProof/>
        <w:color w:val="000000"/>
      </w:rPr>
      <w:t>10</w:t>
    </w:r>
    <w:r>
      <w:rPr>
        <w:color w:val="000000"/>
      </w:rPr>
      <w:fldChar w:fldCharType="end"/>
    </w:r>
  </w:p>
  <w:p w:rsidR="002E1C43" w:rsidRDefault="002E1C43">
    <w:pPr>
      <w:rPr>
        <w:b/>
        <w:sz w:val="22"/>
        <w:szCs w:val="22"/>
      </w:rPr>
    </w:pPr>
    <w:r>
      <w:rPr>
        <w:b/>
        <w:color w:val="000000"/>
        <w:sz w:val="22"/>
        <w:szCs w:val="22"/>
      </w:rPr>
      <w:t>JURTI</w:t>
    </w:r>
    <w:r>
      <w:rPr>
        <w:color w:val="000000"/>
        <w:sz w:val="22"/>
        <w:szCs w:val="22"/>
      </w:rPr>
      <w:t>, Vol.8 No.1, Juli 2024, ISSN: 2579-8790</w:t>
    </w:r>
  </w:p>
  <w:p w:rsidR="002E1C43" w:rsidRDefault="002E1C43">
    <w:pPr>
      <w:pBdr>
        <w:top w:val="nil"/>
        <w:left w:val="nil"/>
        <w:bottom w:val="nil"/>
        <w:right w:val="nil"/>
        <w:between w:val="nil"/>
      </w:pBdr>
      <w:tabs>
        <w:tab w:val="center" w:pos="4320"/>
        <w:tab w:val="right" w:pos="8640"/>
        <w:tab w:val="left" w:pos="0"/>
        <w:tab w:val="center" w:pos="4301"/>
        <w:tab w:val="right" w:pos="8222"/>
        <w:tab w:val="right" w:pos="8505"/>
      </w:tabs>
      <w:ind w:right="360"/>
      <w:rPr>
        <w:color w:val="000000"/>
        <w:sz w:val="22"/>
        <w:szCs w:val="22"/>
      </w:rPr>
    </w:pPr>
    <w:r>
      <w:rPr>
        <w:b/>
        <w:color w:val="FFFFFF"/>
        <w:sz w:val="22"/>
        <w:szCs w:val="22"/>
      </w:rPr>
      <w:t xml:space="preserve">IJCCS </w:t>
    </w:r>
    <w:r>
      <w:rPr>
        <w:color w:val="FFFFFF"/>
        <w:sz w:val="22"/>
        <w:szCs w:val="22"/>
      </w:rPr>
      <w:tab/>
      <w:t>ISSN: 1978-</w:t>
    </w:r>
  </w:p>
  <w:p w:rsidR="002E1C43" w:rsidRDefault="002E1C43">
    <w:pPr>
      <w:pBdr>
        <w:top w:val="nil"/>
        <w:left w:val="nil"/>
        <w:bottom w:val="nil"/>
        <w:right w:val="nil"/>
        <w:between w:val="nil"/>
      </w:pBdr>
      <w:tabs>
        <w:tab w:val="center" w:pos="4320"/>
        <w:tab w:val="right" w:pos="8640"/>
      </w:tabs>
      <w:ind w:right="360" w:firstLine="360"/>
      <w:rPr>
        <w:color w:val="000000"/>
        <w:sz w:val="22"/>
        <w:szCs w:val="2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1C43" w:rsidRDefault="002E1C43">
    <w:pPr>
      <w:pBdr>
        <w:top w:val="nil"/>
        <w:left w:val="nil"/>
        <w:bottom w:val="nil"/>
        <w:right w:val="nil"/>
        <w:between w:val="nil"/>
      </w:pBdr>
      <w:tabs>
        <w:tab w:val="center" w:pos="4320"/>
        <w:tab w:val="right" w:pos="8640"/>
      </w:tabs>
      <w:jc w:val="right"/>
      <w:rPr>
        <w:color w:val="000000"/>
      </w:rPr>
    </w:pPr>
    <w:r>
      <w:rPr>
        <w:color w:val="000000"/>
      </w:rPr>
      <w:fldChar w:fldCharType="begin"/>
    </w:r>
    <w:r>
      <w:rPr>
        <w:color w:val="000000"/>
      </w:rPr>
      <w:instrText>PAGE</w:instrText>
    </w:r>
    <w:r>
      <w:rPr>
        <w:color w:val="000000"/>
      </w:rPr>
      <w:fldChar w:fldCharType="end"/>
    </w:r>
  </w:p>
  <w:p w:rsidR="002E1C43" w:rsidRDefault="002E1C43">
    <w:pPr>
      <w:pBdr>
        <w:top w:val="nil"/>
        <w:left w:val="nil"/>
        <w:bottom w:val="nil"/>
        <w:right w:val="nil"/>
        <w:between w:val="nil"/>
      </w:pBdr>
      <w:tabs>
        <w:tab w:val="center" w:pos="4320"/>
        <w:tab w:val="right" w:pos="8640"/>
      </w:tabs>
      <w:ind w:right="360"/>
      <w:rPr>
        <w:color w:val="000000"/>
        <w:sz w:val="22"/>
        <w:szCs w:val="22"/>
      </w:rPr>
    </w:pPr>
    <w:r>
      <w:rPr>
        <w:color w:val="000000"/>
        <w:sz w:val="22"/>
        <w:szCs w:val="22"/>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79044F"/>
    <w:multiLevelType w:val="multilevel"/>
    <w:tmpl w:val="D610BA4A"/>
    <w:lvl w:ilvl="0">
      <w:start w:val="1"/>
      <w:numFmt w:val="decimal"/>
      <w:pStyle w:val="tablehead"/>
      <w:lvlText w:val="2.2.%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205D5294"/>
    <w:multiLevelType w:val="multilevel"/>
    <w:tmpl w:val="6A782018"/>
    <w:lvl w:ilvl="0">
      <w:start w:val="1"/>
      <w:numFmt w:val="decimal"/>
      <w:lvlText w:val="2.1.%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21543FC5"/>
    <w:multiLevelType w:val="multilevel"/>
    <w:tmpl w:val="4DD42368"/>
    <w:lvl w:ilvl="0">
      <w:start w:val="1"/>
      <w:numFmt w:val="decimal"/>
      <w:pStyle w:val="yange2"/>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3E4D3DED"/>
    <w:multiLevelType w:val="multilevel"/>
    <w:tmpl w:val="BED47BD6"/>
    <w:lvl w:ilvl="0">
      <w:start w:val="1"/>
      <w:numFmt w:val="decimal"/>
      <w:pStyle w:val="JSKReferenceItem"/>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nsid w:val="52E84FC8"/>
    <w:multiLevelType w:val="multilevel"/>
    <w:tmpl w:val="C3B8DCE0"/>
    <w:lvl w:ilvl="0">
      <w:start w:val="1"/>
      <w:numFmt w:val="decimal"/>
      <w:pStyle w:val="references"/>
      <w:lvlText w:val="2.%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74E95558"/>
    <w:multiLevelType w:val="hybridMultilevel"/>
    <w:tmpl w:val="B3101784"/>
    <w:lvl w:ilvl="0" w:tplc="04090011">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num w:numId="1">
    <w:abstractNumId w:val="2"/>
  </w:num>
  <w:num w:numId="2">
    <w:abstractNumId w:val="4"/>
  </w:num>
  <w:num w:numId="3">
    <w:abstractNumId w:val="0"/>
  </w:num>
  <w:num w:numId="4">
    <w:abstractNumId w:val="1"/>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1DA8"/>
    <w:rsid w:val="00006564"/>
    <w:rsid w:val="000118AE"/>
    <w:rsid w:val="00026CE4"/>
    <w:rsid w:val="000475AE"/>
    <w:rsid w:val="00051B13"/>
    <w:rsid w:val="000701C9"/>
    <w:rsid w:val="0008617A"/>
    <w:rsid w:val="00086776"/>
    <w:rsid w:val="000933BC"/>
    <w:rsid w:val="00096B8B"/>
    <w:rsid w:val="000A5C67"/>
    <w:rsid w:val="000E3521"/>
    <w:rsid w:val="000F2700"/>
    <w:rsid w:val="000F6EC3"/>
    <w:rsid w:val="00102AFC"/>
    <w:rsid w:val="00106A5A"/>
    <w:rsid w:val="00121B63"/>
    <w:rsid w:val="0013047F"/>
    <w:rsid w:val="00135420"/>
    <w:rsid w:val="00140104"/>
    <w:rsid w:val="00140AB7"/>
    <w:rsid w:val="00146238"/>
    <w:rsid w:val="001569F0"/>
    <w:rsid w:val="00164452"/>
    <w:rsid w:val="001710B7"/>
    <w:rsid w:val="00173EFC"/>
    <w:rsid w:val="0017476E"/>
    <w:rsid w:val="00175105"/>
    <w:rsid w:val="001A43CA"/>
    <w:rsid w:val="001A779C"/>
    <w:rsid w:val="001B14DC"/>
    <w:rsid w:val="001B473C"/>
    <w:rsid w:val="001B4D8C"/>
    <w:rsid w:val="001B5B01"/>
    <w:rsid w:val="001C014E"/>
    <w:rsid w:val="001D6162"/>
    <w:rsid w:val="001E1230"/>
    <w:rsid w:val="001E78C5"/>
    <w:rsid w:val="001F2664"/>
    <w:rsid w:val="001F3360"/>
    <w:rsid w:val="001F45C4"/>
    <w:rsid w:val="00214B41"/>
    <w:rsid w:val="002327E8"/>
    <w:rsid w:val="002533BD"/>
    <w:rsid w:val="00274BCA"/>
    <w:rsid w:val="00275784"/>
    <w:rsid w:val="002764E5"/>
    <w:rsid w:val="0029185D"/>
    <w:rsid w:val="00291F21"/>
    <w:rsid w:val="00293AE3"/>
    <w:rsid w:val="002A4120"/>
    <w:rsid w:val="002E1C43"/>
    <w:rsid w:val="002E2188"/>
    <w:rsid w:val="002E3C29"/>
    <w:rsid w:val="002F0234"/>
    <w:rsid w:val="002F19FB"/>
    <w:rsid w:val="0030092C"/>
    <w:rsid w:val="00302D7D"/>
    <w:rsid w:val="00305053"/>
    <w:rsid w:val="00315F0D"/>
    <w:rsid w:val="003226C6"/>
    <w:rsid w:val="00322A73"/>
    <w:rsid w:val="003342D5"/>
    <w:rsid w:val="00334CE9"/>
    <w:rsid w:val="00334F46"/>
    <w:rsid w:val="0034270E"/>
    <w:rsid w:val="00357F90"/>
    <w:rsid w:val="0037281D"/>
    <w:rsid w:val="00384553"/>
    <w:rsid w:val="003861F7"/>
    <w:rsid w:val="00397B27"/>
    <w:rsid w:val="003A6449"/>
    <w:rsid w:val="003B09D2"/>
    <w:rsid w:val="003B5E11"/>
    <w:rsid w:val="003C3D24"/>
    <w:rsid w:val="003D6AEE"/>
    <w:rsid w:val="003E5CF0"/>
    <w:rsid w:val="003E616F"/>
    <w:rsid w:val="003F1291"/>
    <w:rsid w:val="003F38BB"/>
    <w:rsid w:val="00400C41"/>
    <w:rsid w:val="00403FF5"/>
    <w:rsid w:val="0042106C"/>
    <w:rsid w:val="00430F18"/>
    <w:rsid w:val="0043109D"/>
    <w:rsid w:val="004364B8"/>
    <w:rsid w:val="0046115D"/>
    <w:rsid w:val="00477061"/>
    <w:rsid w:val="00477756"/>
    <w:rsid w:val="004867B7"/>
    <w:rsid w:val="004879A4"/>
    <w:rsid w:val="004960E8"/>
    <w:rsid w:val="004A6252"/>
    <w:rsid w:val="004A736B"/>
    <w:rsid w:val="004A782D"/>
    <w:rsid w:val="004C5BEE"/>
    <w:rsid w:val="004E5630"/>
    <w:rsid w:val="004F0B06"/>
    <w:rsid w:val="0050495C"/>
    <w:rsid w:val="005105CF"/>
    <w:rsid w:val="00511CA8"/>
    <w:rsid w:val="005126EB"/>
    <w:rsid w:val="005174B6"/>
    <w:rsid w:val="00524240"/>
    <w:rsid w:val="005263BC"/>
    <w:rsid w:val="00531F38"/>
    <w:rsid w:val="00535DD5"/>
    <w:rsid w:val="00541363"/>
    <w:rsid w:val="00544568"/>
    <w:rsid w:val="005571A9"/>
    <w:rsid w:val="005577EC"/>
    <w:rsid w:val="0056342C"/>
    <w:rsid w:val="005751DE"/>
    <w:rsid w:val="0058078E"/>
    <w:rsid w:val="005827A3"/>
    <w:rsid w:val="005A0006"/>
    <w:rsid w:val="005A621C"/>
    <w:rsid w:val="005C6D3E"/>
    <w:rsid w:val="005E023A"/>
    <w:rsid w:val="005E5603"/>
    <w:rsid w:val="005F2A09"/>
    <w:rsid w:val="005F3900"/>
    <w:rsid w:val="005F434E"/>
    <w:rsid w:val="006007FB"/>
    <w:rsid w:val="00620B97"/>
    <w:rsid w:val="00632299"/>
    <w:rsid w:val="00633491"/>
    <w:rsid w:val="00644335"/>
    <w:rsid w:val="00655C9E"/>
    <w:rsid w:val="006615B8"/>
    <w:rsid w:val="00672C54"/>
    <w:rsid w:val="00691C9E"/>
    <w:rsid w:val="00692C0B"/>
    <w:rsid w:val="0069607A"/>
    <w:rsid w:val="006A1075"/>
    <w:rsid w:val="006A2B4E"/>
    <w:rsid w:val="006B509B"/>
    <w:rsid w:val="006C1033"/>
    <w:rsid w:val="006E2296"/>
    <w:rsid w:val="007007EE"/>
    <w:rsid w:val="00722014"/>
    <w:rsid w:val="00737135"/>
    <w:rsid w:val="00773603"/>
    <w:rsid w:val="007748A0"/>
    <w:rsid w:val="00780C73"/>
    <w:rsid w:val="007815EB"/>
    <w:rsid w:val="00782751"/>
    <w:rsid w:val="00787551"/>
    <w:rsid w:val="007944C6"/>
    <w:rsid w:val="007A57D4"/>
    <w:rsid w:val="007B00C5"/>
    <w:rsid w:val="007B1295"/>
    <w:rsid w:val="007C14B7"/>
    <w:rsid w:val="007C2B2A"/>
    <w:rsid w:val="007C5E4A"/>
    <w:rsid w:val="007E6225"/>
    <w:rsid w:val="007E70EE"/>
    <w:rsid w:val="007F4BB8"/>
    <w:rsid w:val="008008D0"/>
    <w:rsid w:val="00804BDC"/>
    <w:rsid w:val="00813CB8"/>
    <w:rsid w:val="00815878"/>
    <w:rsid w:val="0082019F"/>
    <w:rsid w:val="008232B6"/>
    <w:rsid w:val="00823414"/>
    <w:rsid w:val="00827510"/>
    <w:rsid w:val="0083673E"/>
    <w:rsid w:val="0083728C"/>
    <w:rsid w:val="00845FBB"/>
    <w:rsid w:val="00851D02"/>
    <w:rsid w:val="008571A2"/>
    <w:rsid w:val="008578B1"/>
    <w:rsid w:val="0086700D"/>
    <w:rsid w:val="00872E8F"/>
    <w:rsid w:val="00881A38"/>
    <w:rsid w:val="00887F56"/>
    <w:rsid w:val="008A6304"/>
    <w:rsid w:val="008B64E7"/>
    <w:rsid w:val="008C2425"/>
    <w:rsid w:val="008C47CF"/>
    <w:rsid w:val="008D0894"/>
    <w:rsid w:val="008D0F43"/>
    <w:rsid w:val="008D66D4"/>
    <w:rsid w:val="008E28E7"/>
    <w:rsid w:val="008E4271"/>
    <w:rsid w:val="008F5EBF"/>
    <w:rsid w:val="008F654D"/>
    <w:rsid w:val="008F780F"/>
    <w:rsid w:val="00912420"/>
    <w:rsid w:val="009133CB"/>
    <w:rsid w:val="00923068"/>
    <w:rsid w:val="00925C5E"/>
    <w:rsid w:val="00930319"/>
    <w:rsid w:val="0094176C"/>
    <w:rsid w:val="00941B09"/>
    <w:rsid w:val="00943CD1"/>
    <w:rsid w:val="00944D70"/>
    <w:rsid w:val="0094540D"/>
    <w:rsid w:val="0095221E"/>
    <w:rsid w:val="00974607"/>
    <w:rsid w:val="0098464E"/>
    <w:rsid w:val="00992C41"/>
    <w:rsid w:val="00997BA1"/>
    <w:rsid w:val="009A4A03"/>
    <w:rsid w:val="009B51F8"/>
    <w:rsid w:val="009C1221"/>
    <w:rsid w:val="009C402B"/>
    <w:rsid w:val="009E0BF6"/>
    <w:rsid w:val="009E14F2"/>
    <w:rsid w:val="009E21F1"/>
    <w:rsid w:val="009E4304"/>
    <w:rsid w:val="009E45CF"/>
    <w:rsid w:val="009E51D5"/>
    <w:rsid w:val="009F1DA8"/>
    <w:rsid w:val="009F49D7"/>
    <w:rsid w:val="009F5E35"/>
    <w:rsid w:val="00A16C11"/>
    <w:rsid w:val="00A20CF9"/>
    <w:rsid w:val="00A31257"/>
    <w:rsid w:val="00A32F3D"/>
    <w:rsid w:val="00A4519C"/>
    <w:rsid w:val="00A475ED"/>
    <w:rsid w:val="00A550AE"/>
    <w:rsid w:val="00A73BE7"/>
    <w:rsid w:val="00A801CF"/>
    <w:rsid w:val="00A857F0"/>
    <w:rsid w:val="00A86000"/>
    <w:rsid w:val="00A8636D"/>
    <w:rsid w:val="00A9462A"/>
    <w:rsid w:val="00A964CC"/>
    <w:rsid w:val="00AA463D"/>
    <w:rsid w:val="00AA62BE"/>
    <w:rsid w:val="00AA6DC1"/>
    <w:rsid w:val="00AB2A70"/>
    <w:rsid w:val="00AC1253"/>
    <w:rsid w:val="00AF4557"/>
    <w:rsid w:val="00AF4CC8"/>
    <w:rsid w:val="00AF5123"/>
    <w:rsid w:val="00B00A7F"/>
    <w:rsid w:val="00B07503"/>
    <w:rsid w:val="00B11A4F"/>
    <w:rsid w:val="00B13512"/>
    <w:rsid w:val="00B205B7"/>
    <w:rsid w:val="00B27809"/>
    <w:rsid w:val="00B306B3"/>
    <w:rsid w:val="00B4010A"/>
    <w:rsid w:val="00B43ED0"/>
    <w:rsid w:val="00B45134"/>
    <w:rsid w:val="00B50141"/>
    <w:rsid w:val="00B511FE"/>
    <w:rsid w:val="00B53C9C"/>
    <w:rsid w:val="00B53E72"/>
    <w:rsid w:val="00B72C29"/>
    <w:rsid w:val="00B803FA"/>
    <w:rsid w:val="00B81371"/>
    <w:rsid w:val="00B85A15"/>
    <w:rsid w:val="00B87ABF"/>
    <w:rsid w:val="00B90D77"/>
    <w:rsid w:val="00B916AF"/>
    <w:rsid w:val="00B94457"/>
    <w:rsid w:val="00BA5285"/>
    <w:rsid w:val="00BA6A84"/>
    <w:rsid w:val="00BA793B"/>
    <w:rsid w:val="00BB68C4"/>
    <w:rsid w:val="00BC1A0D"/>
    <w:rsid w:val="00BC770F"/>
    <w:rsid w:val="00BD6BC3"/>
    <w:rsid w:val="00BE0754"/>
    <w:rsid w:val="00BF778E"/>
    <w:rsid w:val="00C21159"/>
    <w:rsid w:val="00C263FB"/>
    <w:rsid w:val="00C27433"/>
    <w:rsid w:val="00C359CF"/>
    <w:rsid w:val="00C5325A"/>
    <w:rsid w:val="00C53AF4"/>
    <w:rsid w:val="00C5703E"/>
    <w:rsid w:val="00C648DF"/>
    <w:rsid w:val="00C67554"/>
    <w:rsid w:val="00C76E9E"/>
    <w:rsid w:val="00C836D6"/>
    <w:rsid w:val="00C94133"/>
    <w:rsid w:val="00C94BEA"/>
    <w:rsid w:val="00CB7764"/>
    <w:rsid w:val="00CC5249"/>
    <w:rsid w:val="00D034BC"/>
    <w:rsid w:val="00D0442B"/>
    <w:rsid w:val="00D17DAB"/>
    <w:rsid w:val="00D250A7"/>
    <w:rsid w:val="00D33CF9"/>
    <w:rsid w:val="00D506EE"/>
    <w:rsid w:val="00D50FD6"/>
    <w:rsid w:val="00D51E05"/>
    <w:rsid w:val="00D84941"/>
    <w:rsid w:val="00DA5E9D"/>
    <w:rsid w:val="00DB002A"/>
    <w:rsid w:val="00DB081B"/>
    <w:rsid w:val="00DB401B"/>
    <w:rsid w:val="00DB4E6A"/>
    <w:rsid w:val="00DD1285"/>
    <w:rsid w:val="00DE7B78"/>
    <w:rsid w:val="00E1276A"/>
    <w:rsid w:val="00E21FA0"/>
    <w:rsid w:val="00E2431C"/>
    <w:rsid w:val="00E3400D"/>
    <w:rsid w:val="00E35367"/>
    <w:rsid w:val="00E43DC7"/>
    <w:rsid w:val="00E43F97"/>
    <w:rsid w:val="00E5383E"/>
    <w:rsid w:val="00E67085"/>
    <w:rsid w:val="00E74966"/>
    <w:rsid w:val="00E7594C"/>
    <w:rsid w:val="00E838C0"/>
    <w:rsid w:val="00E85922"/>
    <w:rsid w:val="00EA0C81"/>
    <w:rsid w:val="00EB2730"/>
    <w:rsid w:val="00EB55EB"/>
    <w:rsid w:val="00EC5162"/>
    <w:rsid w:val="00EE56C5"/>
    <w:rsid w:val="00EF194F"/>
    <w:rsid w:val="00EF3844"/>
    <w:rsid w:val="00EF491D"/>
    <w:rsid w:val="00F02BFD"/>
    <w:rsid w:val="00F0304A"/>
    <w:rsid w:val="00F11C7C"/>
    <w:rsid w:val="00F232C6"/>
    <w:rsid w:val="00F2606B"/>
    <w:rsid w:val="00F26971"/>
    <w:rsid w:val="00F27F48"/>
    <w:rsid w:val="00F402BC"/>
    <w:rsid w:val="00F5188B"/>
    <w:rsid w:val="00F52214"/>
    <w:rsid w:val="00F63574"/>
    <w:rsid w:val="00F65331"/>
    <w:rsid w:val="00F657E3"/>
    <w:rsid w:val="00F708DC"/>
    <w:rsid w:val="00F73787"/>
    <w:rsid w:val="00F737DD"/>
    <w:rsid w:val="00F83549"/>
    <w:rsid w:val="00F86B0E"/>
    <w:rsid w:val="00F95C2D"/>
    <w:rsid w:val="00FA2753"/>
    <w:rsid w:val="00FA3571"/>
    <w:rsid w:val="00FB1055"/>
    <w:rsid w:val="00FB425B"/>
    <w:rsid w:val="00FC1DDA"/>
    <w:rsid w:val="00FC391D"/>
    <w:rsid w:val="00FC5706"/>
    <w:rsid w:val="00FD779B"/>
    <w:rsid w:val="00FD7A14"/>
    <w:rsid w:val="00FE24C0"/>
    <w:rsid w:val="00FF5FF1"/>
    <w:rsid w:val="00FF74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C5232AA-EBFA-4DAC-AB0B-CCF656DF80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id-ID"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91546"/>
    <w:rPr>
      <w:lang w:val="en-US"/>
    </w:rPr>
  </w:style>
  <w:style w:type="paragraph" w:styleId="Heading1">
    <w:name w:val="heading 1"/>
    <w:basedOn w:val="Normal"/>
    <w:next w:val="Normal"/>
    <w:qFormat/>
    <w:rsid w:val="00C15A56"/>
    <w:pPr>
      <w:keepNext/>
      <w:spacing w:line="480" w:lineRule="auto"/>
      <w:jc w:val="center"/>
      <w:outlineLvl w:val="0"/>
    </w:pPr>
    <w:rPr>
      <w:b/>
      <w:bCs/>
    </w:rPr>
  </w:style>
  <w:style w:type="paragraph" w:styleId="Heading2">
    <w:name w:val="heading 2"/>
    <w:basedOn w:val="Normal"/>
    <w:next w:val="Normal"/>
    <w:link w:val="Heading2Char"/>
    <w:qFormat/>
    <w:rsid w:val="00FA0403"/>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DB3D8C"/>
    <w:pPr>
      <w:keepNext/>
      <w:spacing w:before="240" w:after="60"/>
      <w:outlineLvl w:val="2"/>
    </w:pPr>
    <w:rPr>
      <w:rFonts w:ascii="Arial" w:hAnsi="Arial" w:cs="Arial"/>
      <w:b/>
      <w:bCs/>
      <w:sz w:val="26"/>
      <w:szCs w:val="26"/>
    </w:rPr>
  </w:style>
  <w:style w:type="paragraph" w:styleId="Heading4">
    <w:name w:val="heading 4"/>
    <w:basedOn w:val="Normal"/>
    <w:next w:val="Normal"/>
    <w:qFormat/>
    <w:rsid w:val="004710EE"/>
    <w:pPr>
      <w:keepNext/>
      <w:spacing w:before="240" w:after="60"/>
      <w:outlineLvl w:val="3"/>
    </w:pPr>
    <w:rPr>
      <w:b/>
      <w:bCs/>
      <w:sz w:val="28"/>
      <w:szCs w:val="28"/>
    </w:rPr>
  </w:style>
  <w:style w:type="paragraph" w:styleId="Heading5">
    <w:name w:val="heading 5"/>
    <w:basedOn w:val="Normal"/>
    <w:next w:val="Normal"/>
    <w:qFormat/>
    <w:rsid w:val="00DB3D8C"/>
    <w:pPr>
      <w:spacing w:before="240" w:after="60"/>
      <w:outlineLvl w:val="4"/>
    </w:pPr>
    <w:rPr>
      <w:b/>
      <w:bCs/>
      <w:i/>
      <w:iCs/>
      <w:sz w:val="26"/>
      <w:szCs w:val="26"/>
    </w:rPr>
  </w:style>
  <w:style w:type="paragraph" w:styleId="Heading6">
    <w:name w:val="heading 6"/>
    <w:basedOn w:val="Normal"/>
    <w:next w:val="Normal"/>
    <w:qFormat/>
    <w:rsid w:val="00097958"/>
    <w:pPr>
      <w:keepNext/>
      <w:jc w:val="center"/>
      <w:outlineLvl w:val="5"/>
    </w:pPr>
    <w:rPr>
      <w:b/>
      <w:bCs/>
      <w:i/>
      <w:iCs/>
      <w:u w:val="single"/>
    </w:rPr>
  </w:style>
  <w:style w:type="paragraph" w:styleId="Heading7">
    <w:name w:val="heading 7"/>
    <w:basedOn w:val="Normal"/>
    <w:next w:val="Normal"/>
    <w:qFormat/>
    <w:rsid w:val="00DB3D8C"/>
    <w:pPr>
      <w:spacing w:before="240" w:after="60"/>
      <w:outlineLvl w:val="6"/>
    </w:pPr>
    <w:rPr>
      <w:sz w:val="24"/>
      <w:szCs w:val="24"/>
    </w:rPr>
  </w:style>
  <w:style w:type="paragraph" w:styleId="Heading8">
    <w:name w:val="heading 8"/>
    <w:basedOn w:val="Normal"/>
    <w:next w:val="Normal"/>
    <w:qFormat/>
    <w:rsid w:val="00097958"/>
    <w:pPr>
      <w:keepNext/>
      <w:outlineLvl w:val="7"/>
    </w:pPr>
    <w:rPr>
      <w:b/>
      <w:bCs/>
      <w:lang w:val="pl-PL" w:eastAsia="pl-PL"/>
    </w:rPr>
  </w:style>
  <w:style w:type="paragraph" w:styleId="Heading9">
    <w:name w:val="heading 9"/>
    <w:basedOn w:val="Normal"/>
    <w:next w:val="Normal"/>
    <w:qFormat/>
    <w:rsid w:val="00097958"/>
    <w:pPr>
      <w:keepNext/>
      <w:ind w:right="-4041"/>
      <w:outlineLvl w:val="8"/>
    </w:pPr>
    <w:rPr>
      <w:b/>
      <w:bCs/>
      <w:lang w:val="en-AU" w:eastAsia="pl-P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F866B0"/>
    <w:pPr>
      <w:jc w:val="center"/>
    </w:pPr>
    <w:rPr>
      <w:b/>
      <w:bCs/>
      <w:sz w:val="28"/>
      <w:szCs w:val="24"/>
      <w:lang w:val="id-ID"/>
    </w:rPr>
  </w:style>
  <w:style w:type="table" w:styleId="TableGrid">
    <w:name w:val="Table Grid"/>
    <w:basedOn w:val="TableNormal"/>
    <w:rsid w:val="004740E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rsid w:val="00102A61"/>
    <w:rPr>
      <w:color w:val="0000FF"/>
      <w:u w:val="single"/>
    </w:rPr>
  </w:style>
  <w:style w:type="paragraph" w:styleId="Header">
    <w:name w:val="header"/>
    <w:basedOn w:val="Normal"/>
    <w:rsid w:val="0094367D"/>
    <w:pPr>
      <w:tabs>
        <w:tab w:val="center" w:pos="4320"/>
        <w:tab w:val="right" w:pos="8640"/>
      </w:tabs>
    </w:pPr>
  </w:style>
  <w:style w:type="paragraph" w:styleId="Footer">
    <w:name w:val="footer"/>
    <w:basedOn w:val="Normal"/>
    <w:rsid w:val="0094367D"/>
    <w:pPr>
      <w:tabs>
        <w:tab w:val="center" w:pos="4320"/>
        <w:tab w:val="right" w:pos="8640"/>
      </w:tabs>
    </w:pPr>
  </w:style>
  <w:style w:type="character" w:styleId="PageNumber">
    <w:name w:val="page number"/>
    <w:basedOn w:val="DefaultParagraphFont"/>
    <w:rsid w:val="0094367D"/>
  </w:style>
  <w:style w:type="paragraph" w:styleId="BalloonText">
    <w:name w:val="Balloon Text"/>
    <w:basedOn w:val="Normal"/>
    <w:semiHidden/>
    <w:rsid w:val="00061D77"/>
    <w:rPr>
      <w:rFonts w:ascii="Tahoma" w:hAnsi="Tahoma"/>
      <w:sz w:val="16"/>
      <w:szCs w:val="16"/>
    </w:rPr>
  </w:style>
  <w:style w:type="paragraph" w:styleId="BodyTextIndent">
    <w:name w:val="Body Text Indent"/>
    <w:basedOn w:val="Normal"/>
    <w:rsid w:val="00C15A56"/>
    <w:pPr>
      <w:spacing w:line="360" w:lineRule="auto"/>
      <w:ind w:left="456" w:firstLine="984"/>
      <w:jc w:val="both"/>
    </w:pPr>
    <w:rPr>
      <w:lang w:val="id-ID"/>
    </w:rPr>
  </w:style>
  <w:style w:type="paragraph" w:styleId="BodyTextIndent2">
    <w:name w:val="Body Text Indent 2"/>
    <w:basedOn w:val="Normal"/>
    <w:rsid w:val="00C15A56"/>
    <w:pPr>
      <w:spacing w:after="120" w:line="480" w:lineRule="auto"/>
      <w:ind w:left="360"/>
    </w:pPr>
  </w:style>
  <w:style w:type="paragraph" w:styleId="BodyText">
    <w:name w:val="Body Text"/>
    <w:basedOn w:val="Normal"/>
    <w:rsid w:val="00C15A56"/>
    <w:pPr>
      <w:spacing w:after="120"/>
    </w:pPr>
    <w:rPr>
      <w:lang w:val="id-ID" w:eastAsia="id-ID"/>
    </w:rPr>
  </w:style>
  <w:style w:type="paragraph" w:styleId="Caption">
    <w:name w:val="caption"/>
    <w:basedOn w:val="Normal"/>
    <w:next w:val="Normal"/>
    <w:qFormat/>
    <w:rsid w:val="00C15A56"/>
    <w:pPr>
      <w:spacing w:line="480" w:lineRule="auto"/>
      <w:jc w:val="center"/>
    </w:pPr>
    <w:rPr>
      <w:i/>
      <w:iCs/>
    </w:rPr>
  </w:style>
  <w:style w:type="character" w:styleId="FootnoteReference">
    <w:name w:val="footnote reference"/>
    <w:semiHidden/>
    <w:rsid w:val="00FA0403"/>
    <w:rPr>
      <w:vertAlign w:val="superscript"/>
    </w:rPr>
  </w:style>
  <w:style w:type="paragraph" w:styleId="FootnoteText">
    <w:name w:val="footnote text"/>
    <w:basedOn w:val="Normal"/>
    <w:semiHidden/>
    <w:rsid w:val="00FA0403"/>
    <w:rPr>
      <w:rFonts w:cs="Traditional Arabic"/>
      <w:lang w:eastAsia="ko-KR"/>
    </w:rPr>
  </w:style>
  <w:style w:type="paragraph" w:customStyle="1" w:styleId="Judulbab">
    <w:name w:val="Judul bab"/>
    <w:basedOn w:val="Normal"/>
    <w:rsid w:val="004710EE"/>
    <w:pPr>
      <w:spacing w:line="475" w:lineRule="atLeast"/>
      <w:jc w:val="center"/>
    </w:pPr>
    <w:rPr>
      <w:b/>
      <w:sz w:val="32"/>
    </w:rPr>
  </w:style>
  <w:style w:type="paragraph" w:customStyle="1" w:styleId="IsiBabforKomputek">
    <w:name w:val="Isi Bab for Komputek"/>
    <w:basedOn w:val="Normal"/>
    <w:rsid w:val="004710EE"/>
    <w:pPr>
      <w:ind w:firstLine="720"/>
      <w:jc w:val="both"/>
    </w:pPr>
  </w:style>
  <w:style w:type="paragraph" w:customStyle="1" w:styleId="tole">
    <w:name w:val="tole"/>
    <w:basedOn w:val="Normal"/>
    <w:rsid w:val="00E91546"/>
    <w:pPr>
      <w:jc w:val="center"/>
      <w:outlineLvl w:val="0"/>
    </w:pPr>
    <w:rPr>
      <w:b/>
      <w:bCs/>
      <w:sz w:val="28"/>
      <w:szCs w:val="28"/>
    </w:rPr>
  </w:style>
  <w:style w:type="paragraph" w:customStyle="1" w:styleId="tolesBold">
    <w:name w:val="toles + Bold"/>
    <w:aliases w:val="Line spacing:  single"/>
    <w:basedOn w:val="Normal"/>
    <w:rsid w:val="00E91546"/>
    <w:pPr>
      <w:jc w:val="center"/>
      <w:outlineLvl w:val="0"/>
    </w:pPr>
    <w:rPr>
      <w:i/>
      <w:iCs/>
      <w:sz w:val="24"/>
      <w:szCs w:val="24"/>
    </w:rPr>
  </w:style>
  <w:style w:type="paragraph" w:customStyle="1" w:styleId="toleLinespacingsingle">
    <w:name w:val="tole + Line spacing:  single"/>
    <w:basedOn w:val="Normal"/>
    <w:rsid w:val="00E91546"/>
    <w:pPr>
      <w:jc w:val="both"/>
    </w:pPr>
    <w:rPr>
      <w:sz w:val="24"/>
      <w:szCs w:val="24"/>
    </w:rPr>
  </w:style>
  <w:style w:type="paragraph" w:customStyle="1" w:styleId="bunga">
    <w:name w:val="bunga"/>
    <w:basedOn w:val="Normal"/>
    <w:rsid w:val="00E91546"/>
    <w:pPr>
      <w:jc w:val="both"/>
    </w:pPr>
    <w:rPr>
      <w:rFonts w:ascii="Arial" w:hAnsi="Arial" w:cs="Arial"/>
      <w:szCs w:val="24"/>
    </w:rPr>
  </w:style>
  <w:style w:type="paragraph" w:customStyle="1" w:styleId="bunga2">
    <w:name w:val="bunga2"/>
    <w:basedOn w:val="Normal"/>
    <w:rsid w:val="00E91546"/>
    <w:pPr>
      <w:jc w:val="both"/>
      <w:outlineLvl w:val="0"/>
    </w:pPr>
    <w:rPr>
      <w:rFonts w:ascii="Arial" w:hAnsi="Arial" w:cs="Arial"/>
      <w:b/>
      <w:bCs/>
      <w:szCs w:val="24"/>
    </w:rPr>
  </w:style>
  <w:style w:type="paragraph" w:customStyle="1" w:styleId="DiQi">
    <w:name w:val="DiQi"/>
    <w:basedOn w:val="Normal"/>
    <w:rsid w:val="00DA0390"/>
    <w:pPr>
      <w:spacing w:line="360" w:lineRule="auto"/>
      <w:jc w:val="both"/>
    </w:pPr>
    <w:rPr>
      <w:sz w:val="24"/>
      <w:szCs w:val="24"/>
    </w:rPr>
  </w:style>
  <w:style w:type="paragraph" w:customStyle="1" w:styleId="tole3">
    <w:name w:val="tole3"/>
    <w:basedOn w:val="DiQi"/>
    <w:rsid w:val="00DA0390"/>
    <w:pPr>
      <w:spacing w:line="240" w:lineRule="auto"/>
      <w:outlineLvl w:val="0"/>
    </w:pPr>
    <w:rPr>
      <w:rFonts w:ascii="Arial" w:hAnsi="Arial" w:cs="Arial"/>
      <w:b/>
      <w:bCs/>
      <w:sz w:val="20"/>
    </w:rPr>
  </w:style>
  <w:style w:type="paragraph" w:customStyle="1" w:styleId="yange">
    <w:name w:val="yange"/>
    <w:basedOn w:val="DiQi"/>
    <w:rsid w:val="00DA0390"/>
    <w:pPr>
      <w:spacing w:line="240" w:lineRule="auto"/>
      <w:ind w:left="360"/>
    </w:pPr>
    <w:rPr>
      <w:rFonts w:ascii="Arial" w:hAnsi="Arial" w:cs="Arial"/>
      <w:sz w:val="20"/>
    </w:rPr>
  </w:style>
  <w:style w:type="paragraph" w:customStyle="1" w:styleId="yange2">
    <w:name w:val="yange2"/>
    <w:basedOn w:val="DiQi"/>
    <w:rsid w:val="00DA0390"/>
    <w:pPr>
      <w:numPr>
        <w:numId w:val="1"/>
      </w:numPr>
      <w:spacing w:line="240" w:lineRule="auto"/>
    </w:pPr>
    <w:rPr>
      <w:rFonts w:ascii="Arial" w:hAnsi="Arial" w:cs="Arial"/>
      <w:sz w:val="20"/>
    </w:rPr>
  </w:style>
  <w:style w:type="paragraph" w:customStyle="1" w:styleId="JossTole">
    <w:name w:val="JossTole"/>
    <w:basedOn w:val="DiQi"/>
    <w:rsid w:val="00DA0390"/>
    <w:pPr>
      <w:spacing w:line="240" w:lineRule="auto"/>
      <w:ind w:firstLine="709"/>
    </w:pPr>
    <w:rPr>
      <w:rFonts w:ascii="Arial" w:hAnsi="Arial" w:cs="Arial"/>
      <w:sz w:val="20"/>
    </w:rPr>
  </w:style>
  <w:style w:type="paragraph" w:styleId="List">
    <w:name w:val="List"/>
    <w:basedOn w:val="Normal"/>
    <w:rsid w:val="00DA0390"/>
    <w:pPr>
      <w:ind w:left="360" w:hanging="360"/>
      <w:jc w:val="center"/>
    </w:pPr>
    <w:rPr>
      <w:sz w:val="24"/>
      <w:szCs w:val="24"/>
    </w:rPr>
  </w:style>
  <w:style w:type="paragraph" w:styleId="BodyTextIndent3">
    <w:name w:val="Body Text Indent 3"/>
    <w:basedOn w:val="Normal"/>
    <w:rsid w:val="00DB3D8C"/>
    <w:pPr>
      <w:spacing w:after="120"/>
      <w:ind w:left="360"/>
    </w:pPr>
    <w:rPr>
      <w:sz w:val="16"/>
      <w:szCs w:val="16"/>
    </w:rPr>
  </w:style>
  <w:style w:type="paragraph" w:customStyle="1" w:styleId="Body0">
    <w:name w:val="Body 0"/>
    <w:basedOn w:val="Normal"/>
    <w:rsid w:val="00DB3D8C"/>
    <w:pPr>
      <w:spacing w:line="360" w:lineRule="atLeast"/>
      <w:jc w:val="both"/>
    </w:pPr>
    <w:rPr>
      <w:rFonts w:ascii="Palatino" w:hAnsi="Palatino"/>
      <w:sz w:val="24"/>
      <w:szCs w:val="24"/>
    </w:rPr>
  </w:style>
  <w:style w:type="paragraph" w:styleId="BodyText2">
    <w:name w:val="Body Text 2"/>
    <w:basedOn w:val="Normal"/>
    <w:rsid w:val="005E736A"/>
    <w:pPr>
      <w:spacing w:after="120" w:line="480" w:lineRule="auto"/>
    </w:pPr>
  </w:style>
  <w:style w:type="paragraph" w:customStyle="1" w:styleId="AutoBiography">
    <w:name w:val="AutoBiography"/>
    <w:basedOn w:val="Normal"/>
    <w:rsid w:val="004E154B"/>
    <w:pPr>
      <w:jc w:val="both"/>
    </w:pPr>
    <w:rPr>
      <w:rFonts w:eastAsia="MS Mincho" w:cs="Angsana New"/>
      <w:sz w:val="18"/>
      <w:szCs w:val="18"/>
      <w:lang w:bidi="th-TH"/>
    </w:rPr>
  </w:style>
  <w:style w:type="paragraph" w:customStyle="1" w:styleId="Default">
    <w:name w:val="Default"/>
    <w:rsid w:val="004E154B"/>
    <w:pPr>
      <w:widowControl w:val="0"/>
      <w:autoSpaceDE w:val="0"/>
      <w:autoSpaceDN w:val="0"/>
      <w:adjustRightInd w:val="0"/>
    </w:pPr>
    <w:rPr>
      <w:rFonts w:cs="Angsana New"/>
      <w:color w:val="000000"/>
      <w:sz w:val="24"/>
      <w:szCs w:val="24"/>
      <w:lang w:val="en-US"/>
    </w:rPr>
  </w:style>
  <w:style w:type="paragraph" w:customStyle="1" w:styleId="SectionTitle">
    <w:name w:val="Section Title"/>
    <w:basedOn w:val="Normal"/>
    <w:autoRedefine/>
    <w:rsid w:val="00771A7C"/>
    <w:pPr>
      <w:snapToGrid w:val="0"/>
      <w:jc w:val="both"/>
    </w:pPr>
    <w:rPr>
      <w:rFonts w:eastAsia="MS Mincho" w:cs="Angsana New"/>
      <w:lang w:val="en-GB" w:bidi="th-TH"/>
    </w:rPr>
  </w:style>
  <w:style w:type="paragraph" w:customStyle="1" w:styleId="Style10ptJustified">
    <w:name w:val="Style 10 pt Justified"/>
    <w:basedOn w:val="Normal"/>
    <w:link w:val="Style10ptJustifiedChar"/>
    <w:autoRedefine/>
    <w:rsid w:val="00353885"/>
    <w:pPr>
      <w:snapToGrid w:val="0"/>
      <w:ind w:firstLine="720"/>
      <w:jc w:val="both"/>
    </w:pPr>
    <w:rPr>
      <w:rFonts w:ascii="Arial" w:eastAsia="MS Mincho" w:hAnsi="Arial" w:cs="Arial"/>
      <w:iCs/>
      <w:lang w:val="en-GB"/>
    </w:rPr>
  </w:style>
  <w:style w:type="character" w:customStyle="1" w:styleId="Style10ptJustifiedChar">
    <w:name w:val="Style 10 pt Justified Char"/>
    <w:link w:val="Style10ptJustified"/>
    <w:rsid w:val="00353885"/>
    <w:rPr>
      <w:rFonts w:ascii="Arial" w:eastAsia="MS Mincho" w:hAnsi="Arial" w:cs="Arial"/>
      <w:iCs/>
      <w:lang w:val="en-GB" w:eastAsia="en-US" w:bidi="ar-SA"/>
    </w:rPr>
  </w:style>
  <w:style w:type="paragraph" w:customStyle="1" w:styleId="paperbody">
    <w:name w:val="paper body"/>
    <w:basedOn w:val="Normal"/>
    <w:rsid w:val="00097958"/>
    <w:pPr>
      <w:jc w:val="both"/>
    </w:pPr>
    <w:rPr>
      <w:sz w:val="24"/>
      <w:szCs w:val="24"/>
      <w:lang w:val="en-AU"/>
    </w:rPr>
  </w:style>
  <w:style w:type="paragraph" w:styleId="PlainText">
    <w:name w:val="Plain Text"/>
    <w:basedOn w:val="Normal"/>
    <w:semiHidden/>
    <w:rsid w:val="00097958"/>
    <w:rPr>
      <w:rFonts w:ascii="Courier New" w:eastAsia="BatangChe" w:hAnsi="Courier New"/>
      <w:sz w:val="24"/>
      <w:szCs w:val="24"/>
    </w:rPr>
  </w:style>
  <w:style w:type="character" w:customStyle="1" w:styleId="CharChar">
    <w:name w:val="Char Char"/>
    <w:rsid w:val="00097958"/>
    <w:rPr>
      <w:rFonts w:ascii="Courier New" w:eastAsia="BatangChe" w:hAnsi="Courier New"/>
      <w:sz w:val="24"/>
      <w:szCs w:val="24"/>
      <w:lang w:val="en-US" w:eastAsia="en-US"/>
    </w:rPr>
  </w:style>
  <w:style w:type="paragraph" w:styleId="Subtitle">
    <w:name w:val="Subtitle"/>
    <w:basedOn w:val="Normal"/>
    <w:next w:val="Normal"/>
    <w:pPr>
      <w:jc w:val="center"/>
    </w:pPr>
    <w:rPr>
      <w:b/>
      <w:sz w:val="32"/>
      <w:szCs w:val="32"/>
    </w:rPr>
  </w:style>
  <w:style w:type="paragraph" w:customStyle="1" w:styleId="Body">
    <w:name w:val="Body"/>
    <w:basedOn w:val="Normal"/>
    <w:rsid w:val="00097958"/>
    <w:pPr>
      <w:widowControl w:val="0"/>
      <w:autoSpaceDE w:val="0"/>
      <w:autoSpaceDN w:val="0"/>
      <w:adjustRightInd w:val="0"/>
      <w:ind w:firstLine="340"/>
      <w:jc w:val="both"/>
      <w:textAlignment w:val="baseline"/>
    </w:pPr>
    <w:rPr>
      <w:rFonts w:eastAsia="BatangChe"/>
      <w:lang w:eastAsia="ko-KR"/>
    </w:rPr>
  </w:style>
  <w:style w:type="paragraph" w:customStyle="1" w:styleId="Reference">
    <w:name w:val="Reference"/>
    <w:basedOn w:val="Normal"/>
    <w:rsid w:val="00097958"/>
    <w:pPr>
      <w:widowControl w:val="0"/>
      <w:autoSpaceDE w:val="0"/>
      <w:autoSpaceDN w:val="0"/>
      <w:adjustRightInd w:val="0"/>
      <w:spacing w:before="60" w:after="60"/>
      <w:ind w:left="288" w:hanging="288"/>
      <w:jc w:val="both"/>
      <w:textAlignment w:val="baseline"/>
    </w:pPr>
    <w:rPr>
      <w:rFonts w:eastAsia="BatangChe"/>
      <w:lang w:eastAsia="ko-KR"/>
    </w:rPr>
  </w:style>
  <w:style w:type="paragraph" w:customStyle="1" w:styleId="Demenko">
    <w:name w:val="Demenko"/>
    <w:basedOn w:val="Normal"/>
    <w:rsid w:val="00097958"/>
    <w:pPr>
      <w:widowControl w:val="0"/>
      <w:tabs>
        <w:tab w:val="left" w:pos="567"/>
        <w:tab w:val="center" w:pos="4820"/>
        <w:tab w:val="right" w:pos="9639"/>
      </w:tabs>
      <w:spacing w:after="113" w:line="360" w:lineRule="auto"/>
      <w:jc w:val="both"/>
    </w:pPr>
    <w:rPr>
      <w:sz w:val="22"/>
      <w:szCs w:val="22"/>
      <w:lang w:val="en-GB" w:eastAsia="pl-PL"/>
    </w:rPr>
  </w:style>
  <w:style w:type="paragraph" w:customStyle="1" w:styleId="Text">
    <w:name w:val="Text"/>
    <w:basedOn w:val="Normal"/>
    <w:rsid w:val="00097958"/>
    <w:pPr>
      <w:widowControl w:val="0"/>
      <w:autoSpaceDE w:val="0"/>
      <w:autoSpaceDN w:val="0"/>
      <w:spacing w:line="252" w:lineRule="auto"/>
      <w:ind w:firstLine="202"/>
      <w:jc w:val="both"/>
    </w:pPr>
    <w:rPr>
      <w:rFonts w:eastAsia="Batang"/>
      <w:lang w:eastAsia="ko-KR"/>
    </w:rPr>
  </w:style>
  <w:style w:type="paragraph" w:customStyle="1" w:styleId="Equation">
    <w:name w:val="Equation"/>
    <w:basedOn w:val="Normal"/>
    <w:next w:val="Normal"/>
    <w:rsid w:val="00097958"/>
    <w:pPr>
      <w:widowControl w:val="0"/>
      <w:tabs>
        <w:tab w:val="right" w:pos="5040"/>
      </w:tabs>
      <w:autoSpaceDE w:val="0"/>
      <w:autoSpaceDN w:val="0"/>
      <w:spacing w:line="252" w:lineRule="auto"/>
      <w:jc w:val="both"/>
    </w:pPr>
    <w:rPr>
      <w:rFonts w:eastAsia="Batang"/>
      <w:lang w:eastAsia="ko-KR"/>
    </w:rPr>
  </w:style>
  <w:style w:type="paragraph" w:customStyle="1" w:styleId="TableTitle">
    <w:name w:val="Table Title"/>
    <w:basedOn w:val="Normal"/>
    <w:rsid w:val="00097958"/>
    <w:pPr>
      <w:jc w:val="center"/>
    </w:pPr>
    <w:rPr>
      <w:smallCaps/>
      <w:sz w:val="16"/>
      <w:szCs w:val="16"/>
    </w:rPr>
  </w:style>
  <w:style w:type="paragraph" w:customStyle="1" w:styleId="Sub-titles">
    <w:name w:val="Sub-titles"/>
    <w:basedOn w:val="Normal"/>
    <w:rsid w:val="00097958"/>
    <w:pPr>
      <w:jc w:val="both"/>
    </w:pPr>
    <w:rPr>
      <w:b/>
      <w:bCs/>
      <w:color w:val="000000"/>
      <w:sz w:val="24"/>
      <w:szCs w:val="24"/>
      <w:lang w:val="pt-PT" w:eastAsia="pt-PT"/>
    </w:rPr>
  </w:style>
  <w:style w:type="paragraph" w:customStyle="1" w:styleId="text0">
    <w:name w:val="text"/>
    <w:basedOn w:val="Normal"/>
    <w:rsid w:val="00097958"/>
    <w:pPr>
      <w:ind w:firstLine="227"/>
      <w:jc w:val="both"/>
    </w:pPr>
  </w:style>
  <w:style w:type="paragraph" w:customStyle="1" w:styleId="tables">
    <w:name w:val="tables"/>
    <w:basedOn w:val="Normal"/>
    <w:rsid w:val="00097958"/>
    <w:pPr>
      <w:jc w:val="both"/>
    </w:pPr>
    <w:rPr>
      <w:sz w:val="18"/>
      <w:szCs w:val="18"/>
    </w:rPr>
  </w:style>
  <w:style w:type="character" w:styleId="Strong">
    <w:name w:val="Strong"/>
    <w:qFormat/>
    <w:rsid w:val="00335BE8"/>
    <w:rPr>
      <w:rFonts w:cs="Times New Roman"/>
      <w:b/>
      <w:bCs/>
    </w:rPr>
  </w:style>
  <w:style w:type="paragraph" w:styleId="NormalWeb">
    <w:name w:val="Normal (Web)"/>
    <w:basedOn w:val="Normal"/>
    <w:rsid w:val="00232DA1"/>
    <w:pPr>
      <w:spacing w:before="100" w:beforeAutospacing="1" w:after="100" w:afterAutospacing="1"/>
    </w:pPr>
    <w:rPr>
      <w:sz w:val="24"/>
      <w:szCs w:val="24"/>
    </w:rPr>
  </w:style>
  <w:style w:type="character" w:styleId="Emphasis">
    <w:name w:val="Emphasis"/>
    <w:uiPriority w:val="20"/>
    <w:qFormat/>
    <w:rsid w:val="00232DA1"/>
    <w:rPr>
      <w:i/>
      <w:iCs/>
    </w:rPr>
  </w:style>
  <w:style w:type="paragraph" w:customStyle="1" w:styleId="Abstract">
    <w:name w:val="Abstract"/>
    <w:rsid w:val="007017C6"/>
    <w:pPr>
      <w:spacing w:after="200"/>
      <w:jc w:val="both"/>
    </w:pPr>
    <w:rPr>
      <w:rFonts w:eastAsia="SimSun"/>
      <w:b/>
      <w:sz w:val="18"/>
      <w:lang w:val="en-US"/>
    </w:rPr>
  </w:style>
  <w:style w:type="paragraph" w:customStyle="1" w:styleId="Affiliation">
    <w:name w:val="Affiliation"/>
    <w:rsid w:val="007017C6"/>
    <w:pPr>
      <w:jc w:val="center"/>
    </w:pPr>
    <w:rPr>
      <w:rFonts w:eastAsia="SimSun"/>
      <w:lang w:val="en-US"/>
    </w:rPr>
  </w:style>
  <w:style w:type="paragraph" w:customStyle="1" w:styleId="equation0">
    <w:name w:val="equation"/>
    <w:basedOn w:val="Normal"/>
    <w:rsid w:val="007017C6"/>
    <w:pPr>
      <w:tabs>
        <w:tab w:val="center" w:pos="2520"/>
        <w:tab w:val="right" w:pos="5040"/>
      </w:tabs>
      <w:spacing w:before="240" w:after="240" w:line="216" w:lineRule="auto"/>
      <w:jc w:val="center"/>
    </w:pPr>
    <w:rPr>
      <w:rFonts w:eastAsia="SimSun"/>
    </w:rPr>
  </w:style>
  <w:style w:type="paragraph" w:customStyle="1" w:styleId="figurecaption">
    <w:name w:val="figure caption"/>
    <w:rsid w:val="007017C6"/>
    <w:pPr>
      <w:spacing w:before="80" w:after="200"/>
      <w:jc w:val="center"/>
    </w:pPr>
    <w:rPr>
      <w:rFonts w:eastAsia="SimSun"/>
      <w:sz w:val="16"/>
      <w:lang w:val="en-US"/>
    </w:rPr>
  </w:style>
  <w:style w:type="paragraph" w:customStyle="1" w:styleId="papertitle">
    <w:name w:val="paper title"/>
    <w:rsid w:val="007017C6"/>
    <w:pPr>
      <w:spacing w:after="120"/>
      <w:jc w:val="center"/>
    </w:pPr>
    <w:rPr>
      <w:rFonts w:eastAsia="SimSun"/>
      <w:sz w:val="48"/>
      <w:lang w:val="en-US"/>
    </w:rPr>
  </w:style>
  <w:style w:type="paragraph" w:customStyle="1" w:styleId="references">
    <w:name w:val="references"/>
    <w:rsid w:val="007017C6"/>
    <w:pPr>
      <w:numPr>
        <w:numId w:val="2"/>
      </w:numPr>
      <w:spacing w:after="40" w:line="180" w:lineRule="exact"/>
      <w:jc w:val="both"/>
    </w:pPr>
    <w:rPr>
      <w:rFonts w:eastAsia="SimSun"/>
      <w:sz w:val="16"/>
      <w:lang w:val="en-US"/>
    </w:rPr>
  </w:style>
  <w:style w:type="paragraph" w:customStyle="1" w:styleId="tablecolsubhead">
    <w:name w:val="table col subhead"/>
    <w:basedOn w:val="Normal"/>
    <w:rsid w:val="007017C6"/>
    <w:pPr>
      <w:jc w:val="center"/>
    </w:pPr>
    <w:rPr>
      <w:rFonts w:eastAsia="SimSun"/>
      <w:b/>
      <w:i/>
      <w:sz w:val="15"/>
    </w:rPr>
  </w:style>
  <w:style w:type="paragraph" w:customStyle="1" w:styleId="tablecopy">
    <w:name w:val="table copy"/>
    <w:rsid w:val="007017C6"/>
    <w:pPr>
      <w:jc w:val="both"/>
    </w:pPr>
    <w:rPr>
      <w:rFonts w:eastAsia="SimSun"/>
      <w:sz w:val="16"/>
      <w:lang w:val="en-US"/>
    </w:rPr>
  </w:style>
  <w:style w:type="paragraph" w:customStyle="1" w:styleId="tablehead">
    <w:name w:val="table head"/>
    <w:rsid w:val="007017C6"/>
    <w:pPr>
      <w:numPr>
        <w:numId w:val="3"/>
      </w:numPr>
      <w:spacing w:before="240" w:after="120" w:line="216" w:lineRule="auto"/>
      <w:jc w:val="center"/>
    </w:pPr>
    <w:rPr>
      <w:rFonts w:eastAsia="SimSun"/>
      <w:smallCaps/>
      <w:sz w:val="16"/>
      <w:lang w:val="en-US"/>
    </w:rPr>
  </w:style>
  <w:style w:type="character" w:customStyle="1" w:styleId="shorttext">
    <w:name w:val="short_text"/>
    <w:basedOn w:val="DefaultParagraphFont"/>
    <w:rsid w:val="007017C6"/>
  </w:style>
  <w:style w:type="character" w:customStyle="1" w:styleId="longtext">
    <w:name w:val="long_text"/>
    <w:basedOn w:val="DefaultParagraphFont"/>
    <w:rsid w:val="004947B9"/>
  </w:style>
  <w:style w:type="character" w:customStyle="1" w:styleId="apple-style-span">
    <w:name w:val="apple-style-span"/>
    <w:basedOn w:val="DefaultParagraphFont"/>
    <w:rsid w:val="00C35B8F"/>
  </w:style>
  <w:style w:type="character" w:customStyle="1" w:styleId="apple-converted-space">
    <w:name w:val="apple-converted-space"/>
    <w:basedOn w:val="DefaultParagraphFont"/>
    <w:rsid w:val="00C35B8F"/>
  </w:style>
  <w:style w:type="paragraph" w:styleId="HTMLPreformatted">
    <w:name w:val="HTML Preformatted"/>
    <w:basedOn w:val="Normal"/>
    <w:rsid w:val="00C35B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styleId="ListParagraph">
    <w:name w:val="List Paragraph"/>
    <w:basedOn w:val="Normal"/>
    <w:qFormat/>
    <w:rsid w:val="00C35B8F"/>
    <w:pPr>
      <w:spacing w:after="200" w:line="276" w:lineRule="auto"/>
      <w:ind w:left="720"/>
      <w:contextualSpacing/>
    </w:pPr>
    <w:rPr>
      <w:rFonts w:ascii="Calibri" w:hAnsi="Calibri"/>
      <w:sz w:val="22"/>
      <w:szCs w:val="22"/>
      <w:lang w:val="en-GB" w:eastAsia="en-GB"/>
    </w:rPr>
  </w:style>
  <w:style w:type="paragraph" w:styleId="NoSpacing">
    <w:name w:val="No Spacing"/>
    <w:link w:val="NoSpacingChar"/>
    <w:uiPriority w:val="1"/>
    <w:qFormat/>
    <w:rsid w:val="00C35B8F"/>
    <w:rPr>
      <w:rFonts w:ascii="Calibri" w:eastAsia="Calibri" w:hAnsi="Calibri"/>
      <w:sz w:val="22"/>
      <w:szCs w:val="22"/>
      <w:lang w:val="en-US"/>
    </w:rPr>
  </w:style>
  <w:style w:type="character" w:customStyle="1" w:styleId="hps">
    <w:name w:val="hps"/>
    <w:basedOn w:val="DefaultParagraphFont"/>
    <w:rsid w:val="008F05B8"/>
  </w:style>
  <w:style w:type="character" w:customStyle="1" w:styleId="atn">
    <w:name w:val="atn"/>
    <w:basedOn w:val="DefaultParagraphFont"/>
    <w:rsid w:val="00396CA7"/>
  </w:style>
  <w:style w:type="paragraph" w:customStyle="1" w:styleId="ReferenceHead">
    <w:name w:val="Reference Head"/>
    <w:basedOn w:val="Heading1"/>
    <w:rsid w:val="00DE7ADC"/>
    <w:pPr>
      <w:autoSpaceDE w:val="0"/>
      <w:autoSpaceDN w:val="0"/>
      <w:spacing w:before="240" w:after="80" w:line="240" w:lineRule="auto"/>
    </w:pPr>
    <w:rPr>
      <w:b w:val="0"/>
      <w:bCs w:val="0"/>
      <w:smallCaps/>
      <w:kern w:val="28"/>
    </w:rPr>
  </w:style>
  <w:style w:type="paragraph" w:customStyle="1" w:styleId="IEEEReferenceItem">
    <w:name w:val="IEEE Reference Item"/>
    <w:basedOn w:val="Normal"/>
    <w:rsid w:val="00DE7ADC"/>
    <w:pPr>
      <w:adjustRightInd w:val="0"/>
      <w:snapToGrid w:val="0"/>
      <w:ind w:left="360" w:hanging="360"/>
      <w:jc w:val="both"/>
    </w:pPr>
    <w:rPr>
      <w:rFonts w:eastAsia="SimSun"/>
      <w:sz w:val="16"/>
      <w:szCs w:val="24"/>
      <w:lang w:eastAsia="zh-CN"/>
    </w:rPr>
  </w:style>
  <w:style w:type="character" w:styleId="FollowedHyperlink">
    <w:name w:val="FollowedHyperlink"/>
    <w:uiPriority w:val="99"/>
    <w:semiHidden/>
    <w:unhideWhenUsed/>
    <w:rsid w:val="005E6298"/>
    <w:rPr>
      <w:color w:val="800080"/>
      <w:u w:val="single"/>
    </w:rPr>
  </w:style>
  <w:style w:type="paragraph" w:customStyle="1" w:styleId="JSKReferenceItem">
    <w:name w:val="JSK Reference Item"/>
    <w:basedOn w:val="Normal"/>
    <w:rsid w:val="003A2F48"/>
    <w:pPr>
      <w:numPr>
        <w:numId w:val="5"/>
      </w:numPr>
      <w:suppressAutoHyphens/>
      <w:snapToGrid w:val="0"/>
      <w:jc w:val="both"/>
    </w:pPr>
    <w:rPr>
      <w:sz w:val="16"/>
      <w:szCs w:val="24"/>
      <w:lang w:val="id-ID" w:eastAsia="zh-CN"/>
    </w:rPr>
  </w:style>
  <w:style w:type="paragraph" w:customStyle="1" w:styleId="JurnalHeading1">
    <w:name w:val="Jurnal Heading 1"/>
    <w:basedOn w:val="Normal"/>
    <w:rsid w:val="003A2F48"/>
    <w:pPr>
      <w:widowControl w:val="0"/>
      <w:tabs>
        <w:tab w:val="left" w:pos="284"/>
      </w:tabs>
      <w:suppressAutoHyphens/>
      <w:jc w:val="both"/>
    </w:pPr>
    <w:rPr>
      <w:rFonts w:eastAsia="Arial Unicode MS"/>
      <w:b/>
      <w:kern w:val="1"/>
      <w:lang w:val="sv-SE"/>
    </w:rPr>
  </w:style>
  <w:style w:type="table" w:customStyle="1" w:styleId="a">
    <w:basedOn w:val="TableNormal"/>
    <w:tblPr>
      <w:tblStyleRowBandSize w:val="1"/>
      <w:tblStyleColBandSize w:val="1"/>
      <w:tblInd w:w="0" w:type="dxa"/>
      <w:tblCellMar>
        <w:top w:w="0" w:type="dxa"/>
        <w:left w:w="115" w:type="dxa"/>
        <w:bottom w:w="0" w:type="dxa"/>
        <w:right w:w="115" w:type="dxa"/>
      </w:tblCellMar>
    </w:tblPr>
  </w:style>
  <w:style w:type="character" w:customStyle="1" w:styleId="Heading2Char">
    <w:name w:val="Heading 2 Char"/>
    <w:basedOn w:val="DefaultParagraphFont"/>
    <w:link w:val="Heading2"/>
    <w:rsid w:val="00096B8B"/>
    <w:rPr>
      <w:rFonts w:ascii="Arial" w:hAnsi="Arial" w:cs="Arial"/>
      <w:b/>
      <w:bCs/>
      <w:i/>
      <w:iCs/>
      <w:sz w:val="28"/>
      <w:szCs w:val="28"/>
      <w:lang w:val="en-US"/>
    </w:rPr>
  </w:style>
  <w:style w:type="character" w:customStyle="1" w:styleId="NoSpacingChar">
    <w:name w:val="No Spacing Char"/>
    <w:basedOn w:val="DefaultParagraphFont"/>
    <w:link w:val="NoSpacing"/>
    <w:uiPriority w:val="1"/>
    <w:rsid w:val="005E023A"/>
    <w:rPr>
      <w:rFonts w:ascii="Calibri" w:eastAsia="Calibri" w:hAnsi="Calibri"/>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327660">
      <w:bodyDiv w:val="1"/>
      <w:marLeft w:val="0"/>
      <w:marRight w:val="0"/>
      <w:marTop w:val="0"/>
      <w:marBottom w:val="0"/>
      <w:divBdr>
        <w:top w:val="none" w:sz="0" w:space="0" w:color="auto"/>
        <w:left w:val="none" w:sz="0" w:space="0" w:color="auto"/>
        <w:bottom w:val="none" w:sz="0" w:space="0" w:color="auto"/>
        <w:right w:val="none" w:sz="0" w:space="0" w:color="auto"/>
      </w:divBdr>
    </w:div>
    <w:div w:id="209652741">
      <w:bodyDiv w:val="1"/>
      <w:marLeft w:val="0"/>
      <w:marRight w:val="0"/>
      <w:marTop w:val="0"/>
      <w:marBottom w:val="0"/>
      <w:divBdr>
        <w:top w:val="none" w:sz="0" w:space="0" w:color="auto"/>
        <w:left w:val="none" w:sz="0" w:space="0" w:color="auto"/>
        <w:bottom w:val="none" w:sz="0" w:space="0" w:color="auto"/>
        <w:right w:val="none" w:sz="0" w:space="0" w:color="auto"/>
      </w:divBdr>
    </w:div>
    <w:div w:id="624165110">
      <w:bodyDiv w:val="1"/>
      <w:marLeft w:val="0"/>
      <w:marRight w:val="0"/>
      <w:marTop w:val="0"/>
      <w:marBottom w:val="0"/>
      <w:divBdr>
        <w:top w:val="none" w:sz="0" w:space="0" w:color="auto"/>
        <w:left w:val="none" w:sz="0" w:space="0" w:color="auto"/>
        <w:bottom w:val="none" w:sz="0" w:space="0" w:color="auto"/>
        <w:right w:val="none" w:sz="0" w:space="0" w:color="auto"/>
      </w:divBdr>
    </w:div>
    <w:div w:id="692851085">
      <w:bodyDiv w:val="1"/>
      <w:marLeft w:val="0"/>
      <w:marRight w:val="0"/>
      <w:marTop w:val="0"/>
      <w:marBottom w:val="0"/>
      <w:divBdr>
        <w:top w:val="none" w:sz="0" w:space="0" w:color="auto"/>
        <w:left w:val="none" w:sz="0" w:space="0" w:color="auto"/>
        <w:bottom w:val="none" w:sz="0" w:space="0" w:color="auto"/>
        <w:right w:val="none" w:sz="0" w:space="0" w:color="auto"/>
      </w:divBdr>
    </w:div>
    <w:div w:id="1310402816">
      <w:bodyDiv w:val="1"/>
      <w:marLeft w:val="0"/>
      <w:marRight w:val="0"/>
      <w:marTop w:val="0"/>
      <w:marBottom w:val="0"/>
      <w:divBdr>
        <w:top w:val="none" w:sz="0" w:space="0" w:color="auto"/>
        <w:left w:val="none" w:sz="0" w:space="0" w:color="auto"/>
        <w:bottom w:val="none" w:sz="0" w:space="0" w:color="auto"/>
        <w:right w:val="none" w:sz="0" w:space="0" w:color="auto"/>
      </w:divBdr>
    </w:div>
    <w:div w:id="1311908509">
      <w:bodyDiv w:val="1"/>
      <w:marLeft w:val="0"/>
      <w:marRight w:val="0"/>
      <w:marTop w:val="0"/>
      <w:marBottom w:val="0"/>
      <w:divBdr>
        <w:top w:val="none" w:sz="0" w:space="0" w:color="auto"/>
        <w:left w:val="none" w:sz="0" w:space="0" w:color="auto"/>
        <w:bottom w:val="none" w:sz="0" w:space="0" w:color="auto"/>
        <w:right w:val="none" w:sz="0" w:space="0" w:color="auto"/>
      </w:divBdr>
    </w:div>
    <w:div w:id="1337804892">
      <w:bodyDiv w:val="1"/>
      <w:marLeft w:val="0"/>
      <w:marRight w:val="0"/>
      <w:marTop w:val="0"/>
      <w:marBottom w:val="0"/>
      <w:divBdr>
        <w:top w:val="none" w:sz="0" w:space="0" w:color="auto"/>
        <w:left w:val="none" w:sz="0" w:space="0" w:color="auto"/>
        <w:bottom w:val="none" w:sz="0" w:space="0" w:color="auto"/>
        <w:right w:val="none" w:sz="0" w:space="0" w:color="auto"/>
      </w:divBdr>
    </w:div>
    <w:div w:id="134335812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fontTable" Target="fontTable.xml"/><Relationship Id="rId3" Type="http://schemas.openxmlformats.org/officeDocument/2006/relationships/numbering" Target="numbering.xml"/><Relationship Id="rId21"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3xxx@xxxx.xxx" TargetMode="External"/><Relationship Id="rId24" Type="http://schemas.openxmlformats.org/officeDocument/2006/relationships/header" Target="header3.xml"/><Relationship Id="rId5" Type="http://schemas.openxmlformats.org/officeDocument/2006/relationships/settings" Target="settings.xml"/><Relationship Id="rId15" Type="http://schemas.openxmlformats.org/officeDocument/2006/relationships/image" Target="media/image4.png"/><Relationship Id="rId23" Type="http://schemas.openxmlformats.org/officeDocument/2006/relationships/footer" Target="footer1.xml"/><Relationship Id="rId10" Type="http://schemas.openxmlformats.org/officeDocument/2006/relationships/hyperlink" Target="mailto:2xxx@xxxx.xxx" TargetMode="External"/><Relationship Id="rId19" Type="http://schemas.openxmlformats.org/officeDocument/2006/relationships/image" Target="media/image8.png"/><Relationship Id="rId4" Type="http://schemas.openxmlformats.org/officeDocument/2006/relationships/styles" Target="styles.xml"/><Relationship Id="rId9" Type="http://schemas.openxmlformats.org/officeDocument/2006/relationships/hyperlink" Target="mailto:1xxxx@xxxx.xxx" TargetMode="External"/><Relationship Id="rId14" Type="http://schemas.openxmlformats.org/officeDocument/2006/relationships/image" Target="media/image3.png"/><Relationship Id="rId22" Type="http://schemas.openxmlformats.org/officeDocument/2006/relationships/header" Target="header2.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jIyUkYDnuDlkQdhDYRswIOVPyA4A==">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</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5227B6DF-CAD4-44E7-9542-2C6684E48B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731</TotalTime>
  <Pages>10</Pages>
  <Words>6727</Words>
  <Characters>38347</Characters>
  <Application>Microsoft Office Word</Application>
  <DocSecurity>0</DocSecurity>
  <Lines>319</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44985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Paholo Iman Prakoso</dc:creator>
  <cp:lastModifiedBy>ASUS</cp:lastModifiedBy>
  <cp:revision>33</cp:revision>
  <cp:lastPrinted>2024-07-22T10:41:00Z</cp:lastPrinted>
  <dcterms:created xsi:type="dcterms:W3CDTF">2023-03-18T12:02:00Z</dcterms:created>
  <dcterms:modified xsi:type="dcterms:W3CDTF">2024-07-22T10:45:00Z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31478bec-1e09-399a-aaba-2834cf428565</vt:lpwstr>
  </property>
  <property fmtid="{D5CDD505-2E9C-101B-9397-08002B2CF9AE}" pid="24" name="Mendeley Citation Style_1">
    <vt:lpwstr>http://www.zotero.org/styles/ieee</vt:lpwstr>
  </property>
</Properties>
</file>