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536D92" w14:textId="77777777" w:rsidR="00213CC5" w:rsidRDefault="007A757F">
      <w:pPr>
        <w:ind w:left="0" w:hanging="2"/>
        <w:jc w:val="center"/>
        <w:rPr>
          <w:sz w:val="24"/>
          <w:szCs w:val="24"/>
        </w:rPr>
      </w:pPr>
      <w:r>
        <w:rPr>
          <w:b/>
          <w:sz w:val="24"/>
          <w:szCs w:val="24"/>
        </w:rPr>
        <w:t xml:space="preserve">PERSEPSI PETANI TENTANG PENGARUH KINERJA PENYULUH TERHADAP KOMPETENSI PETANI PADI DI KABUPATEN ACEH BARAT </w:t>
      </w:r>
    </w:p>
    <w:p w14:paraId="0A9F50E2" w14:textId="77777777" w:rsidR="00213CC5" w:rsidRDefault="007A757F">
      <w:pPr>
        <w:spacing w:before="240" w:after="240" w:line="218" w:lineRule="auto"/>
        <w:ind w:left="0" w:hanging="2"/>
        <w:jc w:val="center"/>
        <w:rPr>
          <w:color w:val="000000"/>
          <w:sz w:val="24"/>
          <w:szCs w:val="24"/>
        </w:rPr>
      </w:pPr>
      <w:r>
        <w:rPr>
          <w:b/>
          <w:i/>
          <w:sz w:val="24"/>
          <w:szCs w:val="24"/>
        </w:rPr>
        <w:t>(Rice Farmers Perceptions Of The Influence Of Extension Workers' Performance On The Competence Of Rice Farmers In West Aceh Regency</w:t>
      </w:r>
      <w:r>
        <w:rPr>
          <w:b/>
          <w:i/>
          <w:color w:val="000000"/>
          <w:sz w:val="24"/>
          <w:szCs w:val="24"/>
        </w:rPr>
        <w:t>)</w:t>
      </w:r>
    </w:p>
    <w:p w14:paraId="1CEEB596" w14:textId="77777777" w:rsidR="00213CC5" w:rsidRDefault="007A757F">
      <w:pPr>
        <w:pBdr>
          <w:top w:val="nil"/>
          <w:left w:val="nil"/>
          <w:bottom w:val="nil"/>
          <w:right w:val="nil"/>
          <w:between w:val="nil"/>
        </w:pBdr>
        <w:spacing w:line="240" w:lineRule="auto"/>
        <w:ind w:left="0" w:hanging="2"/>
        <w:jc w:val="center"/>
        <w:rPr>
          <w:color w:val="000000"/>
          <w:sz w:val="24"/>
          <w:szCs w:val="24"/>
        </w:rPr>
      </w:pPr>
      <w:r>
        <w:rPr>
          <w:color w:val="FF0000"/>
          <w:sz w:val="24"/>
          <w:szCs w:val="24"/>
        </w:rPr>
        <w:tab/>
      </w:r>
    </w:p>
    <w:p w14:paraId="0CB8F9E9" w14:textId="45D1E808" w:rsidR="00213CC5" w:rsidRDefault="007A757F">
      <w:pPr>
        <w:ind w:left="0" w:hanging="2"/>
        <w:jc w:val="center"/>
        <w:rPr>
          <w:sz w:val="24"/>
          <w:szCs w:val="24"/>
        </w:rPr>
      </w:pPr>
      <w:r>
        <w:rPr>
          <w:b/>
          <w:sz w:val="24"/>
          <w:szCs w:val="24"/>
        </w:rPr>
        <w:t>RAHMAT DILTA HARAHAP</w:t>
      </w:r>
      <w:r>
        <w:rPr>
          <w:b/>
          <w:sz w:val="24"/>
          <w:szCs w:val="24"/>
          <w:vertAlign w:val="superscript"/>
        </w:rPr>
        <w:t>1</w:t>
      </w:r>
      <w:r>
        <w:rPr>
          <w:b/>
          <w:sz w:val="24"/>
          <w:szCs w:val="24"/>
        </w:rPr>
        <w:t xml:space="preserve">, </w:t>
      </w:r>
      <w:r>
        <w:rPr>
          <w:b/>
          <w:sz w:val="24"/>
          <w:szCs w:val="24"/>
          <w:vertAlign w:val="superscript"/>
        </w:rPr>
        <w:t xml:space="preserve"> </w:t>
      </w:r>
      <w:r w:rsidR="00C70D9A">
        <w:rPr>
          <w:b/>
          <w:sz w:val="24"/>
          <w:szCs w:val="24"/>
        </w:rPr>
        <w:t>AFRIZAL FEBRIAN</w:t>
      </w:r>
      <w:r w:rsidR="00C70D9A">
        <w:rPr>
          <w:b/>
          <w:sz w:val="24"/>
          <w:szCs w:val="24"/>
          <w:vertAlign w:val="superscript"/>
        </w:rPr>
        <w:t>2</w:t>
      </w:r>
      <w:r w:rsidR="00C70D9A">
        <w:rPr>
          <w:b/>
          <w:sz w:val="24"/>
          <w:szCs w:val="24"/>
        </w:rPr>
        <w:t>, BUNGA WIRDA</w:t>
      </w:r>
      <w:r w:rsidR="00C70D9A">
        <w:rPr>
          <w:b/>
          <w:sz w:val="24"/>
          <w:szCs w:val="24"/>
          <w:vertAlign w:val="superscript"/>
        </w:rPr>
        <w:t>3</w:t>
      </w:r>
      <w:r w:rsidR="00C70D9A">
        <w:rPr>
          <w:b/>
          <w:sz w:val="24"/>
          <w:szCs w:val="24"/>
        </w:rPr>
        <w:t xml:space="preserve">, </w:t>
      </w:r>
      <w:r w:rsidR="00C70D9A" w:rsidRPr="00C70D9A">
        <w:rPr>
          <w:b/>
          <w:sz w:val="24"/>
          <w:szCs w:val="24"/>
        </w:rPr>
        <w:t xml:space="preserve"> </w:t>
      </w:r>
      <w:r w:rsidR="00C70D9A">
        <w:rPr>
          <w:b/>
          <w:sz w:val="24"/>
          <w:szCs w:val="24"/>
        </w:rPr>
        <w:t>RIZAL KARYANTO</w:t>
      </w:r>
      <w:r w:rsidR="00C70D9A">
        <w:rPr>
          <w:b/>
          <w:sz w:val="24"/>
          <w:szCs w:val="24"/>
          <w:vertAlign w:val="superscript"/>
        </w:rPr>
        <w:t xml:space="preserve"> </w:t>
      </w:r>
      <w:r>
        <w:rPr>
          <w:b/>
          <w:sz w:val="24"/>
          <w:szCs w:val="24"/>
          <w:vertAlign w:val="superscript"/>
        </w:rPr>
        <w:t>4</w:t>
      </w:r>
    </w:p>
    <w:p w14:paraId="1E36F5AA" w14:textId="77777777" w:rsidR="00C70D9A" w:rsidRDefault="007A757F">
      <w:pPr>
        <w:ind w:left="0" w:hanging="2"/>
        <w:jc w:val="center"/>
      </w:pPr>
      <w:r>
        <w:rPr>
          <w:vertAlign w:val="superscript"/>
        </w:rPr>
        <w:t>1</w:t>
      </w:r>
      <w:r>
        <w:t xml:space="preserve">Program Studi Magister Komunikasi Pembangunan Pertanian dan Pedesaan, </w:t>
      </w:r>
    </w:p>
    <w:p w14:paraId="2F581EE3" w14:textId="22D69C4D" w:rsidR="00213CC5" w:rsidRDefault="007A757F">
      <w:pPr>
        <w:ind w:left="0" w:hanging="2"/>
        <w:jc w:val="center"/>
      </w:pPr>
      <w:r>
        <w:t xml:space="preserve">Fakultas Ekologi Manusia, Institut Pertanian Bogor. </w:t>
      </w:r>
    </w:p>
    <w:p w14:paraId="62A5A9A1" w14:textId="77777777" w:rsidR="00213CC5" w:rsidRDefault="007A757F">
      <w:pPr>
        <w:ind w:left="0" w:hanging="2"/>
        <w:jc w:val="center"/>
      </w:pPr>
      <w:r>
        <w:rPr>
          <w:highlight w:val="white"/>
        </w:rPr>
        <w:t>Jl. Raya Darmaga, Gedung Sekolah Pascasarjana IPB, Kampus IPB Darmaga Bogor 16680</w:t>
      </w:r>
      <w:r>
        <w:t>.</w:t>
      </w:r>
    </w:p>
    <w:p w14:paraId="14AC0143" w14:textId="654CBB04" w:rsidR="00C70D9A" w:rsidRDefault="007A757F" w:rsidP="00C70D9A">
      <w:pPr>
        <w:ind w:left="0" w:hanging="2"/>
        <w:jc w:val="center"/>
      </w:pPr>
      <w:r>
        <w:rPr>
          <w:vertAlign w:val="superscript"/>
        </w:rPr>
        <w:t>2</w:t>
      </w:r>
      <w:r w:rsidR="00C70D9A" w:rsidRPr="00C70D9A">
        <w:t xml:space="preserve"> </w:t>
      </w:r>
      <w:r w:rsidR="00C70D9A">
        <w:t xml:space="preserve">Program Studi Magister Ilmu Pertanian, Fakultas </w:t>
      </w:r>
      <w:r w:rsidR="00C70D9A">
        <w:rPr>
          <w:lang w:val="en-US"/>
        </w:rPr>
        <w:t>Pertanian</w:t>
      </w:r>
      <w:r w:rsidR="00C70D9A">
        <w:t xml:space="preserve">, Universitas Teuku Umar </w:t>
      </w:r>
    </w:p>
    <w:p w14:paraId="2B474363" w14:textId="77777777" w:rsidR="00C70D9A" w:rsidRDefault="007A757F" w:rsidP="00C70D9A">
      <w:pPr>
        <w:ind w:left="0" w:hanging="2"/>
        <w:jc w:val="center"/>
      </w:pPr>
      <w:r>
        <w:rPr>
          <w:vertAlign w:val="superscript"/>
        </w:rPr>
        <w:t>3</w:t>
      </w:r>
      <w:r>
        <w:t xml:space="preserve"> </w:t>
      </w:r>
      <w:r w:rsidR="00C70D9A">
        <w:t>Program Studi Magister Sains Agribisnis, Fakultas Ekonomi Manajemen, Institut Pertanian Bogor</w:t>
      </w:r>
    </w:p>
    <w:p w14:paraId="67F0F9B0" w14:textId="77777777" w:rsidR="00C70D9A" w:rsidRDefault="00C70D9A" w:rsidP="00C70D9A">
      <w:pPr>
        <w:ind w:left="0" w:hanging="2"/>
        <w:jc w:val="center"/>
      </w:pPr>
      <w:r>
        <w:rPr>
          <w:highlight w:val="white"/>
        </w:rPr>
        <w:t>Jl. Raya Darmaga, Gedung Sekolah Pascasarjana IPB, Kampus IPB Darmaga Bogor 16680</w:t>
      </w:r>
      <w:r>
        <w:t>.</w:t>
      </w:r>
    </w:p>
    <w:p w14:paraId="10DCCF80" w14:textId="76325DCF" w:rsidR="00C70D9A" w:rsidRDefault="007A757F" w:rsidP="00C70D9A">
      <w:pPr>
        <w:ind w:left="0" w:hanging="2"/>
        <w:jc w:val="center"/>
      </w:pPr>
      <w:r>
        <w:rPr>
          <w:vertAlign w:val="superscript"/>
        </w:rPr>
        <w:t>4</w:t>
      </w:r>
      <w:r w:rsidR="00C70D9A" w:rsidRPr="00C70D9A">
        <w:t xml:space="preserve"> </w:t>
      </w:r>
      <w:r w:rsidR="00C70D9A">
        <w:t>Program Studi Ekonomi Manajemen, Fakultas Ekonomi, Universitas Teuku Umar</w:t>
      </w:r>
    </w:p>
    <w:p w14:paraId="6E9C8401" w14:textId="77777777" w:rsidR="00C70D9A" w:rsidRDefault="00C70D9A" w:rsidP="00C70D9A">
      <w:pPr>
        <w:ind w:left="0" w:hanging="2"/>
        <w:jc w:val="center"/>
        <w:rPr>
          <w:color w:val="1F1F1F"/>
          <w:highlight w:val="white"/>
        </w:rPr>
      </w:pPr>
      <w:r>
        <w:rPr>
          <w:color w:val="1F1F1F"/>
          <w:highlight w:val="white"/>
        </w:rPr>
        <w:t>Jl. Alue Peunyareng, Gunong Kleng, Kec. Meureubo, Kabupaten Aceh Barat, Aceh 23681</w:t>
      </w:r>
    </w:p>
    <w:p w14:paraId="0545B7ED" w14:textId="77777777" w:rsidR="00C70D9A" w:rsidRDefault="00C70D9A" w:rsidP="00C70D9A">
      <w:pPr>
        <w:ind w:left="0" w:hanging="2"/>
        <w:jc w:val="center"/>
      </w:pPr>
    </w:p>
    <w:p w14:paraId="792D5CDF" w14:textId="4F47398A" w:rsidR="00213CC5" w:rsidRDefault="007A757F">
      <w:pPr>
        <w:ind w:left="0" w:hanging="2"/>
        <w:jc w:val="center"/>
      </w:pPr>
      <w:r>
        <w:t>Email: rahmatdiltaharahap@gmail.com</w:t>
      </w:r>
    </w:p>
    <w:p w14:paraId="5C50E141" w14:textId="77777777" w:rsidR="00213CC5" w:rsidRDefault="00213CC5">
      <w:pPr>
        <w:ind w:left="0" w:hanging="2"/>
        <w:jc w:val="center"/>
        <w:rPr>
          <w:sz w:val="24"/>
          <w:szCs w:val="24"/>
        </w:rPr>
      </w:pPr>
    </w:p>
    <w:p w14:paraId="25DE5966" w14:textId="77777777" w:rsidR="00213CC5" w:rsidRDefault="007A757F">
      <w:pPr>
        <w:ind w:left="0" w:hanging="2"/>
        <w:jc w:val="center"/>
      </w:pPr>
      <w:r>
        <w:t>Manuskrip diterima: XXXX. Revisi diterima: XXXX.</w:t>
      </w:r>
    </w:p>
    <w:p w14:paraId="5E186F47" w14:textId="77777777" w:rsidR="00213CC5" w:rsidRDefault="007A757F">
      <w:pPr>
        <w:ind w:left="0" w:hanging="2"/>
        <w:jc w:val="center"/>
      </w:pPr>
      <w:r>
        <w:t xml:space="preserve">Manuscript submission: XXXX. Accepted revision: XXXX. </w:t>
      </w:r>
    </w:p>
    <w:p w14:paraId="6A71CCBC" w14:textId="77777777" w:rsidR="00213CC5" w:rsidRDefault="00213CC5">
      <w:pPr>
        <w:widowControl w:val="0"/>
        <w:pBdr>
          <w:top w:val="nil"/>
          <w:left w:val="nil"/>
          <w:bottom w:val="nil"/>
          <w:right w:val="nil"/>
          <w:between w:val="nil"/>
        </w:pBdr>
        <w:spacing w:line="240" w:lineRule="auto"/>
        <w:ind w:left="0" w:hanging="2"/>
        <w:jc w:val="left"/>
        <w:rPr>
          <w:color w:val="000000"/>
          <w:sz w:val="24"/>
          <w:szCs w:val="24"/>
        </w:rPr>
      </w:pPr>
    </w:p>
    <w:p w14:paraId="2AC82F40" w14:textId="77777777" w:rsidR="00213CC5" w:rsidRDefault="007A757F">
      <w:pPr>
        <w:keepNext/>
        <w:pBdr>
          <w:top w:val="nil"/>
          <w:left w:val="nil"/>
          <w:bottom w:val="nil"/>
          <w:right w:val="nil"/>
          <w:between w:val="nil"/>
        </w:pBdr>
        <w:spacing w:line="240" w:lineRule="auto"/>
        <w:ind w:left="0" w:hanging="2"/>
        <w:jc w:val="center"/>
        <w:rPr>
          <w:b/>
          <w:smallCaps/>
          <w:color w:val="000000"/>
          <w:sz w:val="22"/>
          <w:szCs w:val="22"/>
        </w:rPr>
      </w:pPr>
      <w:r>
        <w:rPr>
          <w:b/>
          <w:smallCaps/>
          <w:color w:val="000000"/>
          <w:sz w:val="22"/>
          <w:szCs w:val="22"/>
        </w:rPr>
        <w:t xml:space="preserve">ABSTRAK </w:t>
      </w:r>
    </w:p>
    <w:p w14:paraId="5CC973C1" w14:textId="77777777" w:rsidR="00213CC5" w:rsidRDefault="00213CC5">
      <w:pPr>
        <w:keepNext/>
        <w:pBdr>
          <w:top w:val="nil"/>
          <w:left w:val="nil"/>
          <w:bottom w:val="nil"/>
          <w:right w:val="nil"/>
          <w:between w:val="nil"/>
        </w:pBdr>
        <w:spacing w:line="240" w:lineRule="auto"/>
        <w:ind w:left="0" w:hanging="2"/>
        <w:jc w:val="center"/>
        <w:rPr>
          <w:b/>
          <w:smallCaps/>
          <w:color w:val="000000"/>
          <w:sz w:val="22"/>
          <w:szCs w:val="22"/>
        </w:rPr>
      </w:pPr>
    </w:p>
    <w:p w14:paraId="376A9439" w14:textId="77777777" w:rsidR="00213CC5" w:rsidRDefault="007A757F" w:rsidP="00BE66C7">
      <w:pPr>
        <w:keepNext/>
        <w:ind w:leftChars="0" w:left="0" w:right="80" w:firstLineChars="0" w:firstLine="720"/>
        <w:rPr>
          <w:sz w:val="22"/>
          <w:szCs w:val="22"/>
        </w:rPr>
      </w:pPr>
      <w:r>
        <w:rPr>
          <w:sz w:val="22"/>
          <w:szCs w:val="22"/>
        </w:rPr>
        <w:t xml:space="preserve">Tujuan penelitian ini untuk mengetahui persepsi petani tentang pengaruh kinerja penyuluh pertanian terhadap kompetensi petani padi di Desa Alue Tampak Kecamatan Kaway XVI Kabupaten Aceh Barat. Populasi pada penelitian ini berjumlah 176 petani padi. Penelitian ini merupakan penelitian kuantitatif dengan metode survey. Teknik pengambilan sampel menggunakan rumus </w:t>
      </w:r>
      <w:r>
        <w:rPr>
          <w:i/>
          <w:sz w:val="22"/>
          <w:szCs w:val="22"/>
        </w:rPr>
        <w:t xml:space="preserve">slovin </w:t>
      </w:r>
      <w:r>
        <w:rPr>
          <w:sz w:val="22"/>
          <w:szCs w:val="22"/>
        </w:rPr>
        <w:t>dengan jumlah sampel sebanyak 64 orang petani padi. Teknik pengumpulan data menggunakan kuesioner. Alat analisis yang digunakan adalah teknik regresi linier sederhana dan uji hipotesis yang diolah melalui program SPSS 20. Hasil penelitian secara parsial menunjukkan bahwa persepsi petani tentang kinerja penyuluh pertanian berpengaruh positif terhadap kompetensi petani padi. R</w:t>
      </w:r>
      <w:r>
        <w:rPr>
          <w:sz w:val="24"/>
          <w:szCs w:val="24"/>
          <w:vertAlign w:val="superscript"/>
        </w:rPr>
        <w:t>2</w:t>
      </w:r>
      <w:r>
        <w:rPr>
          <w:b/>
          <w:sz w:val="24"/>
          <w:szCs w:val="24"/>
          <w:vertAlign w:val="superscript"/>
        </w:rPr>
        <w:t xml:space="preserve"> </w:t>
      </w:r>
      <w:r>
        <w:rPr>
          <w:sz w:val="22"/>
          <w:szCs w:val="22"/>
        </w:rPr>
        <w:t>sebesar 0,554 berarti 55,4% faktor kompetensi petani dapat dijelaskan oleh variabel Kinerja Penyuluh Pertanian. Sedangkan sisanya 44,6% dapat dijelaskan oleh faktor-faktor lain yang tidak diteliti oleh penelitian ini. Hasil uji regresi sederhana dengan persamaan Y = 2.599 + 0.631X + e menunjukkan variabel kinerja penyuluh pertanian memiliki nilai koefisien regresi yang positif yaitu sebesar 0,631 %. Nilai koefisien positif menunjukkan bahwa kinerja penyuluh pertanian terhadap kompetensi petani berpengaruh positif.</w:t>
      </w:r>
    </w:p>
    <w:p w14:paraId="0EC511C5" w14:textId="77777777" w:rsidR="00213CC5" w:rsidRDefault="00213CC5">
      <w:pPr>
        <w:keepNext/>
        <w:pBdr>
          <w:top w:val="nil"/>
          <w:left w:val="nil"/>
          <w:bottom w:val="nil"/>
          <w:right w:val="nil"/>
          <w:between w:val="nil"/>
        </w:pBdr>
        <w:spacing w:line="240" w:lineRule="auto"/>
        <w:ind w:left="0" w:hanging="2"/>
      </w:pPr>
    </w:p>
    <w:p w14:paraId="39477BD9" w14:textId="77777777" w:rsidR="00213CC5" w:rsidRDefault="007A757F">
      <w:pPr>
        <w:keepNext/>
        <w:pBdr>
          <w:top w:val="nil"/>
          <w:left w:val="nil"/>
          <w:bottom w:val="nil"/>
          <w:right w:val="nil"/>
          <w:between w:val="nil"/>
        </w:pBdr>
        <w:spacing w:line="240" w:lineRule="auto"/>
        <w:ind w:left="0" w:hanging="2"/>
        <w:rPr>
          <w:color w:val="000000"/>
          <w:sz w:val="22"/>
          <w:szCs w:val="22"/>
        </w:rPr>
      </w:pPr>
      <w:r>
        <w:rPr>
          <w:color w:val="000000"/>
          <w:sz w:val="22"/>
          <w:szCs w:val="22"/>
        </w:rPr>
        <w:t xml:space="preserve">Kata kunci: </w:t>
      </w:r>
      <w:r>
        <w:rPr>
          <w:sz w:val="22"/>
          <w:szCs w:val="22"/>
        </w:rPr>
        <w:t>Kinerja Penyuluh, Kompetensi Petani, Petani Padi</w:t>
      </w:r>
    </w:p>
    <w:p w14:paraId="0667000A" w14:textId="77777777" w:rsidR="00213CC5" w:rsidRDefault="007A757F">
      <w:pPr>
        <w:keepNext/>
        <w:pBdr>
          <w:top w:val="nil"/>
          <w:left w:val="nil"/>
          <w:bottom w:val="nil"/>
          <w:right w:val="nil"/>
          <w:between w:val="nil"/>
        </w:pBdr>
        <w:spacing w:line="240" w:lineRule="auto"/>
        <w:ind w:left="0" w:hanging="2"/>
        <w:rPr>
          <w:b/>
          <w:smallCaps/>
          <w:color w:val="000000"/>
          <w:sz w:val="22"/>
          <w:szCs w:val="22"/>
        </w:rPr>
      </w:pPr>
      <w:r>
        <w:rPr>
          <w:b/>
          <w:color w:val="000000"/>
          <w:sz w:val="22"/>
          <w:szCs w:val="22"/>
        </w:rPr>
        <w:t xml:space="preserve"> </w:t>
      </w:r>
    </w:p>
    <w:p w14:paraId="387928B2" w14:textId="77777777" w:rsidR="00213CC5" w:rsidRDefault="007A757F">
      <w:pPr>
        <w:keepNext/>
        <w:pBdr>
          <w:top w:val="nil"/>
          <w:left w:val="nil"/>
          <w:bottom w:val="nil"/>
          <w:right w:val="nil"/>
          <w:between w:val="nil"/>
        </w:pBdr>
        <w:spacing w:line="240" w:lineRule="auto"/>
        <w:ind w:left="0" w:hanging="2"/>
        <w:jc w:val="center"/>
        <w:rPr>
          <w:b/>
          <w:smallCaps/>
          <w:color w:val="000000"/>
          <w:sz w:val="22"/>
          <w:szCs w:val="22"/>
        </w:rPr>
      </w:pPr>
      <w:r>
        <w:rPr>
          <w:b/>
          <w:i/>
          <w:smallCaps/>
          <w:color w:val="000000"/>
          <w:sz w:val="22"/>
          <w:szCs w:val="22"/>
        </w:rPr>
        <w:t xml:space="preserve">ABSTRACT </w:t>
      </w:r>
    </w:p>
    <w:p w14:paraId="1B1AFCD3" w14:textId="77777777" w:rsidR="00213CC5" w:rsidRDefault="007A757F" w:rsidP="00BE66C7">
      <w:pPr>
        <w:spacing w:before="240" w:after="240"/>
        <w:ind w:leftChars="0" w:left="0" w:firstLineChars="0" w:firstLine="720"/>
        <w:rPr>
          <w:i/>
          <w:sz w:val="22"/>
          <w:szCs w:val="22"/>
        </w:rPr>
      </w:pPr>
      <w:r>
        <w:rPr>
          <w:i/>
          <w:sz w:val="22"/>
          <w:szCs w:val="22"/>
        </w:rPr>
        <w:t xml:space="preserve">The purpose of this study was to determine farmers' perceptions of the effect of agricultural extension performance on the competence of rice farmers in Alue Tampak Village, Kaway XVI District, West Aceh Regency. The population in this study amounted to 176 rice farmers. This research is quantitative research with survey method Sampling technique using the slovin formula with a sample size of 64 rice farmers. Data collection techniques using questionnaires. The analytical tools used are simple linear regression techniques and hypothesis testing processed through the SPSS 20 program. The results of the study partially show that farmers' perceptions of the performance of agricultural extension agents have a positive effect on the competence of rice farmers. R2 of 0.554 means 55.4% of farmer competence factors can be </w:t>
      </w:r>
      <w:r>
        <w:rPr>
          <w:i/>
          <w:sz w:val="22"/>
          <w:szCs w:val="22"/>
        </w:rPr>
        <w:lastRenderedPageBreak/>
        <w:t>explained by the Agricultural Extension Performance variable. While the remaining 44.6% can be explained by other factors not examined by this study. Simple regression test results with the equation Y = 2.599 + 0.631X + e show the performance variable of agricultural extension workers has a positive regression coefficient of 0.631%. The positive coefficient value indicates that the performance of agricultural extension workers on farmer competence has a positive effect.</w:t>
      </w:r>
    </w:p>
    <w:p w14:paraId="7561DB0E" w14:textId="77777777" w:rsidR="00213CC5" w:rsidRDefault="007A757F">
      <w:pPr>
        <w:widowControl w:val="0"/>
        <w:pBdr>
          <w:top w:val="nil"/>
          <w:left w:val="nil"/>
          <w:bottom w:val="nil"/>
          <w:right w:val="nil"/>
          <w:between w:val="nil"/>
        </w:pBdr>
        <w:spacing w:line="240" w:lineRule="auto"/>
        <w:ind w:left="0" w:hanging="2"/>
        <w:rPr>
          <w:color w:val="FF0000"/>
          <w:sz w:val="18"/>
        </w:rPr>
      </w:pPr>
      <w:r>
        <w:rPr>
          <w:i/>
          <w:color w:val="1F2023"/>
          <w:sz w:val="22"/>
          <w:szCs w:val="22"/>
        </w:rPr>
        <w:t>Keywords: Extension Performance, Farmer Competencies, Rice Farmers</w:t>
      </w:r>
    </w:p>
    <w:p w14:paraId="461D8EF6" w14:textId="77777777" w:rsidR="00213CC5" w:rsidRDefault="00213CC5">
      <w:pPr>
        <w:widowControl w:val="0"/>
        <w:pBdr>
          <w:top w:val="nil"/>
          <w:left w:val="nil"/>
          <w:bottom w:val="nil"/>
          <w:right w:val="nil"/>
          <w:between w:val="nil"/>
        </w:pBdr>
        <w:spacing w:line="240" w:lineRule="auto"/>
        <w:ind w:left="0" w:hanging="2"/>
        <w:rPr>
          <w:color w:val="000000"/>
          <w:sz w:val="22"/>
          <w:szCs w:val="22"/>
        </w:rPr>
      </w:pPr>
    </w:p>
    <w:p w14:paraId="77025C57" w14:textId="11322D0B" w:rsidR="00213CC5" w:rsidRDefault="007A757F">
      <w:pPr>
        <w:keepNext/>
        <w:widowControl w:val="0"/>
        <w:pBdr>
          <w:top w:val="nil"/>
          <w:left w:val="nil"/>
          <w:bottom w:val="nil"/>
          <w:right w:val="nil"/>
          <w:between w:val="nil"/>
        </w:pBdr>
        <w:spacing w:line="240" w:lineRule="auto"/>
        <w:ind w:left="0" w:hanging="2"/>
        <w:jc w:val="center"/>
        <w:rPr>
          <w:b/>
          <w:smallCaps/>
          <w:color w:val="000000"/>
          <w:sz w:val="22"/>
          <w:szCs w:val="22"/>
        </w:rPr>
      </w:pPr>
      <w:r>
        <w:rPr>
          <w:b/>
          <w:smallCaps/>
          <w:color w:val="000000"/>
          <w:sz w:val="22"/>
          <w:szCs w:val="22"/>
        </w:rPr>
        <w:t xml:space="preserve">PENDAHULUAN </w:t>
      </w:r>
    </w:p>
    <w:p w14:paraId="309D61CE" w14:textId="77777777" w:rsidR="00213CC5" w:rsidRDefault="00213CC5">
      <w:pPr>
        <w:keepNext/>
        <w:widowControl w:val="0"/>
        <w:pBdr>
          <w:top w:val="nil"/>
          <w:left w:val="nil"/>
          <w:bottom w:val="nil"/>
          <w:right w:val="nil"/>
          <w:between w:val="nil"/>
        </w:pBdr>
        <w:spacing w:line="240" w:lineRule="auto"/>
        <w:ind w:left="0" w:hanging="2"/>
        <w:jc w:val="left"/>
        <w:rPr>
          <w:b/>
          <w:smallCaps/>
          <w:sz w:val="22"/>
          <w:szCs w:val="22"/>
        </w:rPr>
      </w:pPr>
    </w:p>
    <w:p w14:paraId="20BDDA67" w14:textId="4A18C4BA" w:rsidR="00213CC5" w:rsidRDefault="007A757F">
      <w:pPr>
        <w:tabs>
          <w:tab w:val="left" w:pos="567"/>
        </w:tabs>
        <w:spacing w:line="240" w:lineRule="auto"/>
        <w:ind w:left="0" w:hanging="2"/>
        <w:rPr>
          <w:sz w:val="22"/>
          <w:szCs w:val="22"/>
        </w:rPr>
      </w:pPr>
      <w:r>
        <w:rPr>
          <w:sz w:val="22"/>
          <w:szCs w:val="22"/>
        </w:rPr>
        <w:tab/>
      </w:r>
      <w:r w:rsidR="00BE66C7">
        <w:rPr>
          <w:sz w:val="22"/>
          <w:szCs w:val="22"/>
        </w:rPr>
        <w:tab/>
      </w:r>
      <w:r>
        <w:rPr>
          <w:sz w:val="22"/>
          <w:szCs w:val="22"/>
        </w:rPr>
        <w:t>Pertanian merupakan salah satu sektor yang sangat penting dalam perekonomian nasional. Pembangunan pertanian kedepannya diharapkan dapat memberi kontribusi yang lebih besar dalam rangka mengurangi kesenjangan dan memperluas kesempatan kerja, serta mampu memanfaatkan semua peluang ekonomi yang terjadi sebagai dampak dari globalisasi dan liberalisasi perekonomian dunia</w:t>
      </w:r>
      <w:r w:rsidR="002A3460">
        <w:rPr>
          <w:sz w:val="22"/>
          <w:szCs w:val="22"/>
          <w:lang w:val="en-US"/>
        </w:rPr>
        <w:t xml:space="preserve"> </w:t>
      </w:r>
      <w:r w:rsidR="002A3460">
        <w:rPr>
          <w:sz w:val="22"/>
          <w:szCs w:val="22"/>
        </w:rPr>
        <w:fldChar w:fldCharType="begin" w:fldLock="1"/>
      </w:r>
      <w:r w:rsidR="007B6101">
        <w:rPr>
          <w:sz w:val="22"/>
          <w:szCs w:val="22"/>
        </w:rPr>
        <w:instrText>ADDIN CSL_CITATION {"citationItems":[{"id":"ITEM-1","itemData":{"author":[{"dropping-particle":"","family":"Yuswandi","given":"","non-dropping-particle":"","parse-names":false,"suffix":""},{"dropping-particle":"","family":"Sjarlis","given":"Sylvia","non-dropping-particle":"","parse-names":false,"suffix":""},{"dropping-particle":"","family":"Djalante","given":"Andi","non-dropping-particle":"","parse-names":false,"suffix":""}],"container-title":"Sparkling journal of manajement","id":"ITEM-1","issue":"3","issued":{"date-parts":[["2023"]]},"page":"255-267","title":"Pengaruh Pengetahuan, Keterampilan Dan \nPerilaku Terhadap Peningkatan Produksi \nPertanian Di Kecamatan Pamboang","type":"article-journal","volume":"1"},"uris":["http://www.mendeley.com/documents/?uuid=23a01acd-8d3d-401e-88b2-c7b032301662"]}],"mendeley":{"formattedCitation":"(Yuswandi et al., 2023)","plainTextFormattedCitation":"(Yuswandi et al., 2023)","previouslyFormattedCitation":"(Yuswandi et al., 2023)"},"properties":{"noteIndex":0},"schema":"https://github.com/citation-style-language/schema/raw/master/csl-citation.json"}</w:instrText>
      </w:r>
      <w:r w:rsidR="002A3460">
        <w:rPr>
          <w:sz w:val="22"/>
          <w:szCs w:val="22"/>
        </w:rPr>
        <w:fldChar w:fldCharType="separate"/>
      </w:r>
      <w:r w:rsidR="002A3460" w:rsidRPr="002A3460">
        <w:rPr>
          <w:noProof/>
          <w:sz w:val="22"/>
          <w:szCs w:val="22"/>
        </w:rPr>
        <w:t xml:space="preserve">(Yuswandi </w:t>
      </w:r>
      <w:r w:rsidR="002A3460" w:rsidRPr="002A3460">
        <w:rPr>
          <w:i/>
          <w:iCs/>
          <w:noProof/>
          <w:sz w:val="22"/>
          <w:szCs w:val="22"/>
        </w:rPr>
        <w:t>et al</w:t>
      </w:r>
      <w:r w:rsidR="002A3460" w:rsidRPr="002A3460">
        <w:rPr>
          <w:noProof/>
          <w:sz w:val="22"/>
          <w:szCs w:val="22"/>
        </w:rPr>
        <w:t>., 2023)</w:t>
      </w:r>
      <w:r w:rsidR="002A3460">
        <w:rPr>
          <w:sz w:val="22"/>
          <w:szCs w:val="22"/>
        </w:rPr>
        <w:fldChar w:fldCharType="end"/>
      </w:r>
      <w:r>
        <w:rPr>
          <w:sz w:val="22"/>
          <w:szCs w:val="22"/>
        </w:rPr>
        <w:t>. Untuk mewujudkan harapan tersebut diperlukan sumber daya manusia khususnya para petani yang berkualitas dan handal dengan ciri mandiri, profesional, berjiwa wirausaha, mempunyai dedikasi, etos kerja, disiplin dan moral yang tinggi serta berwawasan global, sehingga petani dan pelaku usaha pertanian lain akan mampu membangun usahatani yang berdaya saing tinggi</w:t>
      </w:r>
      <w:r w:rsidR="007B6101">
        <w:rPr>
          <w:sz w:val="22"/>
          <w:szCs w:val="22"/>
          <w:lang w:val="en-US"/>
        </w:rPr>
        <w:t xml:space="preserve"> </w:t>
      </w:r>
      <w:r w:rsidR="007B6101">
        <w:rPr>
          <w:sz w:val="22"/>
          <w:szCs w:val="22"/>
        </w:rPr>
        <w:fldChar w:fldCharType="begin" w:fldLock="1"/>
      </w:r>
      <w:r w:rsidR="007B6101">
        <w:rPr>
          <w:sz w:val="22"/>
          <w:szCs w:val="22"/>
        </w:rPr>
        <w:instrText>ADDIN CSL_CITATION {"citationItems":[{"id":"ITEM-1","itemData":{"DOI":"10.37478/als.v11i2.973","ISSN":"1907-5189","abstract":"Agricultural extension agents play an important role in the implementation of agricultural extension activities. The success of agricultural extension activities will be seen in the behavior of farmers, where there is an increase in farmers' knowledge, attitudes and skills. This study aims to determine the role of the implementation of agricultural extension in shaping farmer behavior. The analytical tool used is descriptive statistics, which begin with weighting and then score using a Likert scale. In order to increase the measurement from the ordinal scale to the interval scale, the Method Successive Interval was used. 150 farmers were sampled in this study and spread across ten sub-districts out of eighteen sub-districts in Ende District. The results showed that the implementation of agricultural extension had a significant role in shaping farmer behavior consisting of knowledge, attitudes and skills. The components that need to be improved by farmers are cultivation knowledge, technical, managerial skills, and business partnerships, so that good extension knowledge is needed about the characteristics of the production area, the availability of facilities and infrastructure, building partnerships and mutual trust among farmers, extension workers, academics and the businessmen.","author":[{"dropping-particle":"","family":"Nona","given":"Reyna Virginia","non-dropping-particle":"","parse-names":false,"suffix":""},{"dropping-particle":"","family":"Sagajoka","given":"Estherlina","non-dropping-particle":"","parse-names":false,"suffix":""}],"container-title":"Analisis","id":"ITEM-1","issue":"2","issued":{"date-parts":[["2021"]]},"page":"210-225","title":"Peran Penyuluhan Pertanian Dalam Membentuk Perilaku Petani Di Kabupaten Ende","type":"article-journal","volume":"11"},"uris":["http://www.mendeley.com/documents/?uuid=2825e6fe-04ed-473c-96f7-cc815ff9d925"]}],"mendeley":{"formattedCitation":"(Nona &amp; Sagajoka, 2021)","plainTextFormattedCitation":"(Nona &amp; Sagajoka, 2021)","previouslyFormattedCitation":"(Nona &amp; Sagajoka, 2021)"},"properties":{"noteIndex":0},"schema":"https://github.com/citation-style-language/schema/raw/master/csl-citation.json"}</w:instrText>
      </w:r>
      <w:r w:rsidR="007B6101">
        <w:rPr>
          <w:sz w:val="22"/>
          <w:szCs w:val="22"/>
        </w:rPr>
        <w:fldChar w:fldCharType="separate"/>
      </w:r>
      <w:r w:rsidR="007B6101" w:rsidRPr="007B6101">
        <w:rPr>
          <w:noProof/>
          <w:sz w:val="22"/>
          <w:szCs w:val="22"/>
        </w:rPr>
        <w:t>(Nona &amp; Sagajoka, 2021)</w:t>
      </w:r>
      <w:r w:rsidR="007B6101">
        <w:rPr>
          <w:sz w:val="22"/>
          <w:szCs w:val="22"/>
        </w:rPr>
        <w:fldChar w:fldCharType="end"/>
      </w:r>
      <w:r>
        <w:rPr>
          <w:sz w:val="22"/>
          <w:szCs w:val="22"/>
        </w:rPr>
        <w:t>.</w:t>
      </w:r>
    </w:p>
    <w:p w14:paraId="2E706E98" w14:textId="090EB583" w:rsidR="00213CC5" w:rsidRDefault="007A757F">
      <w:pPr>
        <w:tabs>
          <w:tab w:val="left" w:pos="567"/>
        </w:tabs>
        <w:spacing w:line="240" w:lineRule="auto"/>
        <w:ind w:left="0" w:hanging="2"/>
        <w:rPr>
          <w:sz w:val="22"/>
          <w:szCs w:val="22"/>
        </w:rPr>
      </w:pPr>
      <w:r>
        <w:rPr>
          <w:sz w:val="22"/>
          <w:szCs w:val="22"/>
        </w:rPr>
        <w:tab/>
      </w:r>
      <w:r w:rsidR="00BE66C7">
        <w:rPr>
          <w:sz w:val="22"/>
          <w:szCs w:val="22"/>
        </w:rPr>
        <w:tab/>
      </w:r>
      <w:r>
        <w:rPr>
          <w:sz w:val="22"/>
          <w:szCs w:val="22"/>
        </w:rPr>
        <w:t>Salah satu upaya untuk meningkatkan SDM pertanian, terutama SDM petani, adalah melalui kegiatan penyuluhan pertanian</w:t>
      </w:r>
      <w:r w:rsidR="007B6101">
        <w:rPr>
          <w:sz w:val="22"/>
          <w:szCs w:val="22"/>
          <w:lang w:val="en-US"/>
        </w:rPr>
        <w:t xml:space="preserve"> </w:t>
      </w:r>
      <w:r w:rsidR="007B6101">
        <w:rPr>
          <w:sz w:val="22"/>
          <w:szCs w:val="22"/>
          <w:lang w:val="en-US"/>
        </w:rPr>
        <w:fldChar w:fldCharType="begin" w:fldLock="1"/>
      </w:r>
      <w:r w:rsidR="007B6101">
        <w:rPr>
          <w:sz w:val="22"/>
          <w:szCs w:val="22"/>
          <w:lang w:val="en-US"/>
        </w:rPr>
        <w:instrText>ADDIN CSL_CITATION {"citationItems":[{"id":"ITEM-1","itemData":{"abstract":"The purposes of this research were to explore the evaluation of the performance of the officers in Limboto sub-district. Conducted from April to June 2020 the sample involved 11 extension officers and 21 farmers. The data were analyzed using two methods descriptive analysis of the work performance. This research revealed that: Criteria of agriculture extension performance (from the perception of the extension officer) was in good category (work achievement score 79.77%). Each indicator, i.e., preparation, evaluation, and implementation, was also categorized good with work achievement score of 86.46%. From the farmers' viewpoint, the performance of the extension officers was classified moderate with score of 73.67%.","author":[{"dropping-particle":"","family":"Lahidjun","given":"Nur Mia Rahma","non-dropping-particle":"","parse-names":false,"suffix":""},{"dropping-particle":"","family":"Rauf","given":"Asda","non-dropping-particle":"","parse-names":false,"suffix":""},{"dropping-particle":"","family":"Saleh","given":"Yanti","non-dropping-particle":"","parse-names":false,"suffix":""}],"container-title":"Agrinesia","id":"ITEM-1","issue":"1","issued":{"date-parts":[["2020"]]},"page":"45-54","title":"Evaluasi Kinerja Penyuluh Pertanian pada Petani Hortikultura di Kecamatan Limboto","type":"article-journal","volume":"5"},"uris":["http://www.mendeley.com/documents/?uuid=7624282c-dbf8-456e-b95d-207f41037c93"]}],"mendeley":{"formattedCitation":"(Lahidjun et al., 2020)","plainTextFormattedCitation":"(Lahidjun et al., 2020)","previouslyFormattedCitation":"(Lahidjun et al., 2020)"},"properties":{"noteIndex":0},"schema":"https://github.com/citation-style-language/schema/raw/master/csl-citation.json"}</w:instrText>
      </w:r>
      <w:r w:rsidR="007B6101">
        <w:rPr>
          <w:sz w:val="22"/>
          <w:szCs w:val="22"/>
          <w:lang w:val="en-US"/>
        </w:rPr>
        <w:fldChar w:fldCharType="separate"/>
      </w:r>
      <w:r w:rsidR="007B6101" w:rsidRPr="007B6101">
        <w:rPr>
          <w:noProof/>
          <w:sz w:val="22"/>
          <w:szCs w:val="22"/>
          <w:lang w:val="en-US"/>
        </w:rPr>
        <w:t xml:space="preserve">(Lahidjun </w:t>
      </w:r>
      <w:r w:rsidR="007B6101" w:rsidRPr="007B6101">
        <w:rPr>
          <w:i/>
          <w:iCs/>
          <w:noProof/>
          <w:sz w:val="22"/>
          <w:szCs w:val="22"/>
          <w:lang w:val="en-US"/>
        </w:rPr>
        <w:t>et al</w:t>
      </w:r>
      <w:r w:rsidR="007B6101" w:rsidRPr="007B6101">
        <w:rPr>
          <w:noProof/>
          <w:sz w:val="22"/>
          <w:szCs w:val="22"/>
          <w:lang w:val="en-US"/>
        </w:rPr>
        <w:t>., 2020)</w:t>
      </w:r>
      <w:r w:rsidR="007B6101">
        <w:rPr>
          <w:sz w:val="22"/>
          <w:szCs w:val="22"/>
          <w:lang w:val="en-US"/>
        </w:rPr>
        <w:fldChar w:fldCharType="end"/>
      </w:r>
      <w:r>
        <w:rPr>
          <w:sz w:val="22"/>
          <w:szCs w:val="22"/>
        </w:rPr>
        <w:t>. Kegiatan penyuluhan berperan sebagai jembatan yang menghubungkan antara praktek yang dijalankan oleh petani dengan pengetahuan yang selalu berkembang dan menjadi kebutuhan para petani</w:t>
      </w:r>
      <w:r w:rsidR="007B6101">
        <w:rPr>
          <w:sz w:val="22"/>
          <w:szCs w:val="22"/>
          <w:lang w:val="en-US"/>
        </w:rPr>
        <w:t xml:space="preserve"> </w:t>
      </w:r>
      <w:r w:rsidR="007B6101">
        <w:rPr>
          <w:sz w:val="22"/>
          <w:szCs w:val="22"/>
        </w:rPr>
        <w:fldChar w:fldCharType="begin" w:fldLock="1"/>
      </w:r>
      <w:r w:rsidR="003A0895">
        <w:rPr>
          <w:sz w:val="22"/>
          <w:szCs w:val="22"/>
        </w:rPr>
        <w:instrText>ADDIN CSL_CITATION {"citationItems":[{"id":"ITEM-1","itemData":{"DOI":"10.37729/jrap.v5i1.35","ISSN":"2527-9912","abstract":"Penelitian ini bertujuan untuk mengetahui peran penyuluh pertanian lapang dalam pemberdayaan petani di Kelompok Tani Sri Widodo Desa Lubang Lor , Kecamatan Butuh, Kabupaten Purworejo. Desain penelitian dilakukan menggunakan metode kualitatif dan data dianalisis secara deskriptif. Responden dalam penelitian ini berjumlah 40 orang petani. Hasil penelitian menunjukkan peran penyuluh pertanian lapang yang meliputi peran sebagai pembimbing petani memiliki kategori sangat berperan (87,5%), peran sebagai organisator dan dinamisator memiliki kategori sangat berperan (87,5%), peran sebagai teknisi lapangan memiliki kategori sangat berperan (100%), dan peran sebagai penghubung dengan peneliti memiliki kategori tidak berperan (72,5%). Peran penyuluh pertanian lapang sebagai pembimbing petani, organisator dan dinamisator, dan teknisi lapangan memiliki kategori sangat berperan berarti kegiatan penyuluh sangat dibutuhkan keberadaannya oleh petani dan dapat mengubah kebiasaanpetani dalam melakukan usahataninya kearah yang lebih baik dan maju. Adapun peran penyuluh pertanian lapang sebagai penghubung dengan peneliti memiliki kategori tidak berperan berarti kegiatan penyuluhan yang diberikan tidak memiliki dampak atau hasil terhadap pemberdayaan petani di Kelompok Tani Sri Widodo.Hal tersebut disebabkan karena penyuluh pertanian lapang tidak bekerja sama langsung dengan lembaga penelitian sehingga dalam penyampaian informasi mengenai teknologi-teknologi baru kurang maksimal.","author":[{"dropping-particle":"","family":"Wicaksono","given":"Istiko Agus","non-dropping-particle":"","parse-names":false,"suffix":""}],"container-title":"Jurnal Riset Agribisnis dan Peternakan","id":"ITEM-1","issue":"1","issued":{"date-parts":[["2020"]]},"page":"61-69","title":"Peran Penyuluh Pertanian Lapang (PPL) Dalam Pemberdayaan Petani di Kelompok Tani Sri Widodo Desa Lubang Lor Kecamatan Butuh Kabupaten Purworejo","type":"article-journal","volume":"5"},"uris":["http://www.mendeley.com/documents/?uuid=95aee47e-3d9c-4f47-9fa6-1bb4377e1705"]}],"mendeley":{"formattedCitation":"(Wicaksono, 2020)","plainTextFormattedCitation":"(Wicaksono, 2020)","previouslyFormattedCitation":"(Wicaksono, 2020)"},"properties":{"noteIndex":0},"schema":"https://github.com/citation-style-language/schema/raw/master/csl-citation.json"}</w:instrText>
      </w:r>
      <w:r w:rsidR="007B6101">
        <w:rPr>
          <w:sz w:val="22"/>
          <w:szCs w:val="22"/>
        </w:rPr>
        <w:fldChar w:fldCharType="separate"/>
      </w:r>
      <w:r w:rsidR="007B6101" w:rsidRPr="007B6101">
        <w:rPr>
          <w:noProof/>
          <w:sz w:val="22"/>
          <w:szCs w:val="22"/>
        </w:rPr>
        <w:t>(Wicaksono, 2020)</w:t>
      </w:r>
      <w:r w:rsidR="007B6101">
        <w:rPr>
          <w:sz w:val="22"/>
          <w:szCs w:val="22"/>
        </w:rPr>
        <w:fldChar w:fldCharType="end"/>
      </w:r>
      <w:r>
        <w:rPr>
          <w:sz w:val="22"/>
          <w:szCs w:val="22"/>
        </w:rPr>
        <w:t>. Agar petani dapat melakukan praktek-praktek yang mendukung usaha tani maka petani membutuhkan informasi-informasi terbaru dibidang pertanian. Informasi tersebut dapat diperoleh petani antara lain dari PPL (Penyuluh Pertanian Lapang) melalui penyelenggaraan kegiatan penyuluhan pertanian</w:t>
      </w:r>
      <w:r w:rsidR="003A0895">
        <w:rPr>
          <w:sz w:val="22"/>
          <w:szCs w:val="22"/>
          <w:lang w:val="en-US"/>
        </w:rPr>
        <w:t xml:space="preserve"> </w:t>
      </w:r>
      <w:r w:rsidR="003A0895">
        <w:rPr>
          <w:sz w:val="22"/>
          <w:szCs w:val="22"/>
        </w:rPr>
        <w:fldChar w:fldCharType="begin" w:fldLock="1"/>
      </w:r>
      <w:r w:rsidR="00F32202">
        <w:rPr>
          <w:sz w:val="22"/>
          <w:szCs w:val="22"/>
        </w:rPr>
        <w:instrText>ADDIN CSL_CITATION {"citationItems":[{"id":"ITEM-1","itemData":{"DOI":"10.24843/jaa.2018.v07.i01.p03","ISSN":"2301-6523","abstract":"The Role of Agricultural Field Extensionist (PPL) as a Facilitatorin Using Adult Learning Method (Andragogy), (Case in Gapoktan Madani,Sampalan Klod Village, Dawan Sub-district, Klungkung Regency,Bali Province) Agricultural extension acts as an agent for the change of farmers, which is byencouraging farmers to change their perceptions and behaviors to become farmerswith better ability and able to make their own decisions, which in turn will gain abetter life.The importance of the extensionist role and the importance of aninnovation conveyed by him, the extension agent should be able to become afacilitator who can foster and improve the ability of farmers in an effort to changelives for the better. This study aims to identify the role of the extension facilitators inusing adult education methods (andragogy). This research was conducted in acombination of farmer group (Gapoktan) Madani, Sampalan Klod Village, DawanSub-district, Klungkung Regency, Bali Province. The location of this study waschosen purposively or deliberately based on several considerations. The respondentcollected using census method in accordance with the number of active members ofthe farmer group as many as 60 people. This research uses the descriptive qualitativeanalysis method, which aims to give description and explanation about variablesstudied. Based on the results of the research, it is known that the role of agriculturalfield extension as a facilitator in the use of adult education learning method(andragogy) is included in the good category with the achievement score of 4.11.This means that the extension officer in Gapoktan Madani has been able to performhis role well as a facilitator in the use of adult education learning method(andragogy).","author":[{"dropping-particle":"","family":"Wibowo","given":"Hadi Suryo","non-dropping-particle":"","parse-names":false,"suffix":""},{"dropping-particle":"","family":"Sutjipta","given":"Nyoman","non-dropping-particle":"","parse-names":false,"suffix":""},{"dropping-particle":"","family":"Windia","given":"I Wayan","non-dropping-particle":"","parse-names":false,"suffix":""}],"container-title":"Jurnal Agribisnis dan Agrowisata (Journal of Agribusiness and Agritourism)","id":"ITEM-1","issue":"1","issued":{"date-parts":[["2018"]]},"page":"21","title":"Peranan Penyuluh Pertanian Lapangan (PPL) sebagai Fasilitator dalam Penggunaan Metode Belajar Pendidikan Orang Dewasa (Andragogi) (Kasus di Gapoktan Madani, Desa Sampalan Klod, Kecamatan Dawan, Kabupaten Klungkung, Provinsi Bali)","type":"article-journal","volume":"7"},"uris":["http://www.mendeley.com/documents/?uuid=808fff65-be69-43cd-909a-6bc9dd1f9de3"]}],"mendeley":{"formattedCitation":"(Wibowo et al., 2018)","plainTextFormattedCitation":"(Wibowo et al., 2018)","previouslyFormattedCitation":"(Wibowo et al., 2018)"},"properties":{"noteIndex":0},"schema":"https://github.com/citation-style-language/schema/raw/master/csl-citation.json"}</w:instrText>
      </w:r>
      <w:r w:rsidR="003A0895">
        <w:rPr>
          <w:sz w:val="22"/>
          <w:szCs w:val="22"/>
        </w:rPr>
        <w:fldChar w:fldCharType="separate"/>
      </w:r>
      <w:r w:rsidR="00F32202" w:rsidRPr="00F32202">
        <w:rPr>
          <w:noProof/>
          <w:sz w:val="22"/>
          <w:szCs w:val="22"/>
        </w:rPr>
        <w:t xml:space="preserve">(Wibowo </w:t>
      </w:r>
      <w:r w:rsidR="00F32202" w:rsidRPr="00F32202">
        <w:rPr>
          <w:i/>
          <w:iCs/>
          <w:noProof/>
          <w:sz w:val="22"/>
          <w:szCs w:val="22"/>
        </w:rPr>
        <w:t>et al</w:t>
      </w:r>
      <w:r w:rsidR="00F32202" w:rsidRPr="00F32202">
        <w:rPr>
          <w:noProof/>
          <w:sz w:val="22"/>
          <w:szCs w:val="22"/>
        </w:rPr>
        <w:t>., 2018)</w:t>
      </w:r>
      <w:r w:rsidR="003A0895">
        <w:rPr>
          <w:sz w:val="22"/>
          <w:szCs w:val="22"/>
        </w:rPr>
        <w:fldChar w:fldCharType="end"/>
      </w:r>
      <w:r>
        <w:rPr>
          <w:sz w:val="22"/>
          <w:szCs w:val="22"/>
        </w:rPr>
        <w:t>. Penyuluh merupakan jembatan penghubung antara pemerintah atau lembaga penyuluhan yang diwakilinya baik dalam penyampaian inovasi maupun kebijakan-kebijakan serta menyampaikan umpan balik dari masyarakat yang bertujuan membantu masyarakat memperbaiki mutu hidup dan kesejahteraannya</w:t>
      </w:r>
      <w:r w:rsidR="003A0895">
        <w:rPr>
          <w:sz w:val="22"/>
          <w:szCs w:val="22"/>
          <w:lang w:val="en-US"/>
        </w:rPr>
        <w:t xml:space="preserve"> </w:t>
      </w:r>
      <w:r w:rsidR="003A0895">
        <w:rPr>
          <w:sz w:val="22"/>
          <w:szCs w:val="22"/>
        </w:rPr>
        <w:fldChar w:fldCharType="begin" w:fldLock="1"/>
      </w:r>
      <w:r w:rsidR="003A0895">
        <w:rPr>
          <w:sz w:val="22"/>
          <w:szCs w:val="22"/>
        </w:rPr>
        <w:instrText>ADDIN CSL_CITATION {"citationItems":[{"id":"ITEM-1","itemData":{"DOI":"10.37195/jac.v1i2.76","ISSN":"2655-5611","abstract":"This study aims to determine the role of agricultural extension workers in oil palm farming in Sabbang Village, Sabbang District, North Luwu Regency. This research was conducted in January 2019 with the number of farmers being sampled as many as 31 respondents. Data collected in the form of primary data with secondary data, while the method of collecting data through interviews and observation. The analytical method used is descriptive statistics using a Likert scale. The results showed that the role of agricultural instructors in oil palm farming in Sabbang Village as a whole can be categorized as quite well with a score of 91.76 in carrying out their duties and functions. The role of the agriculture instructor in carrying out education is categorized very well with a score of 108.2, The role of the agricultural instructor in carrying out facilitation is categorized not good with a score of 77, The role of the agriculture instructor in conducting consultations is categorized as quite well with a score of 96, with a score of 81.4, the role of agricultural extension agents in carrying out monitoring and evaluation is categorized as quite well with a score of 96.2.","author":[{"dropping-particle":"","family":"Sumantri","given":"Sumantri","non-dropping-particle":"","parse-names":false,"suffix":""},{"dropping-particle":"","family":"Ratna","given":"Ratna","non-dropping-particle":"","parse-names":false,"suffix":""}],"container-title":"Jurnal Agercolere","id":"ITEM-1","issue":"2","issued":{"date-parts":[["2019"]]},"page":"37-43","title":"Peran Penyuluh Pertanian Dalam Usahatani Kelapa Sawit Di Desa Sabbang Kecamatan Sabbang Kabupaten Luwu Utara","type":"article-journal","volume":"1"},"uris":["http://www.mendeley.com/documents/?uuid=b064e466-a0fd-45d3-9427-52f98fd908e3"]}],"mendeley":{"formattedCitation":"(Sumantri &amp; Ratna, 2019)","plainTextFormattedCitation":"(Sumantri &amp; Ratna, 2019)","previouslyFormattedCitation":"(Sumantri &amp; Ratna, 2019)"},"properties":{"noteIndex":0},"schema":"https://github.com/citation-style-language/schema/raw/master/csl-citation.json"}</w:instrText>
      </w:r>
      <w:r w:rsidR="003A0895">
        <w:rPr>
          <w:sz w:val="22"/>
          <w:szCs w:val="22"/>
        </w:rPr>
        <w:fldChar w:fldCharType="separate"/>
      </w:r>
      <w:r w:rsidR="003A0895" w:rsidRPr="003A0895">
        <w:rPr>
          <w:noProof/>
          <w:sz w:val="22"/>
          <w:szCs w:val="22"/>
        </w:rPr>
        <w:t>(Sumantri &amp; Ratna, 2019)</w:t>
      </w:r>
      <w:r w:rsidR="003A0895">
        <w:rPr>
          <w:sz w:val="22"/>
          <w:szCs w:val="22"/>
        </w:rPr>
        <w:fldChar w:fldCharType="end"/>
      </w:r>
      <w:r>
        <w:rPr>
          <w:sz w:val="22"/>
          <w:szCs w:val="22"/>
        </w:rPr>
        <w:t xml:space="preserve">. Hal ini menegaskan bahwa, penyuluh pertanian sangat berperan dalam memberikan informasi kepada petani dalam menjalankan usahataninya. fokus utama terhadap kegiatan penyuluhan adalah pembangunan manusia sebagai bagian dari sistem sosial yang saling berkaitan satu sama lainnya </w:t>
      </w:r>
      <w:r w:rsidR="003A0895">
        <w:rPr>
          <w:sz w:val="22"/>
          <w:szCs w:val="22"/>
        </w:rPr>
        <w:fldChar w:fldCharType="begin" w:fldLock="1"/>
      </w:r>
      <w:r w:rsidR="00813545">
        <w:rPr>
          <w:sz w:val="22"/>
          <w:szCs w:val="22"/>
        </w:rPr>
        <w:instrText>ADDIN CSL_CITATION {"citationItems":[{"id":"ITEM-1","itemData":{"DOI":"10.58258/jime.v9i3.5771","ISSN":"2442-9511","abstract":"Penelitian ini bertujuan untuk mendeskripsikan dan menjelaskan Perilaku penggunaan internet oleh Penyuluh Pertanian Lapangan di Kabupaten Lombok Barat. Selain itu penelitian ini juga bertujuan untuk mengetahui bagaimana pemanfaatan informasinya oleh Penyuluh Pertanian Lapangan di Kabupaten Lombok Barat. Penelitian ini merupakan penelitian lapangan dengan pendekatan kualitatif, Pengumpulan data dilakukan dengan cara Observasi, Pengamatan dan Wawancara. Analisis data yang digunakan adalah analisis data deskrptif kualitatf yaitu dengan cara cenderung menggunkan kata-kata untuk menjelaskan temuan-temuan atau data yang di dapatkan di Lapangan Penelttian. Dari hasil penelitian yang dilakukan di Lapangan ditemukan Perilaku penggunaan internet oleh Penyuluh Pertanian Lapangan di Kabupaten Lombok Barat frekuensinya masih tergolong rendah yaitu sebanyak dua sampai tiga kali dalam sehari. Serta durasi menggunakan internetnya pun masih tergolong rendah yaitu sebanyak satu sampai dua jam dalam sehari. Penelitian ini juga menunjukkan bahwa Penyuluh Pertanian Lapangan sudah cukup memanfaatkan internet untuk mendukung kegiatan penyuluhan pertanian walaupun masih tergolong dalam kategori kadang-kadang. Hal tersebut dikarenakan sebagian penyuluh masih melakukan tugas-tugasnya dengan cara tatap muka langsung dengan petani.","author":[{"dropping-particle":"","family":"Karim","given":"Muhammad Sardin Abdul","non-dropping-particle":"","parse-names":false,"suffix":""}],"container-title":"Jurnal Ilmiah Mandala Education","id":"ITEM-1","issue":"3","issued":{"date-parts":[["2023"]]},"page":"1991-2002","title":"Penggunaan Media Komunikasi Berbasis Internet dan Pemanfaatan Informasinya oleh Penyuluh Pertanian Lapangan di Kabupaten Lombok Barat","type":"article-journal","volume":"9"},"uris":["http://www.mendeley.com/documents/?uuid=23aa0bd4-7028-4bea-a114-a642d1e31046"]}],"mendeley":{"formattedCitation":"(Karim, 2023)","plainTextFormattedCitation":"(Karim, 2023)","previouslyFormattedCitation":"(Karim, 2023)"},"properties":{"noteIndex":0},"schema":"https://github.com/citation-style-language/schema/raw/master/csl-citation.json"}</w:instrText>
      </w:r>
      <w:r w:rsidR="003A0895">
        <w:rPr>
          <w:sz w:val="22"/>
          <w:szCs w:val="22"/>
        </w:rPr>
        <w:fldChar w:fldCharType="separate"/>
      </w:r>
      <w:r w:rsidR="00813545" w:rsidRPr="00813545">
        <w:rPr>
          <w:noProof/>
          <w:sz w:val="22"/>
          <w:szCs w:val="22"/>
        </w:rPr>
        <w:t>(Karim, 2023)</w:t>
      </w:r>
      <w:r w:rsidR="003A0895">
        <w:rPr>
          <w:sz w:val="22"/>
          <w:szCs w:val="22"/>
        </w:rPr>
        <w:fldChar w:fldCharType="end"/>
      </w:r>
      <w:r>
        <w:rPr>
          <w:sz w:val="22"/>
          <w:szCs w:val="22"/>
        </w:rPr>
        <w:t>.</w:t>
      </w:r>
    </w:p>
    <w:p w14:paraId="2A4F9A82" w14:textId="1E446D72" w:rsidR="00213CC5" w:rsidRDefault="007A757F" w:rsidP="002A3460">
      <w:pPr>
        <w:widowControl w:val="0"/>
        <w:spacing w:after="120" w:line="240" w:lineRule="auto"/>
        <w:ind w:leftChars="0" w:left="0" w:right="16" w:firstLineChars="0" w:firstLine="720"/>
        <w:rPr>
          <w:sz w:val="22"/>
          <w:szCs w:val="22"/>
        </w:rPr>
      </w:pPr>
      <w:r>
        <w:rPr>
          <w:sz w:val="22"/>
          <w:szCs w:val="22"/>
        </w:rPr>
        <w:t>Kabupaten Aceh Barat merupakan salah satu Kabupaten yang terletak di Provinsi Aceh tepatnya berada di bagian Barat Selatan Aceh. Daerah ini menjadi salah satu daerah penghasil beras, saat ini budidaya tanaman padi dapat ditemukan di sebagian besar daerah Kabupaten Aceh Barat yang mayoritas masyarakatnya berprofesi sebagai petani. Adapun jumlah petani padi masing-masing kecamatan di Kabupaten Aceh Barat tahun 202</w:t>
      </w:r>
      <w:r w:rsidR="00F30167">
        <w:rPr>
          <w:sz w:val="22"/>
          <w:szCs w:val="22"/>
          <w:lang w:val="en-US"/>
        </w:rPr>
        <w:t xml:space="preserve">3 </w:t>
      </w:r>
      <w:bookmarkStart w:id="0" w:name="_GoBack"/>
      <w:bookmarkEnd w:id="0"/>
      <w:r>
        <w:rPr>
          <w:sz w:val="22"/>
          <w:szCs w:val="22"/>
        </w:rPr>
        <w:t>dapat dilihat pada Tabel 1.</w:t>
      </w:r>
    </w:p>
    <w:p w14:paraId="4AE7262C" w14:textId="77777777" w:rsidR="00213CC5" w:rsidRDefault="007A757F">
      <w:pPr>
        <w:spacing w:line="240" w:lineRule="auto"/>
        <w:ind w:left="0" w:hanging="2"/>
        <w:rPr>
          <w:b/>
          <w:sz w:val="22"/>
          <w:szCs w:val="22"/>
        </w:rPr>
      </w:pPr>
      <w:r>
        <w:rPr>
          <w:sz w:val="22"/>
          <w:szCs w:val="22"/>
        </w:rPr>
        <w:t>Tabel 1. Distribusi Jumlah Petani Padi di Kabupaten Aceh Barat Tahun 2023</w:t>
      </w:r>
    </w:p>
    <w:tbl>
      <w:tblPr>
        <w:tblStyle w:val="a9"/>
        <w:tblW w:w="8415" w:type="dxa"/>
        <w:tblInd w:w="34" w:type="dxa"/>
        <w:tblBorders>
          <w:top w:val="nil"/>
          <w:left w:val="nil"/>
          <w:bottom w:val="nil"/>
          <w:right w:val="nil"/>
          <w:insideH w:val="nil"/>
          <w:insideV w:val="nil"/>
        </w:tblBorders>
        <w:tblLayout w:type="fixed"/>
        <w:tblLook w:val="0000" w:firstRow="0" w:lastRow="0" w:firstColumn="0" w:lastColumn="0" w:noHBand="0" w:noVBand="0"/>
      </w:tblPr>
      <w:tblGrid>
        <w:gridCol w:w="825"/>
        <w:gridCol w:w="3300"/>
        <w:gridCol w:w="4290"/>
      </w:tblGrid>
      <w:tr w:rsidR="00213CC5" w14:paraId="04DA7FD2" w14:textId="77777777">
        <w:trPr>
          <w:trHeight w:val="210"/>
        </w:trPr>
        <w:tc>
          <w:tcPr>
            <w:tcW w:w="825" w:type="dxa"/>
            <w:tcBorders>
              <w:top w:val="single" w:sz="8" w:space="0" w:color="000000"/>
              <w:bottom w:val="single" w:sz="8" w:space="0" w:color="000000"/>
            </w:tcBorders>
          </w:tcPr>
          <w:p w14:paraId="24D25039" w14:textId="77777777" w:rsidR="00213CC5" w:rsidRDefault="007A757F">
            <w:pPr>
              <w:widowControl w:val="0"/>
              <w:spacing w:line="240" w:lineRule="auto"/>
              <w:ind w:left="0" w:right="88" w:hanging="2"/>
              <w:jc w:val="center"/>
              <w:rPr>
                <w:b/>
                <w:sz w:val="22"/>
                <w:szCs w:val="22"/>
              </w:rPr>
            </w:pPr>
            <w:r>
              <w:rPr>
                <w:b/>
                <w:sz w:val="22"/>
                <w:szCs w:val="22"/>
              </w:rPr>
              <w:t>NO</w:t>
            </w:r>
          </w:p>
        </w:tc>
        <w:tc>
          <w:tcPr>
            <w:tcW w:w="3300" w:type="dxa"/>
            <w:tcBorders>
              <w:top w:val="single" w:sz="8" w:space="0" w:color="000000"/>
              <w:bottom w:val="single" w:sz="8" w:space="0" w:color="000000"/>
            </w:tcBorders>
          </w:tcPr>
          <w:p w14:paraId="335C5DEB" w14:textId="77777777" w:rsidR="00213CC5" w:rsidRDefault="007A757F">
            <w:pPr>
              <w:widowControl w:val="0"/>
              <w:spacing w:line="240" w:lineRule="auto"/>
              <w:ind w:left="0" w:hanging="2"/>
              <w:jc w:val="left"/>
              <w:rPr>
                <w:b/>
                <w:sz w:val="22"/>
                <w:szCs w:val="22"/>
              </w:rPr>
            </w:pPr>
            <w:r>
              <w:rPr>
                <w:b/>
                <w:sz w:val="22"/>
                <w:szCs w:val="22"/>
              </w:rPr>
              <w:t>Kecamatan</w:t>
            </w:r>
          </w:p>
        </w:tc>
        <w:tc>
          <w:tcPr>
            <w:tcW w:w="4290" w:type="dxa"/>
            <w:tcBorders>
              <w:top w:val="single" w:sz="8" w:space="0" w:color="000000"/>
              <w:bottom w:val="single" w:sz="8" w:space="0" w:color="000000"/>
            </w:tcBorders>
          </w:tcPr>
          <w:p w14:paraId="798BD796" w14:textId="77777777" w:rsidR="00213CC5" w:rsidRDefault="007A757F">
            <w:pPr>
              <w:widowControl w:val="0"/>
              <w:spacing w:line="240" w:lineRule="auto"/>
              <w:ind w:left="0" w:right="1372" w:hanging="2"/>
              <w:jc w:val="center"/>
              <w:rPr>
                <w:b/>
                <w:sz w:val="22"/>
                <w:szCs w:val="22"/>
              </w:rPr>
            </w:pPr>
            <w:r>
              <w:rPr>
                <w:b/>
                <w:sz w:val="22"/>
                <w:szCs w:val="22"/>
              </w:rPr>
              <w:t>Jumlah Petani</w:t>
            </w:r>
          </w:p>
        </w:tc>
      </w:tr>
      <w:tr w:rsidR="00213CC5" w14:paraId="3C19CB7A" w14:textId="77777777">
        <w:trPr>
          <w:trHeight w:val="281"/>
        </w:trPr>
        <w:tc>
          <w:tcPr>
            <w:tcW w:w="825" w:type="dxa"/>
            <w:tcBorders>
              <w:top w:val="single" w:sz="8" w:space="0" w:color="000000"/>
            </w:tcBorders>
          </w:tcPr>
          <w:p w14:paraId="4D66452C" w14:textId="77777777" w:rsidR="00213CC5" w:rsidRDefault="007A757F">
            <w:pPr>
              <w:widowControl w:val="0"/>
              <w:spacing w:line="240" w:lineRule="auto"/>
              <w:ind w:left="0" w:hanging="2"/>
              <w:jc w:val="center"/>
              <w:rPr>
                <w:sz w:val="22"/>
                <w:szCs w:val="22"/>
              </w:rPr>
            </w:pPr>
            <w:r>
              <w:rPr>
                <w:sz w:val="22"/>
                <w:szCs w:val="22"/>
              </w:rPr>
              <w:t>1</w:t>
            </w:r>
          </w:p>
        </w:tc>
        <w:tc>
          <w:tcPr>
            <w:tcW w:w="3300" w:type="dxa"/>
            <w:tcBorders>
              <w:top w:val="single" w:sz="8" w:space="0" w:color="000000"/>
            </w:tcBorders>
          </w:tcPr>
          <w:p w14:paraId="6778976D" w14:textId="77777777" w:rsidR="00213CC5" w:rsidRDefault="007A757F">
            <w:pPr>
              <w:widowControl w:val="0"/>
              <w:spacing w:line="240" w:lineRule="auto"/>
              <w:ind w:left="0" w:hanging="2"/>
              <w:jc w:val="left"/>
              <w:rPr>
                <w:sz w:val="22"/>
                <w:szCs w:val="22"/>
              </w:rPr>
            </w:pPr>
            <w:r>
              <w:rPr>
                <w:sz w:val="22"/>
                <w:szCs w:val="22"/>
              </w:rPr>
              <w:t>Johan Pahlawan</w:t>
            </w:r>
          </w:p>
        </w:tc>
        <w:tc>
          <w:tcPr>
            <w:tcW w:w="4290" w:type="dxa"/>
            <w:tcBorders>
              <w:top w:val="single" w:sz="8" w:space="0" w:color="000000"/>
            </w:tcBorders>
          </w:tcPr>
          <w:p w14:paraId="185626C3" w14:textId="77777777" w:rsidR="00213CC5" w:rsidRDefault="007A757F">
            <w:pPr>
              <w:widowControl w:val="0"/>
              <w:spacing w:line="240" w:lineRule="auto"/>
              <w:ind w:left="0" w:right="1370" w:hanging="2"/>
              <w:jc w:val="center"/>
              <w:rPr>
                <w:sz w:val="22"/>
                <w:szCs w:val="22"/>
              </w:rPr>
            </w:pPr>
            <w:r>
              <w:rPr>
                <w:sz w:val="22"/>
                <w:szCs w:val="22"/>
              </w:rPr>
              <w:t>690</w:t>
            </w:r>
          </w:p>
        </w:tc>
      </w:tr>
      <w:tr w:rsidR="00213CC5" w14:paraId="03CCA955" w14:textId="77777777">
        <w:trPr>
          <w:trHeight w:val="276"/>
        </w:trPr>
        <w:tc>
          <w:tcPr>
            <w:tcW w:w="825" w:type="dxa"/>
          </w:tcPr>
          <w:p w14:paraId="449FC97B" w14:textId="77777777" w:rsidR="00213CC5" w:rsidRDefault="007A757F">
            <w:pPr>
              <w:widowControl w:val="0"/>
              <w:spacing w:line="240" w:lineRule="auto"/>
              <w:ind w:left="0" w:hanging="2"/>
              <w:jc w:val="center"/>
              <w:rPr>
                <w:sz w:val="22"/>
                <w:szCs w:val="22"/>
              </w:rPr>
            </w:pPr>
            <w:r>
              <w:rPr>
                <w:sz w:val="22"/>
                <w:szCs w:val="22"/>
              </w:rPr>
              <w:t>2</w:t>
            </w:r>
          </w:p>
        </w:tc>
        <w:tc>
          <w:tcPr>
            <w:tcW w:w="3300" w:type="dxa"/>
          </w:tcPr>
          <w:p w14:paraId="41015C6F" w14:textId="77777777" w:rsidR="00213CC5" w:rsidRDefault="007A757F">
            <w:pPr>
              <w:widowControl w:val="0"/>
              <w:spacing w:line="240" w:lineRule="auto"/>
              <w:ind w:left="0" w:hanging="2"/>
              <w:jc w:val="left"/>
              <w:rPr>
                <w:sz w:val="22"/>
                <w:szCs w:val="22"/>
              </w:rPr>
            </w:pPr>
            <w:r>
              <w:rPr>
                <w:sz w:val="22"/>
                <w:szCs w:val="22"/>
              </w:rPr>
              <w:t>Meureubo</w:t>
            </w:r>
          </w:p>
        </w:tc>
        <w:tc>
          <w:tcPr>
            <w:tcW w:w="4290" w:type="dxa"/>
          </w:tcPr>
          <w:p w14:paraId="6C43E59D" w14:textId="77777777" w:rsidR="00213CC5" w:rsidRDefault="007A757F">
            <w:pPr>
              <w:widowControl w:val="0"/>
              <w:spacing w:line="240" w:lineRule="auto"/>
              <w:ind w:left="0" w:right="1372" w:hanging="2"/>
              <w:jc w:val="center"/>
              <w:rPr>
                <w:sz w:val="22"/>
                <w:szCs w:val="22"/>
              </w:rPr>
            </w:pPr>
            <w:r>
              <w:rPr>
                <w:sz w:val="22"/>
                <w:szCs w:val="22"/>
              </w:rPr>
              <w:t>1.192</w:t>
            </w:r>
          </w:p>
        </w:tc>
      </w:tr>
      <w:tr w:rsidR="00213CC5" w14:paraId="4FAFD911" w14:textId="77777777">
        <w:trPr>
          <w:trHeight w:val="276"/>
        </w:trPr>
        <w:tc>
          <w:tcPr>
            <w:tcW w:w="825" w:type="dxa"/>
          </w:tcPr>
          <w:p w14:paraId="5D88C791" w14:textId="77777777" w:rsidR="00213CC5" w:rsidRDefault="007A757F">
            <w:pPr>
              <w:widowControl w:val="0"/>
              <w:spacing w:line="240" w:lineRule="auto"/>
              <w:ind w:left="0" w:hanging="2"/>
              <w:jc w:val="center"/>
              <w:rPr>
                <w:sz w:val="22"/>
                <w:szCs w:val="22"/>
              </w:rPr>
            </w:pPr>
            <w:r>
              <w:rPr>
                <w:sz w:val="22"/>
                <w:szCs w:val="22"/>
              </w:rPr>
              <w:t>3</w:t>
            </w:r>
          </w:p>
        </w:tc>
        <w:tc>
          <w:tcPr>
            <w:tcW w:w="3300" w:type="dxa"/>
          </w:tcPr>
          <w:p w14:paraId="635CED86" w14:textId="77777777" w:rsidR="00213CC5" w:rsidRDefault="007A757F">
            <w:pPr>
              <w:widowControl w:val="0"/>
              <w:spacing w:line="240" w:lineRule="auto"/>
              <w:ind w:left="0" w:hanging="2"/>
              <w:jc w:val="left"/>
              <w:rPr>
                <w:sz w:val="22"/>
                <w:szCs w:val="22"/>
              </w:rPr>
            </w:pPr>
            <w:r>
              <w:rPr>
                <w:sz w:val="22"/>
                <w:szCs w:val="22"/>
              </w:rPr>
              <w:t>Kaway XVI</w:t>
            </w:r>
          </w:p>
        </w:tc>
        <w:tc>
          <w:tcPr>
            <w:tcW w:w="4290" w:type="dxa"/>
          </w:tcPr>
          <w:p w14:paraId="7F112470" w14:textId="77777777" w:rsidR="00213CC5" w:rsidRDefault="007A757F">
            <w:pPr>
              <w:widowControl w:val="0"/>
              <w:spacing w:line="240" w:lineRule="auto"/>
              <w:ind w:left="0" w:right="1372" w:hanging="2"/>
              <w:jc w:val="center"/>
              <w:rPr>
                <w:sz w:val="22"/>
                <w:szCs w:val="22"/>
              </w:rPr>
            </w:pPr>
            <w:r>
              <w:rPr>
                <w:sz w:val="22"/>
                <w:szCs w:val="22"/>
              </w:rPr>
              <w:t>2.443</w:t>
            </w:r>
          </w:p>
        </w:tc>
      </w:tr>
      <w:tr w:rsidR="00213CC5" w14:paraId="0D3C7906" w14:textId="77777777">
        <w:trPr>
          <w:trHeight w:val="276"/>
        </w:trPr>
        <w:tc>
          <w:tcPr>
            <w:tcW w:w="825" w:type="dxa"/>
          </w:tcPr>
          <w:p w14:paraId="28274F19" w14:textId="77777777" w:rsidR="00213CC5" w:rsidRDefault="007A757F">
            <w:pPr>
              <w:widowControl w:val="0"/>
              <w:spacing w:line="240" w:lineRule="auto"/>
              <w:ind w:left="0" w:hanging="2"/>
              <w:jc w:val="center"/>
              <w:rPr>
                <w:sz w:val="22"/>
                <w:szCs w:val="22"/>
              </w:rPr>
            </w:pPr>
            <w:r>
              <w:rPr>
                <w:sz w:val="22"/>
                <w:szCs w:val="22"/>
              </w:rPr>
              <w:t>4</w:t>
            </w:r>
          </w:p>
        </w:tc>
        <w:tc>
          <w:tcPr>
            <w:tcW w:w="3300" w:type="dxa"/>
          </w:tcPr>
          <w:p w14:paraId="07123778" w14:textId="77777777" w:rsidR="00213CC5" w:rsidRDefault="007A757F">
            <w:pPr>
              <w:widowControl w:val="0"/>
              <w:spacing w:line="240" w:lineRule="auto"/>
              <w:ind w:left="0" w:hanging="2"/>
              <w:jc w:val="left"/>
              <w:rPr>
                <w:sz w:val="22"/>
                <w:szCs w:val="22"/>
              </w:rPr>
            </w:pPr>
            <w:r>
              <w:rPr>
                <w:sz w:val="22"/>
                <w:szCs w:val="22"/>
              </w:rPr>
              <w:t>Pante Ceureumen</w:t>
            </w:r>
          </w:p>
        </w:tc>
        <w:tc>
          <w:tcPr>
            <w:tcW w:w="4290" w:type="dxa"/>
          </w:tcPr>
          <w:p w14:paraId="60E6B1B6" w14:textId="77777777" w:rsidR="00213CC5" w:rsidRDefault="007A757F">
            <w:pPr>
              <w:widowControl w:val="0"/>
              <w:spacing w:line="240" w:lineRule="auto"/>
              <w:ind w:left="0" w:right="1372" w:hanging="2"/>
              <w:jc w:val="center"/>
              <w:rPr>
                <w:sz w:val="22"/>
                <w:szCs w:val="22"/>
              </w:rPr>
            </w:pPr>
            <w:r>
              <w:rPr>
                <w:sz w:val="22"/>
                <w:szCs w:val="22"/>
              </w:rPr>
              <w:t>1.200</w:t>
            </w:r>
          </w:p>
        </w:tc>
      </w:tr>
      <w:tr w:rsidR="00213CC5" w14:paraId="7AC7481F" w14:textId="77777777">
        <w:trPr>
          <w:trHeight w:val="276"/>
        </w:trPr>
        <w:tc>
          <w:tcPr>
            <w:tcW w:w="825" w:type="dxa"/>
          </w:tcPr>
          <w:p w14:paraId="63FB8FDA" w14:textId="77777777" w:rsidR="00213CC5" w:rsidRDefault="007A757F">
            <w:pPr>
              <w:widowControl w:val="0"/>
              <w:spacing w:line="240" w:lineRule="auto"/>
              <w:ind w:left="0" w:hanging="2"/>
              <w:jc w:val="center"/>
              <w:rPr>
                <w:sz w:val="22"/>
                <w:szCs w:val="22"/>
              </w:rPr>
            </w:pPr>
            <w:r>
              <w:rPr>
                <w:sz w:val="22"/>
                <w:szCs w:val="22"/>
              </w:rPr>
              <w:t>5</w:t>
            </w:r>
          </w:p>
        </w:tc>
        <w:tc>
          <w:tcPr>
            <w:tcW w:w="3300" w:type="dxa"/>
          </w:tcPr>
          <w:p w14:paraId="44CA92A2" w14:textId="77777777" w:rsidR="00213CC5" w:rsidRDefault="007A757F">
            <w:pPr>
              <w:widowControl w:val="0"/>
              <w:spacing w:line="240" w:lineRule="auto"/>
              <w:ind w:left="0" w:hanging="2"/>
              <w:jc w:val="left"/>
              <w:rPr>
                <w:sz w:val="22"/>
                <w:szCs w:val="22"/>
              </w:rPr>
            </w:pPr>
            <w:r>
              <w:rPr>
                <w:sz w:val="22"/>
                <w:szCs w:val="22"/>
              </w:rPr>
              <w:t>Panton Reu</w:t>
            </w:r>
          </w:p>
        </w:tc>
        <w:tc>
          <w:tcPr>
            <w:tcW w:w="4290" w:type="dxa"/>
          </w:tcPr>
          <w:p w14:paraId="2A683508" w14:textId="77777777" w:rsidR="00213CC5" w:rsidRDefault="007A757F">
            <w:pPr>
              <w:widowControl w:val="0"/>
              <w:spacing w:line="240" w:lineRule="auto"/>
              <w:ind w:left="0" w:right="1370" w:hanging="2"/>
              <w:jc w:val="center"/>
              <w:rPr>
                <w:sz w:val="22"/>
                <w:szCs w:val="22"/>
              </w:rPr>
            </w:pPr>
            <w:r>
              <w:rPr>
                <w:sz w:val="22"/>
                <w:szCs w:val="22"/>
              </w:rPr>
              <w:t>783</w:t>
            </w:r>
          </w:p>
        </w:tc>
      </w:tr>
      <w:tr w:rsidR="00213CC5" w14:paraId="09D9F1DA" w14:textId="77777777">
        <w:trPr>
          <w:trHeight w:val="276"/>
        </w:trPr>
        <w:tc>
          <w:tcPr>
            <w:tcW w:w="825" w:type="dxa"/>
          </w:tcPr>
          <w:p w14:paraId="4A26D3C2" w14:textId="77777777" w:rsidR="00213CC5" w:rsidRDefault="007A757F">
            <w:pPr>
              <w:widowControl w:val="0"/>
              <w:spacing w:line="240" w:lineRule="auto"/>
              <w:ind w:left="0" w:hanging="2"/>
              <w:jc w:val="center"/>
              <w:rPr>
                <w:sz w:val="22"/>
                <w:szCs w:val="22"/>
              </w:rPr>
            </w:pPr>
            <w:r>
              <w:rPr>
                <w:sz w:val="22"/>
                <w:szCs w:val="22"/>
              </w:rPr>
              <w:t>6</w:t>
            </w:r>
          </w:p>
        </w:tc>
        <w:tc>
          <w:tcPr>
            <w:tcW w:w="3300" w:type="dxa"/>
          </w:tcPr>
          <w:p w14:paraId="4E96951D" w14:textId="77777777" w:rsidR="00213CC5" w:rsidRDefault="007A757F">
            <w:pPr>
              <w:widowControl w:val="0"/>
              <w:spacing w:line="240" w:lineRule="auto"/>
              <w:ind w:left="0" w:hanging="2"/>
              <w:jc w:val="left"/>
              <w:rPr>
                <w:sz w:val="22"/>
                <w:szCs w:val="22"/>
              </w:rPr>
            </w:pPr>
            <w:r>
              <w:rPr>
                <w:sz w:val="22"/>
                <w:szCs w:val="22"/>
              </w:rPr>
              <w:t>Sungai Mas</w:t>
            </w:r>
          </w:p>
        </w:tc>
        <w:tc>
          <w:tcPr>
            <w:tcW w:w="4290" w:type="dxa"/>
          </w:tcPr>
          <w:p w14:paraId="01E358FF" w14:textId="77777777" w:rsidR="00213CC5" w:rsidRDefault="007A757F">
            <w:pPr>
              <w:widowControl w:val="0"/>
              <w:spacing w:line="240" w:lineRule="auto"/>
              <w:ind w:left="0" w:right="1370" w:hanging="2"/>
              <w:jc w:val="center"/>
              <w:rPr>
                <w:sz w:val="22"/>
                <w:szCs w:val="22"/>
              </w:rPr>
            </w:pPr>
            <w:r>
              <w:rPr>
                <w:sz w:val="22"/>
                <w:szCs w:val="22"/>
              </w:rPr>
              <w:t>55</w:t>
            </w:r>
          </w:p>
        </w:tc>
      </w:tr>
      <w:tr w:rsidR="00213CC5" w14:paraId="7FE86E11" w14:textId="77777777">
        <w:trPr>
          <w:trHeight w:val="275"/>
        </w:trPr>
        <w:tc>
          <w:tcPr>
            <w:tcW w:w="825" w:type="dxa"/>
          </w:tcPr>
          <w:p w14:paraId="091FE90E" w14:textId="77777777" w:rsidR="00213CC5" w:rsidRDefault="007A757F">
            <w:pPr>
              <w:widowControl w:val="0"/>
              <w:spacing w:line="240" w:lineRule="auto"/>
              <w:ind w:left="0" w:hanging="2"/>
              <w:jc w:val="center"/>
              <w:rPr>
                <w:sz w:val="22"/>
                <w:szCs w:val="22"/>
              </w:rPr>
            </w:pPr>
            <w:r>
              <w:rPr>
                <w:sz w:val="22"/>
                <w:szCs w:val="22"/>
              </w:rPr>
              <w:t>7</w:t>
            </w:r>
          </w:p>
        </w:tc>
        <w:tc>
          <w:tcPr>
            <w:tcW w:w="3300" w:type="dxa"/>
          </w:tcPr>
          <w:p w14:paraId="283C72AE" w14:textId="77777777" w:rsidR="00213CC5" w:rsidRDefault="007A757F">
            <w:pPr>
              <w:widowControl w:val="0"/>
              <w:spacing w:line="240" w:lineRule="auto"/>
              <w:ind w:left="0" w:hanging="2"/>
              <w:jc w:val="left"/>
              <w:rPr>
                <w:sz w:val="22"/>
                <w:szCs w:val="22"/>
              </w:rPr>
            </w:pPr>
            <w:r>
              <w:rPr>
                <w:sz w:val="22"/>
                <w:szCs w:val="22"/>
              </w:rPr>
              <w:t>Woyla Timur</w:t>
            </w:r>
          </w:p>
        </w:tc>
        <w:tc>
          <w:tcPr>
            <w:tcW w:w="4290" w:type="dxa"/>
          </w:tcPr>
          <w:p w14:paraId="32083510" w14:textId="77777777" w:rsidR="00213CC5" w:rsidRDefault="007A757F">
            <w:pPr>
              <w:widowControl w:val="0"/>
              <w:spacing w:line="240" w:lineRule="auto"/>
              <w:ind w:left="0" w:right="1372" w:hanging="2"/>
              <w:jc w:val="center"/>
              <w:rPr>
                <w:sz w:val="22"/>
                <w:szCs w:val="22"/>
              </w:rPr>
            </w:pPr>
            <w:r>
              <w:rPr>
                <w:sz w:val="22"/>
                <w:szCs w:val="22"/>
              </w:rPr>
              <w:t>1.063</w:t>
            </w:r>
          </w:p>
        </w:tc>
      </w:tr>
      <w:tr w:rsidR="00213CC5" w14:paraId="1A04B850" w14:textId="77777777">
        <w:trPr>
          <w:trHeight w:val="275"/>
        </w:trPr>
        <w:tc>
          <w:tcPr>
            <w:tcW w:w="825" w:type="dxa"/>
          </w:tcPr>
          <w:p w14:paraId="12D3786A" w14:textId="77777777" w:rsidR="00213CC5" w:rsidRDefault="007A757F">
            <w:pPr>
              <w:widowControl w:val="0"/>
              <w:spacing w:line="240" w:lineRule="auto"/>
              <w:ind w:left="0" w:hanging="2"/>
              <w:jc w:val="center"/>
              <w:rPr>
                <w:sz w:val="22"/>
                <w:szCs w:val="22"/>
              </w:rPr>
            </w:pPr>
            <w:r>
              <w:rPr>
                <w:sz w:val="22"/>
                <w:szCs w:val="22"/>
              </w:rPr>
              <w:lastRenderedPageBreak/>
              <w:t>8</w:t>
            </w:r>
          </w:p>
        </w:tc>
        <w:tc>
          <w:tcPr>
            <w:tcW w:w="3300" w:type="dxa"/>
          </w:tcPr>
          <w:p w14:paraId="55BF4642" w14:textId="77777777" w:rsidR="00213CC5" w:rsidRDefault="007A757F">
            <w:pPr>
              <w:widowControl w:val="0"/>
              <w:spacing w:line="240" w:lineRule="auto"/>
              <w:ind w:left="0" w:hanging="2"/>
              <w:jc w:val="left"/>
              <w:rPr>
                <w:sz w:val="22"/>
                <w:szCs w:val="22"/>
              </w:rPr>
            </w:pPr>
            <w:r>
              <w:rPr>
                <w:sz w:val="22"/>
                <w:szCs w:val="22"/>
              </w:rPr>
              <w:t>Woyla</w:t>
            </w:r>
          </w:p>
        </w:tc>
        <w:tc>
          <w:tcPr>
            <w:tcW w:w="4290" w:type="dxa"/>
          </w:tcPr>
          <w:p w14:paraId="25F74452" w14:textId="77777777" w:rsidR="00213CC5" w:rsidRDefault="007A757F">
            <w:pPr>
              <w:widowControl w:val="0"/>
              <w:spacing w:line="240" w:lineRule="auto"/>
              <w:ind w:left="0" w:right="1372" w:hanging="2"/>
              <w:jc w:val="center"/>
              <w:rPr>
                <w:sz w:val="22"/>
                <w:szCs w:val="22"/>
              </w:rPr>
            </w:pPr>
            <w:r>
              <w:rPr>
                <w:sz w:val="22"/>
                <w:szCs w:val="22"/>
              </w:rPr>
              <w:t>1.983</w:t>
            </w:r>
          </w:p>
        </w:tc>
      </w:tr>
      <w:tr w:rsidR="00213CC5" w14:paraId="5B0A77E6" w14:textId="77777777">
        <w:trPr>
          <w:trHeight w:val="276"/>
        </w:trPr>
        <w:tc>
          <w:tcPr>
            <w:tcW w:w="825" w:type="dxa"/>
          </w:tcPr>
          <w:p w14:paraId="421F8338" w14:textId="77777777" w:rsidR="00213CC5" w:rsidRDefault="007A757F">
            <w:pPr>
              <w:widowControl w:val="0"/>
              <w:spacing w:line="240" w:lineRule="auto"/>
              <w:ind w:left="0" w:hanging="2"/>
              <w:jc w:val="center"/>
              <w:rPr>
                <w:sz w:val="22"/>
                <w:szCs w:val="22"/>
              </w:rPr>
            </w:pPr>
            <w:r>
              <w:rPr>
                <w:sz w:val="22"/>
                <w:szCs w:val="22"/>
              </w:rPr>
              <w:t>9</w:t>
            </w:r>
          </w:p>
        </w:tc>
        <w:tc>
          <w:tcPr>
            <w:tcW w:w="3300" w:type="dxa"/>
          </w:tcPr>
          <w:p w14:paraId="4DF9D0FC" w14:textId="77777777" w:rsidR="00213CC5" w:rsidRDefault="007A757F">
            <w:pPr>
              <w:widowControl w:val="0"/>
              <w:spacing w:line="240" w:lineRule="auto"/>
              <w:ind w:left="0" w:hanging="2"/>
              <w:jc w:val="left"/>
              <w:rPr>
                <w:sz w:val="22"/>
                <w:szCs w:val="22"/>
              </w:rPr>
            </w:pPr>
            <w:r>
              <w:rPr>
                <w:sz w:val="22"/>
                <w:szCs w:val="22"/>
              </w:rPr>
              <w:t>Woyla Barat</w:t>
            </w:r>
          </w:p>
        </w:tc>
        <w:tc>
          <w:tcPr>
            <w:tcW w:w="4290" w:type="dxa"/>
          </w:tcPr>
          <w:p w14:paraId="03D344FE" w14:textId="77777777" w:rsidR="00213CC5" w:rsidRDefault="007A757F">
            <w:pPr>
              <w:widowControl w:val="0"/>
              <w:spacing w:line="240" w:lineRule="auto"/>
              <w:ind w:left="0" w:right="1372" w:hanging="2"/>
              <w:jc w:val="center"/>
              <w:rPr>
                <w:sz w:val="22"/>
                <w:szCs w:val="22"/>
              </w:rPr>
            </w:pPr>
            <w:r>
              <w:rPr>
                <w:sz w:val="22"/>
                <w:szCs w:val="22"/>
              </w:rPr>
              <w:t>1.732</w:t>
            </w:r>
          </w:p>
        </w:tc>
      </w:tr>
      <w:tr w:rsidR="00213CC5" w14:paraId="0F500131" w14:textId="77777777">
        <w:trPr>
          <w:trHeight w:val="276"/>
        </w:trPr>
        <w:tc>
          <w:tcPr>
            <w:tcW w:w="825" w:type="dxa"/>
          </w:tcPr>
          <w:p w14:paraId="3BA6922A" w14:textId="77777777" w:rsidR="00213CC5" w:rsidRDefault="007A757F">
            <w:pPr>
              <w:widowControl w:val="0"/>
              <w:spacing w:line="240" w:lineRule="auto"/>
              <w:ind w:left="0" w:right="85" w:hanging="2"/>
              <w:jc w:val="center"/>
              <w:rPr>
                <w:sz w:val="22"/>
                <w:szCs w:val="22"/>
              </w:rPr>
            </w:pPr>
            <w:r>
              <w:rPr>
                <w:sz w:val="22"/>
                <w:szCs w:val="22"/>
              </w:rPr>
              <w:t>10</w:t>
            </w:r>
          </w:p>
        </w:tc>
        <w:tc>
          <w:tcPr>
            <w:tcW w:w="3300" w:type="dxa"/>
          </w:tcPr>
          <w:p w14:paraId="00422669" w14:textId="77777777" w:rsidR="00213CC5" w:rsidRDefault="007A757F">
            <w:pPr>
              <w:widowControl w:val="0"/>
              <w:spacing w:line="240" w:lineRule="auto"/>
              <w:ind w:left="0" w:hanging="2"/>
              <w:jc w:val="left"/>
              <w:rPr>
                <w:sz w:val="22"/>
                <w:szCs w:val="22"/>
              </w:rPr>
            </w:pPr>
            <w:r>
              <w:rPr>
                <w:sz w:val="22"/>
                <w:szCs w:val="22"/>
              </w:rPr>
              <w:t>Arongan lambalek</w:t>
            </w:r>
          </w:p>
        </w:tc>
        <w:tc>
          <w:tcPr>
            <w:tcW w:w="4290" w:type="dxa"/>
          </w:tcPr>
          <w:p w14:paraId="04C832C2" w14:textId="77777777" w:rsidR="00213CC5" w:rsidRDefault="007A757F">
            <w:pPr>
              <w:widowControl w:val="0"/>
              <w:spacing w:line="240" w:lineRule="auto"/>
              <w:ind w:left="0" w:right="1372" w:hanging="2"/>
              <w:jc w:val="center"/>
              <w:rPr>
                <w:sz w:val="22"/>
                <w:szCs w:val="22"/>
              </w:rPr>
            </w:pPr>
            <w:r>
              <w:rPr>
                <w:sz w:val="22"/>
                <w:szCs w:val="22"/>
              </w:rPr>
              <w:t>1.462</w:t>
            </w:r>
          </w:p>
        </w:tc>
      </w:tr>
      <w:tr w:rsidR="00213CC5" w14:paraId="50DD5115" w14:textId="77777777">
        <w:trPr>
          <w:trHeight w:val="275"/>
        </w:trPr>
        <w:tc>
          <w:tcPr>
            <w:tcW w:w="825" w:type="dxa"/>
          </w:tcPr>
          <w:p w14:paraId="0B4A65F1" w14:textId="77777777" w:rsidR="00213CC5" w:rsidRDefault="007A757F">
            <w:pPr>
              <w:widowControl w:val="0"/>
              <w:spacing w:line="240" w:lineRule="auto"/>
              <w:ind w:left="0" w:right="85" w:hanging="2"/>
              <w:jc w:val="center"/>
              <w:rPr>
                <w:sz w:val="22"/>
                <w:szCs w:val="22"/>
              </w:rPr>
            </w:pPr>
            <w:r>
              <w:rPr>
                <w:sz w:val="22"/>
                <w:szCs w:val="22"/>
              </w:rPr>
              <w:t>11</w:t>
            </w:r>
          </w:p>
        </w:tc>
        <w:tc>
          <w:tcPr>
            <w:tcW w:w="3300" w:type="dxa"/>
          </w:tcPr>
          <w:p w14:paraId="4035977E" w14:textId="77777777" w:rsidR="00213CC5" w:rsidRDefault="007A757F">
            <w:pPr>
              <w:widowControl w:val="0"/>
              <w:spacing w:line="240" w:lineRule="auto"/>
              <w:ind w:left="0" w:hanging="2"/>
              <w:jc w:val="left"/>
              <w:rPr>
                <w:sz w:val="22"/>
                <w:szCs w:val="22"/>
              </w:rPr>
            </w:pPr>
            <w:r>
              <w:rPr>
                <w:sz w:val="22"/>
                <w:szCs w:val="22"/>
              </w:rPr>
              <w:t>Bubon</w:t>
            </w:r>
          </w:p>
        </w:tc>
        <w:tc>
          <w:tcPr>
            <w:tcW w:w="4290" w:type="dxa"/>
          </w:tcPr>
          <w:p w14:paraId="6301A329" w14:textId="77777777" w:rsidR="00213CC5" w:rsidRDefault="007A757F">
            <w:pPr>
              <w:widowControl w:val="0"/>
              <w:spacing w:line="240" w:lineRule="auto"/>
              <w:ind w:left="0" w:right="1372" w:hanging="2"/>
              <w:jc w:val="center"/>
              <w:rPr>
                <w:sz w:val="22"/>
                <w:szCs w:val="22"/>
              </w:rPr>
            </w:pPr>
            <w:r>
              <w:rPr>
                <w:sz w:val="22"/>
                <w:szCs w:val="22"/>
              </w:rPr>
              <w:t>1.364</w:t>
            </w:r>
          </w:p>
        </w:tc>
      </w:tr>
      <w:tr w:rsidR="00213CC5" w14:paraId="4E5EE2DD" w14:textId="77777777">
        <w:tc>
          <w:tcPr>
            <w:tcW w:w="825" w:type="dxa"/>
            <w:tcBorders>
              <w:bottom w:val="single" w:sz="8" w:space="0" w:color="000000"/>
            </w:tcBorders>
          </w:tcPr>
          <w:p w14:paraId="557C6FC4" w14:textId="77777777" w:rsidR="00213CC5" w:rsidRDefault="007A757F">
            <w:pPr>
              <w:widowControl w:val="0"/>
              <w:spacing w:line="240" w:lineRule="auto"/>
              <w:ind w:left="0" w:right="85" w:hanging="2"/>
              <w:jc w:val="center"/>
              <w:rPr>
                <w:sz w:val="22"/>
                <w:szCs w:val="22"/>
              </w:rPr>
            </w:pPr>
            <w:r>
              <w:rPr>
                <w:sz w:val="22"/>
                <w:szCs w:val="22"/>
              </w:rPr>
              <w:t>12</w:t>
            </w:r>
          </w:p>
        </w:tc>
        <w:tc>
          <w:tcPr>
            <w:tcW w:w="3300" w:type="dxa"/>
            <w:tcBorders>
              <w:bottom w:val="single" w:sz="8" w:space="0" w:color="000000"/>
            </w:tcBorders>
          </w:tcPr>
          <w:p w14:paraId="21D88394" w14:textId="77777777" w:rsidR="00213CC5" w:rsidRDefault="007A757F">
            <w:pPr>
              <w:widowControl w:val="0"/>
              <w:spacing w:line="240" w:lineRule="auto"/>
              <w:ind w:left="0" w:hanging="2"/>
              <w:jc w:val="left"/>
              <w:rPr>
                <w:sz w:val="22"/>
                <w:szCs w:val="22"/>
              </w:rPr>
            </w:pPr>
            <w:r>
              <w:rPr>
                <w:sz w:val="22"/>
                <w:szCs w:val="22"/>
              </w:rPr>
              <w:t>Samatiga</w:t>
            </w:r>
          </w:p>
        </w:tc>
        <w:tc>
          <w:tcPr>
            <w:tcW w:w="4290" w:type="dxa"/>
            <w:tcBorders>
              <w:bottom w:val="single" w:sz="8" w:space="0" w:color="000000"/>
            </w:tcBorders>
          </w:tcPr>
          <w:p w14:paraId="0A3C8249" w14:textId="77777777" w:rsidR="00213CC5" w:rsidRDefault="007A757F">
            <w:pPr>
              <w:widowControl w:val="0"/>
              <w:spacing w:line="240" w:lineRule="auto"/>
              <w:ind w:left="0" w:right="1372" w:hanging="2"/>
              <w:jc w:val="center"/>
              <w:rPr>
                <w:sz w:val="22"/>
                <w:szCs w:val="22"/>
              </w:rPr>
            </w:pPr>
            <w:r>
              <w:rPr>
                <w:sz w:val="22"/>
                <w:szCs w:val="22"/>
              </w:rPr>
              <w:t>1.856</w:t>
            </w:r>
          </w:p>
        </w:tc>
      </w:tr>
      <w:tr w:rsidR="00213CC5" w14:paraId="1D4FD3DE" w14:textId="77777777">
        <w:tc>
          <w:tcPr>
            <w:tcW w:w="825" w:type="dxa"/>
            <w:tcBorders>
              <w:top w:val="single" w:sz="8" w:space="0" w:color="000000"/>
              <w:bottom w:val="single" w:sz="8" w:space="0" w:color="000000"/>
            </w:tcBorders>
          </w:tcPr>
          <w:p w14:paraId="293228E7" w14:textId="77777777" w:rsidR="00213CC5" w:rsidRDefault="00213CC5">
            <w:pPr>
              <w:widowControl w:val="0"/>
              <w:spacing w:line="240" w:lineRule="auto"/>
              <w:ind w:left="0" w:hanging="2"/>
              <w:jc w:val="left"/>
              <w:rPr>
                <w:sz w:val="22"/>
                <w:szCs w:val="22"/>
              </w:rPr>
            </w:pPr>
          </w:p>
        </w:tc>
        <w:tc>
          <w:tcPr>
            <w:tcW w:w="3300" w:type="dxa"/>
            <w:tcBorders>
              <w:top w:val="single" w:sz="8" w:space="0" w:color="000000"/>
              <w:bottom w:val="single" w:sz="8" w:space="0" w:color="000000"/>
            </w:tcBorders>
          </w:tcPr>
          <w:p w14:paraId="0457FFFC" w14:textId="77777777" w:rsidR="00213CC5" w:rsidRDefault="007A757F">
            <w:pPr>
              <w:widowControl w:val="0"/>
              <w:spacing w:line="240" w:lineRule="auto"/>
              <w:ind w:left="0" w:hanging="2"/>
              <w:jc w:val="left"/>
              <w:rPr>
                <w:b/>
                <w:sz w:val="22"/>
                <w:szCs w:val="22"/>
              </w:rPr>
            </w:pPr>
            <w:r>
              <w:rPr>
                <w:b/>
                <w:sz w:val="22"/>
                <w:szCs w:val="22"/>
              </w:rPr>
              <w:t>TOTAL</w:t>
            </w:r>
          </w:p>
        </w:tc>
        <w:tc>
          <w:tcPr>
            <w:tcW w:w="4290" w:type="dxa"/>
            <w:tcBorders>
              <w:top w:val="single" w:sz="8" w:space="0" w:color="000000"/>
              <w:bottom w:val="single" w:sz="8" w:space="0" w:color="000000"/>
            </w:tcBorders>
          </w:tcPr>
          <w:p w14:paraId="3F0426C3" w14:textId="77777777" w:rsidR="00213CC5" w:rsidRDefault="007A757F">
            <w:pPr>
              <w:widowControl w:val="0"/>
              <w:spacing w:line="240" w:lineRule="auto"/>
              <w:ind w:left="0" w:right="1372" w:hanging="2"/>
              <w:jc w:val="center"/>
              <w:rPr>
                <w:b/>
                <w:sz w:val="22"/>
                <w:szCs w:val="22"/>
              </w:rPr>
            </w:pPr>
            <w:r>
              <w:rPr>
                <w:b/>
                <w:sz w:val="22"/>
                <w:szCs w:val="22"/>
              </w:rPr>
              <w:t>15.823</w:t>
            </w:r>
          </w:p>
        </w:tc>
      </w:tr>
    </w:tbl>
    <w:p w14:paraId="1A7FBB00" w14:textId="77777777" w:rsidR="00213CC5" w:rsidRDefault="007A757F">
      <w:pPr>
        <w:widowControl w:val="0"/>
        <w:spacing w:before="121" w:line="240" w:lineRule="auto"/>
        <w:ind w:left="0" w:hanging="2"/>
        <w:rPr>
          <w:i/>
          <w:sz w:val="22"/>
          <w:szCs w:val="22"/>
        </w:rPr>
      </w:pPr>
      <w:r>
        <w:rPr>
          <w:sz w:val="22"/>
          <w:szCs w:val="22"/>
        </w:rPr>
        <w:t xml:space="preserve">Sumber: </w:t>
      </w:r>
      <w:r>
        <w:rPr>
          <w:i/>
          <w:sz w:val="22"/>
          <w:szCs w:val="22"/>
        </w:rPr>
        <w:t>Dinas Pertanian Kabupaten Aceh Barat Tahun 2023</w:t>
      </w:r>
    </w:p>
    <w:p w14:paraId="3135B030" w14:textId="77777777" w:rsidR="00213CC5" w:rsidRDefault="007A757F" w:rsidP="00BE66C7">
      <w:pPr>
        <w:widowControl w:val="0"/>
        <w:spacing w:line="240" w:lineRule="auto"/>
        <w:ind w:leftChars="0" w:left="0" w:right="16" w:firstLineChars="0" w:firstLine="720"/>
        <w:rPr>
          <w:sz w:val="22"/>
          <w:szCs w:val="22"/>
        </w:rPr>
      </w:pPr>
      <w:r>
        <w:rPr>
          <w:sz w:val="22"/>
          <w:szCs w:val="22"/>
        </w:rPr>
        <w:t>Petani padi tersebar di berbagai kecamatan yang ada di Kabupaten Aceh Barat, Kecamatan Kaway XVI menjadi kecamatan dengan jumlah petani terbanyak yakni sebanyak 2.443 orang petani.</w:t>
      </w:r>
    </w:p>
    <w:p w14:paraId="73B4FC53" w14:textId="5E761DE9" w:rsidR="00213CC5" w:rsidRDefault="00BE66C7">
      <w:pPr>
        <w:tabs>
          <w:tab w:val="left" w:pos="567"/>
        </w:tabs>
        <w:spacing w:line="240" w:lineRule="auto"/>
        <w:ind w:left="0" w:hanging="2"/>
        <w:rPr>
          <w:sz w:val="22"/>
          <w:szCs w:val="22"/>
        </w:rPr>
      </w:pPr>
      <w:r>
        <w:rPr>
          <w:sz w:val="22"/>
          <w:szCs w:val="22"/>
        </w:rPr>
        <w:tab/>
      </w:r>
      <w:r w:rsidR="007A757F">
        <w:rPr>
          <w:sz w:val="22"/>
          <w:szCs w:val="22"/>
        </w:rPr>
        <w:tab/>
        <w:t>Keberadaan penyuluh pertanian di Kecamatan Kaway XVI dibutuhkan sebagai “pemandu” yang memandu petani untuk menemukan ilmu dan teknologi yang dibutuhkan untuk memecahkan masalah yang mereka hadapi khususnya dalam usahatani padi. Dalam proses kepemanduan, petani bukan sebagai “murid” tetapi “mitra belajar” yang melakukan proses belajar</w:t>
      </w:r>
      <w:r w:rsidR="00813545">
        <w:rPr>
          <w:sz w:val="22"/>
          <w:szCs w:val="22"/>
          <w:lang w:val="en-US"/>
        </w:rPr>
        <w:t xml:space="preserve"> </w:t>
      </w:r>
      <w:r w:rsidR="00813545">
        <w:rPr>
          <w:sz w:val="22"/>
          <w:szCs w:val="22"/>
        </w:rPr>
        <w:fldChar w:fldCharType="begin" w:fldLock="1"/>
      </w:r>
      <w:r w:rsidR="00813545">
        <w:rPr>
          <w:sz w:val="22"/>
          <w:szCs w:val="22"/>
        </w:rPr>
        <w:instrText>ADDIN CSL_CITATION {"citationItems":[{"id":"ITEM-1","itemData":{"DOI":"10.21082/fae.v36n2.2018.143-158","ISSN":"0216-4361","abstract":"&lt;p&gt;Information transfer process in agricultural extension requires strong trust between extension workers and farmers. Agricultural extension workers who are outsiders will deal with challenges in order to entering a farmers’ community familiar with the values and norms they adhere to. If there is no trust between farmers and extension workers, there will be no information exchange, nor any innovation adoption. This paper reviews low mutual trust between farmers and extension workers. To increase trust between farmers and extension workers, it is necessary to improve competence of communicators, to create conducive communication climate, to involve informal actors, and to carry out interpersonal communication. Extension workers must be able act as farmers and so do farmers. Mutual respect process and opportunities provision may improve trust between them. In the future, it is necessary to involve business sector, academics, and the media to improve the competence of extension agents for o improving their credibility.&lt;/p&gt;&lt;p&gt; &lt;/p&gt;&lt;p&gt;Abstrak&lt;/p&gt;&lt;p&gt;Proses transfer informasi dalam penyuluhan pertanian mensyaratkan adanya kepercayaan yang kuat antara penyuluh dan petani. Penyuluh pertanian yang notabene sebagai orang luar akan banyak mendapatkan tantangan ketika masuk ke dalam suatu masyarakat tani yang sudah terbiasa dengan nilai dan norma yang dianutnya. Tidak ada kepercayaan antara petani terhadap penyuluh menyebabkan   tidak  terjadi proses pertukaran informasi dan  tidak akan terjadi proses  adopsi inovasi. Tulisan ini merupakan review yang menggunakan data sekunder dari laporan maupun hasil studi untuk mengungkap rendahnya salingpercaya antara petani dan penyuluh. Untuk meningkatkan salingpercaya antara petani dan penyuluh adalah dengan cara meningkatkan kompetensi komunikator, menciptakan iklim komunikasi yang kondusif, melibatkan aktor-aktor informal, dan melakukan komunikasi interpersonal. Perlu adanya kondisi dimana penyuluh bisa memposisikan diri sebagai petani dan sebaliknya. Proses saling menghargai dan memberikan kesempatan inilah yang kemudian bisa memupuk lahirnya kepercayaan di antara keduanya. Ke depan perlu juga campur tangan sektor bisnis, akademisi, dan media untuk meningkatkan kompetensi penyuluh sehingga kredibilitas mereka juga bertambah.&lt;/p&gt;","author":[{"dropping-particle":"","family":"Prayoga","given":"Kadhung","non-dropping-particle":"","parse-names":false,"suffix":""},{"dropping-particle":"","family":"Nurfadillah","given":"Suryani","non-dropping-particle":"","parse-names":false,"suffix":""},{"dropping-particle":"","family":"Butar","given":"Ichma Butar","non-dropping-particle":"","parse-names":false,"suffix":""},{"dropping-particle":"","family":"Saragih","given":"Manna","non-dropping-particle":"","parse-names":false,"suffix":""}],"container-title":"Forum penelitian Agro Ekonomi","id":"ITEM-1","issue":"2","issued":{"date-parts":[["2019"]]},"page":"143","title":"Membangun Kesalingpercayaan dalam Proses Transfer Informasi antara Petani dan Penyuluh Pertanian","type":"article-journal","volume":"36"},"uris":["http://www.mendeley.com/documents/?uuid=72868177-2eaf-449e-b619-fe0230a4a155"]}],"mendeley":{"formattedCitation":"(Prayoga et al., 2019)","plainTextFormattedCitation":"(Prayoga et al., 2019)","previouslyFormattedCitation":"(Prayoga et al., 2019)"},"properties":{"noteIndex":0},"schema":"https://github.com/citation-style-language/schema/raw/master/csl-citation.json"}</w:instrText>
      </w:r>
      <w:r w:rsidR="00813545">
        <w:rPr>
          <w:sz w:val="22"/>
          <w:szCs w:val="22"/>
        </w:rPr>
        <w:fldChar w:fldCharType="separate"/>
      </w:r>
      <w:r w:rsidR="00813545" w:rsidRPr="00813545">
        <w:rPr>
          <w:i/>
          <w:iCs/>
          <w:noProof/>
          <w:sz w:val="22"/>
          <w:szCs w:val="22"/>
        </w:rPr>
        <w:t>(Prayoga et al.,</w:t>
      </w:r>
      <w:r w:rsidR="00813545" w:rsidRPr="00813545">
        <w:rPr>
          <w:noProof/>
          <w:sz w:val="22"/>
          <w:szCs w:val="22"/>
        </w:rPr>
        <w:t xml:space="preserve"> 2019)</w:t>
      </w:r>
      <w:r w:rsidR="00813545">
        <w:rPr>
          <w:sz w:val="22"/>
          <w:szCs w:val="22"/>
        </w:rPr>
        <w:fldChar w:fldCharType="end"/>
      </w:r>
      <w:r w:rsidR="007A757F">
        <w:rPr>
          <w:sz w:val="22"/>
          <w:szCs w:val="22"/>
        </w:rPr>
        <w:t>. Mereka dirangsang untuk belajar agar menjadi berdaya untuk memecahkan masalah</w:t>
      </w:r>
      <w:r w:rsidR="00813545">
        <w:rPr>
          <w:sz w:val="22"/>
          <w:szCs w:val="22"/>
          <w:lang w:val="en-US"/>
        </w:rPr>
        <w:t xml:space="preserve"> </w:t>
      </w:r>
      <w:r w:rsidR="00813545">
        <w:rPr>
          <w:sz w:val="22"/>
          <w:szCs w:val="22"/>
        </w:rPr>
        <w:fldChar w:fldCharType="begin" w:fldLock="1"/>
      </w:r>
      <w:r w:rsidR="00813545">
        <w:rPr>
          <w:sz w:val="22"/>
          <w:szCs w:val="22"/>
        </w:rPr>
        <w:instrText>ADDIN CSL_CITATION {"citationItems":[{"id":"ITEM-1","itemData":{"DOI":"10.35906/je001.v4i1.11","ISSN":"2088-7485","abstract":"Penyuluh pertanian yang berkinerja baik adalah dambaan bagi petani. Penyuluh yang berkinerja baik dilihat pada petani yang mampu memecahkan masalahnya. Peningkatan pengetahuan, sikap dan keterampilan petani dalam usahatani ditentukan oleh kualitas kerja penyuluh pertanian dalam membantu petani. Rumusan masalah penelitian ini adalah: (1) kompetensi penyuluh pertanian apa yang memengaruhi kinerja mereka? (2) berapa besar hubungan kompetensi penyuluh pertanian terhadap kinerja mereka?, sehingga tujuan penelitian ini adalah (1) mengetahui kompetensi penyuluh pertanian apa yang memengaruhi kinerja mereka dan (2) mengetahui besar hubungan kompetensi penyuluh pertanian terhadap kinerja mereka.\r \r Metode yang digunakan dalam penelitian ini adalah metode survey, dengan menjadikan angket sebagai bahan utama mengumpulkan data. Untuk memperkaya data yang diperoleh, maka juga diadakan wawancara mendalam dan pengamatan di lapangan. Focus Group Discussion (FGD) akan membantu memperkaya informasi yang diperlukan. Data yang diperoleh akan dianalisis dengan menggunakan program SPSS 16.0\r Hasil penelitian menunjukkan bahwa peubah kompetensi penyuluh pertanian berpengaruh nyata terhadap kinerja mereka. Kompetensi penyuluh pertanian ikut menentukan baik buruknya kinerja mereka dengan koefisien pengaruh sebesar 0,779 satuan pada α 0,05.\r \r Pengaruh kompetensi pada kinerja penyuluh pertanian tersebut tampak pada baik buruknya perencanaan penyuluhan, melaksanakan penyuluhan pertanian, evaluasi dan pelaporan penyuluhan, pengembangan penyuluhan, mengembangkan profesi penyuluhan, kemampuan kepemimpinan penyuluhan pertanian,diseminasi teknologi, kemampuan komunikasi penyuluh\r pertanian, kemampuan kemitraan usaha dan mengembangkan teknis budidaya kakao. Jika terjadi peningkatan satu satuan kompetensi penyuluh pertanian akan meningkatkan kinerja penyuluh sebesar 0,779 satuan pada α 0,05.\r \r Berdasarkan hasil penelitian dan pembahasan, disimpulkan bahwa: (1) kompetensi yang berpengaruh terhadap kinerja penyuluh pertanian adalah: kemampuan merencanakan penyuluhan pertanian, kemampuan melaksanakan penyuluhan pertanian, kemampuan mengevaluasi dan melaporkan penyuluhan pertanian, kemampuan mengembangkan penyuluhan pertanian, kemampuan mengembangkan profesi penyuluhan pertanian, kemampuan kepemimpinan penyuluh pertanian, kemampuan diseminasi teknologi, kemampuan komunikasi penyuluh pertanian, kemampuan kemitraan usaha, kemampuan teknis budidaya kakao, (2) peubah kompetensi penyuluh pertan…","author":[{"dropping-particle":"","family":"Sapar","given":"Sapar","non-dropping-particle":"","parse-names":false,"suffix":""}],"container-title":"Equilibrium : Jurnal Ilmiah Ekonomi, Manajemen dan Akuntansi","id":"ITEM-1","issue":"1","issued":{"date-parts":[["2016"]]},"page":"67-76","title":"Hubungan Kompetensi Dengan Kinerja Penyuluh Pertanian dalam Peningkatan Produktivitas Kakao di Kota Palopo, Kabupaten Luwu, Luwu Utara dan Luwu Timur","type":"article-journal","volume":"4"},"uris":["http://www.mendeley.com/documents/?uuid=d3e0b1bb-5ab6-45bc-ba7e-96cdbce1654e"]}],"mendeley":{"formattedCitation":"(Sapar, 2016)","plainTextFormattedCitation":"(Sapar, 2016)","previouslyFormattedCitation":"(Sapar, 2016)"},"properties":{"noteIndex":0},"schema":"https://github.com/citation-style-language/schema/raw/master/csl-citation.json"}</w:instrText>
      </w:r>
      <w:r w:rsidR="00813545">
        <w:rPr>
          <w:sz w:val="22"/>
          <w:szCs w:val="22"/>
        </w:rPr>
        <w:fldChar w:fldCharType="separate"/>
      </w:r>
      <w:r w:rsidR="00813545" w:rsidRPr="00813545">
        <w:rPr>
          <w:noProof/>
          <w:sz w:val="22"/>
          <w:szCs w:val="22"/>
        </w:rPr>
        <w:t>(Sapar, 2016)</w:t>
      </w:r>
      <w:r w:rsidR="00813545">
        <w:rPr>
          <w:sz w:val="22"/>
          <w:szCs w:val="22"/>
        </w:rPr>
        <w:fldChar w:fldCharType="end"/>
      </w:r>
      <w:r w:rsidR="007A757F">
        <w:rPr>
          <w:sz w:val="22"/>
          <w:szCs w:val="22"/>
        </w:rPr>
        <w:t>. Salah satu program penyuluhan yang dilakukan oleh penyuluh pertanian Kabupaten Aceh Barat adalah dengan mengadakan kegiatan sekolah lapang kelompok tani. Tujuan diadakannya program sekolah lapang yang dilakukan oleh penyuluh kepada petani yaitu untuk meningkatkan kompetensi berupa pengetahuan petani untuk dapat meningkatkan produktivitas padi</w:t>
      </w:r>
      <w:r w:rsidR="00F32202">
        <w:rPr>
          <w:sz w:val="22"/>
          <w:szCs w:val="22"/>
          <w:lang w:val="en-US"/>
        </w:rPr>
        <w:t xml:space="preserve"> </w:t>
      </w:r>
      <w:r w:rsidR="00813545">
        <w:rPr>
          <w:sz w:val="22"/>
          <w:szCs w:val="22"/>
        </w:rPr>
        <w:fldChar w:fldCharType="begin" w:fldLock="1"/>
      </w:r>
      <w:r w:rsidR="00F32202">
        <w:rPr>
          <w:sz w:val="22"/>
          <w:szCs w:val="22"/>
        </w:rPr>
        <w:instrText>ADDIN CSL_CITATION {"citationItems":[{"id":"ITEM-1","itemData":{"abstract":"Jagung merupakan salah satu komoditas strategis dan bernilai ekonomis tinggi karena selain sebagai sumber utama karbohidrat dan protein setelah beras, jagung merupakan bahan baku industri pakan ternak. Salah satu daerah produsen jagung di Propinsi Sulawesi Tengah adalah Kabupaten Sigi sebagai kawasan Nasional jagung dengan program GP-PTT Seluas 1.500 hektar. Salah satu masalah pengembangan jagung yang dihadapi adalah benih tidak terpenuhi secara tepat waktu, tepat jenis dan tepat harga. Untuk mengatasi ketersediaan benih maka perlu dilakukan produksi benih jagung hibrida. Teknologi produksi jagung hibrida merupakan salah satu teknologi yang dihasilkan yang telah dihasilkan Badan Litbang untuk dapat memenuhi kebutuhan benih nasional. Namun inovasi teknologi ini belum sepenuhnya tersebar kepada pelaku utama (petani). Agar inovasi teknologi pertanian tersebut dapat bermanfaat untuk pelaku utama (petani) maupun pelaku usaha, maka perlu didesiminasikan. Dalam mendiseminasikan inovasi teknologi tersebut, terdapat beberapa metode penyuluhan salah satunya sekolah lapang (SL). Pengkajian ini bertujuan untuk mengetahui efektivitas peningkatan pengetahuan peserta setelah mengikuti SL, yang dilaksanakan pada bulan Januari sampai Desember 2019 di Kabupaten Sigi yakni di Desa Kaleke, Kec. Dolo Barat sebanyak 15 orang responden. Pengumpulan data menggunakan kuesioner yang diambil sebanyak dua kali yaitu tes awal (pre test) sebelum kegiatan dan tes akhir (post test) setelah kegiatan sekolah lapang. Data dianalisis menggunakan Paired T Test (uji T berpasangan). Hasil analisis uji T berpasangan pada taraf 5% menunjukkan bahwa persentase petani signifikan mengalami peningkatan pengetahuan. Peningkatan pengetahuan peserta SL sebesar 93,33%. Selanjutnya berdasarkan hasil analisis efektivitas maka tingkat efektivitas SL sebesar 46,25% dengan kategori cukup efektif.","author":[{"dropping-particle":"","family":"Risna","given":"","non-dropping-particle":"","parse-names":false,"suffix":""},{"dropping-particle":"","family":"Irmadamayanti","given":"Andi","non-dropping-particle":"","parse-names":false,"suffix":""},{"dropping-particle":"","family":"Rahayu","given":"Heni S P","non-dropping-particle":"","parse-names":false,"suffix":""},{"dropping-particle":"","family":"Saidah","given":"","non-dropping-particle":"","parse-names":false,"suffix":""}],"container-title":"Jurnal Agriekstensia","id":"ITEM-1","issue":"2","issued":{"date-parts":[["2020"]]},"page":"129-140","title":"Perubahan Pengetahuan Petani Tentang Teknologi Produksi Benih Jagung Hibrida Melalui Sekolah Lapang di Kabupaten Sigi","type":"article-journal","volume":"19"},"uris":["http://www.mendeley.com/documents/?uuid=61e067b9-e1e1-4774-9387-6f6b054d5898"]}],"mendeley":{"formattedCitation":"(Risna et al., 2020)","plainTextFormattedCitation":"(Risna et al., 2020)","previouslyFormattedCitation":"(Risna et al., 2020)"},"properties":{"noteIndex":0},"schema":"https://github.com/citation-style-language/schema/raw/master/csl-citation.json"}</w:instrText>
      </w:r>
      <w:r w:rsidR="00813545">
        <w:rPr>
          <w:sz w:val="22"/>
          <w:szCs w:val="22"/>
        </w:rPr>
        <w:fldChar w:fldCharType="separate"/>
      </w:r>
      <w:r w:rsidR="00813545" w:rsidRPr="00813545">
        <w:rPr>
          <w:noProof/>
          <w:sz w:val="22"/>
          <w:szCs w:val="22"/>
        </w:rPr>
        <w:t xml:space="preserve">(Risna </w:t>
      </w:r>
      <w:r w:rsidR="00813545" w:rsidRPr="00813545">
        <w:rPr>
          <w:i/>
          <w:iCs/>
          <w:noProof/>
          <w:sz w:val="22"/>
          <w:szCs w:val="22"/>
        </w:rPr>
        <w:t>et al.</w:t>
      </w:r>
      <w:r w:rsidR="00813545" w:rsidRPr="00813545">
        <w:rPr>
          <w:noProof/>
          <w:sz w:val="22"/>
          <w:szCs w:val="22"/>
        </w:rPr>
        <w:t>, 2020)</w:t>
      </w:r>
      <w:r w:rsidR="00813545">
        <w:rPr>
          <w:sz w:val="22"/>
          <w:szCs w:val="22"/>
        </w:rPr>
        <w:fldChar w:fldCharType="end"/>
      </w:r>
      <w:r w:rsidR="007A757F">
        <w:rPr>
          <w:sz w:val="22"/>
          <w:szCs w:val="22"/>
        </w:rPr>
        <w:t>.</w:t>
      </w:r>
    </w:p>
    <w:p w14:paraId="0140E2A9" w14:textId="6B942F76" w:rsidR="00213CC5" w:rsidRDefault="007A757F">
      <w:pPr>
        <w:tabs>
          <w:tab w:val="left" w:pos="567"/>
        </w:tabs>
        <w:spacing w:line="240" w:lineRule="auto"/>
        <w:ind w:left="0" w:hanging="2"/>
        <w:rPr>
          <w:sz w:val="22"/>
          <w:szCs w:val="22"/>
        </w:rPr>
      </w:pPr>
      <w:r>
        <w:rPr>
          <w:sz w:val="22"/>
          <w:szCs w:val="22"/>
        </w:rPr>
        <w:tab/>
      </w:r>
      <w:r w:rsidR="00BE66C7">
        <w:rPr>
          <w:sz w:val="22"/>
          <w:szCs w:val="22"/>
        </w:rPr>
        <w:tab/>
      </w:r>
      <w:r>
        <w:rPr>
          <w:sz w:val="22"/>
          <w:szCs w:val="22"/>
        </w:rPr>
        <w:t>Masih terdapat beberapa permasalahan yang timbul di lapangan antara penyuluh dan petani. Masih adanya petani yang belum bergabung dalam kelompok tani, serta kurang berpartisipasinya petani dalam mengikuti program penyuluhan pertanian secara menyeluruh di Desa Alue Tampak Kecamatan Kaway XVI. Hal ini dapat menjadi salah satu indikasi bahwa kompetensi yang dimiliki para petani di Desa Alue Tampak Kecamatan Kaway XVI masih tergolong rendah, petani kurang tertarik untuk mengikuti kegiatan penyuluhan, padahal penyuluhan berdampak terhadap peningkatan produksi padi melalui peningkatan kemampuan dan pengetahuan yang diperoleh petani</w:t>
      </w:r>
    </w:p>
    <w:p w14:paraId="31440D17" w14:textId="40244118" w:rsidR="00213CC5" w:rsidRDefault="00BE66C7">
      <w:pPr>
        <w:tabs>
          <w:tab w:val="left" w:pos="567"/>
        </w:tabs>
        <w:spacing w:line="240" w:lineRule="auto"/>
        <w:ind w:left="0" w:hanging="2"/>
        <w:rPr>
          <w:sz w:val="22"/>
          <w:szCs w:val="22"/>
        </w:rPr>
      </w:pPr>
      <w:r>
        <w:rPr>
          <w:sz w:val="22"/>
          <w:szCs w:val="22"/>
        </w:rPr>
        <w:tab/>
      </w:r>
      <w:r w:rsidR="007A757F">
        <w:rPr>
          <w:sz w:val="22"/>
          <w:szCs w:val="22"/>
        </w:rPr>
        <w:tab/>
        <w:t>Berdasarkan latar belakang yang telah diuraikan tersebut, penting untuk diteliti tentang bagaimana persepsi petani tentang pengaruh kinerja penyuluh pertanian terhadap kompetensi petani. Tujuan penelitian ini menggambarkan persepsi petani tentang pengaruh kinerja penyuluh pertanian terhadap kompetensi petani padi di Desa Alue Tampak Kecamatan Kaway XVI Kabupaten Aceh Barat.</w:t>
      </w:r>
    </w:p>
    <w:p w14:paraId="49E203B8" w14:textId="77777777" w:rsidR="00BE66C7" w:rsidRDefault="00BE66C7">
      <w:pPr>
        <w:tabs>
          <w:tab w:val="left" w:pos="567"/>
        </w:tabs>
        <w:spacing w:line="240" w:lineRule="auto"/>
        <w:ind w:left="0" w:hanging="2"/>
        <w:rPr>
          <w:color w:val="980000"/>
          <w:sz w:val="22"/>
          <w:szCs w:val="22"/>
        </w:rPr>
      </w:pPr>
    </w:p>
    <w:p w14:paraId="795AD754" w14:textId="0A2FD2FF" w:rsidR="00213CC5" w:rsidRPr="00BE66C7" w:rsidRDefault="007A757F" w:rsidP="00BE66C7">
      <w:pPr>
        <w:keepNext/>
        <w:pBdr>
          <w:top w:val="nil"/>
          <w:left w:val="nil"/>
          <w:bottom w:val="nil"/>
          <w:right w:val="nil"/>
          <w:between w:val="nil"/>
        </w:pBdr>
        <w:spacing w:after="120" w:line="240" w:lineRule="auto"/>
        <w:ind w:left="0" w:hanging="2"/>
        <w:jc w:val="center"/>
        <w:rPr>
          <w:b/>
          <w:smallCaps/>
          <w:color w:val="000000"/>
          <w:sz w:val="22"/>
          <w:szCs w:val="22"/>
        </w:rPr>
      </w:pPr>
      <w:r>
        <w:rPr>
          <w:b/>
          <w:smallCaps/>
          <w:color w:val="000000"/>
          <w:sz w:val="22"/>
          <w:szCs w:val="22"/>
        </w:rPr>
        <w:t xml:space="preserve">METODE PENELITIAN </w:t>
      </w:r>
    </w:p>
    <w:p w14:paraId="2D039E93" w14:textId="4764A501" w:rsidR="00213CC5" w:rsidRDefault="007A757F" w:rsidP="00BE66C7">
      <w:pPr>
        <w:keepNext/>
        <w:pBdr>
          <w:top w:val="nil"/>
          <w:left w:val="nil"/>
          <w:bottom w:val="nil"/>
          <w:right w:val="nil"/>
          <w:between w:val="nil"/>
        </w:pBdr>
        <w:spacing w:line="240" w:lineRule="auto"/>
        <w:ind w:leftChars="0" w:left="0" w:firstLineChars="0" w:firstLine="720"/>
        <w:rPr>
          <w:sz w:val="22"/>
          <w:szCs w:val="22"/>
        </w:rPr>
      </w:pPr>
      <w:r>
        <w:rPr>
          <w:sz w:val="22"/>
          <w:szCs w:val="22"/>
        </w:rPr>
        <w:t xml:space="preserve">Penelitian ini dilaksanakan pada Bulan September-Oktober Tahun 2023 dengan waktu penelitian kurang lebih selama 2 bulan. Lokasi penelitian ini akan dilaksanakan di Desa Alue Tampak Kecamatan Kaway XVI Kabupaten Aceh Barat. Penelitian ini merupakan penelitian kuantitatif dengan metode survey. Jenis pengumpulan data dalam penelitian ini yaitu data primer dan data sekunder. Data primer diperoleh dengan cara kuesioner/angket yang dimaksudkan untuk memperoleh data mengenai pengaruh kinerja penyuluh terhadap kompetensi petani padi melalui </w:t>
      </w:r>
      <w:r w:rsidR="00F32202">
        <w:rPr>
          <w:sz w:val="22"/>
          <w:szCs w:val="22"/>
        </w:rPr>
        <w:t>Kuesioner</w:t>
      </w:r>
      <w:r w:rsidR="00F32202">
        <w:rPr>
          <w:sz w:val="22"/>
          <w:szCs w:val="22"/>
          <w:lang w:val="en-US"/>
        </w:rPr>
        <w:t>.</w:t>
      </w:r>
      <w:r>
        <w:rPr>
          <w:sz w:val="22"/>
          <w:szCs w:val="22"/>
        </w:rPr>
        <w:t xml:space="preserve"> Sedangkan data sekunder diperoleh dari pihak lain sebagai pelengkap data pada penelitian ini.</w:t>
      </w:r>
    </w:p>
    <w:p w14:paraId="7EE74298" w14:textId="4076B4E8" w:rsidR="00213CC5" w:rsidRDefault="007A757F" w:rsidP="00BE66C7">
      <w:pPr>
        <w:keepNext/>
        <w:pBdr>
          <w:top w:val="nil"/>
          <w:left w:val="nil"/>
          <w:bottom w:val="nil"/>
          <w:right w:val="nil"/>
          <w:between w:val="nil"/>
        </w:pBdr>
        <w:spacing w:line="240" w:lineRule="auto"/>
        <w:ind w:leftChars="0" w:left="0" w:firstLineChars="0" w:firstLine="720"/>
        <w:rPr>
          <w:rFonts w:eastAsia="Times New Roman" w:cs="Times New Roman"/>
          <w:i/>
          <w:color w:val="000000"/>
          <w:sz w:val="22"/>
          <w:szCs w:val="22"/>
        </w:rPr>
      </w:pPr>
      <w:r>
        <w:rPr>
          <w:sz w:val="22"/>
          <w:szCs w:val="22"/>
        </w:rPr>
        <w:t xml:space="preserve">Metode Pengambilan Sampel dalam penelitian ini menggunakan rumus </w:t>
      </w:r>
      <w:r>
        <w:rPr>
          <w:i/>
          <w:sz w:val="22"/>
          <w:szCs w:val="22"/>
        </w:rPr>
        <w:t>Slovin</w:t>
      </w:r>
      <w:r>
        <w:rPr>
          <w:sz w:val="22"/>
          <w:szCs w:val="22"/>
        </w:rPr>
        <w:t xml:space="preserve"> </w:t>
      </w:r>
      <w:r>
        <w:rPr>
          <w:rFonts w:eastAsia="Times New Roman" w:cs="Times New Roman"/>
          <w:color w:val="000000"/>
          <w:sz w:val="22"/>
          <w:szCs w:val="22"/>
        </w:rPr>
        <w:t xml:space="preserve">diketahui ukuran populasi dalam </w:t>
      </w:r>
      <w:r>
        <w:rPr>
          <w:sz w:val="22"/>
          <w:szCs w:val="22"/>
        </w:rPr>
        <w:t>penelitian</w:t>
      </w:r>
      <w:r>
        <w:rPr>
          <w:rFonts w:eastAsia="Times New Roman" w:cs="Times New Roman"/>
          <w:color w:val="000000"/>
          <w:sz w:val="22"/>
          <w:szCs w:val="22"/>
        </w:rPr>
        <w:t xml:space="preserve"> ini adalah sebanyak 17</w:t>
      </w:r>
      <w:r>
        <w:rPr>
          <w:sz w:val="22"/>
          <w:szCs w:val="22"/>
        </w:rPr>
        <w:t xml:space="preserve">6 Petani kemudian dihitung menggunakan rumus slovin dengan </w:t>
      </w:r>
      <w:r>
        <w:rPr>
          <w:sz w:val="24"/>
          <w:szCs w:val="24"/>
        </w:rPr>
        <w:t xml:space="preserve">kesalahan pengambilan sampel ditetapkan sebesar 10% = 0,1 sehingga diperoleh jumlah sampel pada penelitian ini adalah </w:t>
      </w:r>
      <w:r>
        <w:rPr>
          <w:rFonts w:eastAsia="Times New Roman" w:cs="Times New Roman"/>
          <w:color w:val="000000"/>
          <w:sz w:val="22"/>
          <w:szCs w:val="22"/>
        </w:rPr>
        <w:t xml:space="preserve">sebanyak 64 petani padi </w:t>
      </w:r>
      <w:r>
        <w:rPr>
          <w:rFonts w:eastAsia="Times New Roman" w:cs="Times New Roman"/>
          <w:color w:val="000000"/>
          <w:sz w:val="22"/>
          <w:szCs w:val="22"/>
        </w:rPr>
        <w:lastRenderedPageBreak/>
        <w:t>di Desa Alue Tampak Kecamatan Kaway XVI Kabupaten Aceh Barat.</w:t>
      </w:r>
      <w:r>
        <w:rPr>
          <w:sz w:val="22"/>
          <w:szCs w:val="22"/>
        </w:rPr>
        <w:t xml:space="preserve"> Analisis data dalam penelitian ini menggunakan</w:t>
      </w:r>
      <w:r>
        <w:rPr>
          <w:rFonts w:eastAsia="Times New Roman" w:cs="Times New Roman"/>
          <w:color w:val="000000"/>
          <w:sz w:val="22"/>
          <w:szCs w:val="22"/>
        </w:rPr>
        <w:t xml:space="preserve"> analisis regresi linear sederhana dengan program SPSS Versi 20.</w:t>
      </w:r>
    </w:p>
    <w:p w14:paraId="08F2AF38" w14:textId="77777777" w:rsidR="00213CC5" w:rsidRDefault="00213CC5">
      <w:pPr>
        <w:keepNext/>
        <w:pBdr>
          <w:top w:val="nil"/>
          <w:left w:val="nil"/>
          <w:bottom w:val="nil"/>
          <w:right w:val="nil"/>
          <w:between w:val="nil"/>
        </w:pBdr>
        <w:spacing w:line="240" w:lineRule="auto"/>
        <w:ind w:left="0" w:hanging="2"/>
        <w:rPr>
          <w:b/>
          <w:sz w:val="22"/>
          <w:szCs w:val="22"/>
        </w:rPr>
      </w:pPr>
    </w:p>
    <w:p w14:paraId="61389D55" w14:textId="77777777" w:rsidR="00213CC5" w:rsidRDefault="007A757F">
      <w:pPr>
        <w:keepNext/>
        <w:pBdr>
          <w:top w:val="nil"/>
          <w:left w:val="nil"/>
          <w:bottom w:val="nil"/>
          <w:right w:val="nil"/>
          <w:between w:val="nil"/>
        </w:pBdr>
        <w:spacing w:line="240" w:lineRule="auto"/>
        <w:ind w:left="0" w:hanging="2"/>
        <w:jc w:val="center"/>
        <w:rPr>
          <w:b/>
          <w:smallCaps/>
          <w:color w:val="000000"/>
          <w:sz w:val="22"/>
          <w:szCs w:val="22"/>
        </w:rPr>
      </w:pPr>
      <w:r>
        <w:rPr>
          <w:b/>
          <w:smallCaps/>
          <w:color w:val="000000"/>
          <w:sz w:val="22"/>
          <w:szCs w:val="22"/>
        </w:rPr>
        <w:t xml:space="preserve">HASIL DAN PEMBAHASAN </w:t>
      </w:r>
    </w:p>
    <w:p w14:paraId="53F8A33D" w14:textId="77777777" w:rsidR="00213CC5" w:rsidRDefault="00213CC5">
      <w:pPr>
        <w:keepNext/>
        <w:pBdr>
          <w:top w:val="nil"/>
          <w:left w:val="nil"/>
          <w:bottom w:val="nil"/>
          <w:right w:val="nil"/>
          <w:between w:val="nil"/>
        </w:pBdr>
        <w:spacing w:line="240" w:lineRule="auto"/>
        <w:ind w:left="0" w:hanging="2"/>
        <w:jc w:val="center"/>
        <w:rPr>
          <w:b/>
          <w:smallCaps/>
          <w:sz w:val="22"/>
          <w:szCs w:val="22"/>
        </w:rPr>
      </w:pPr>
    </w:p>
    <w:p w14:paraId="049B4171" w14:textId="77777777" w:rsidR="00213CC5" w:rsidRDefault="007A757F">
      <w:pPr>
        <w:keepNext/>
        <w:pBdr>
          <w:top w:val="nil"/>
          <w:left w:val="nil"/>
          <w:bottom w:val="nil"/>
          <w:right w:val="nil"/>
          <w:between w:val="nil"/>
        </w:pBdr>
        <w:spacing w:line="240" w:lineRule="auto"/>
        <w:ind w:left="0" w:hanging="2"/>
        <w:rPr>
          <w:b/>
          <w:color w:val="000000"/>
          <w:sz w:val="22"/>
          <w:szCs w:val="22"/>
        </w:rPr>
      </w:pPr>
      <w:r>
        <w:rPr>
          <w:b/>
          <w:color w:val="000000"/>
          <w:sz w:val="22"/>
          <w:szCs w:val="22"/>
        </w:rPr>
        <w:t>Karakteristik Responden</w:t>
      </w:r>
    </w:p>
    <w:p w14:paraId="532A3D34" w14:textId="77777777" w:rsidR="00213CC5" w:rsidRDefault="007A757F" w:rsidP="00BE66C7">
      <w:pPr>
        <w:keepNext/>
        <w:pBdr>
          <w:top w:val="nil"/>
          <w:left w:val="nil"/>
          <w:bottom w:val="nil"/>
          <w:right w:val="nil"/>
          <w:between w:val="nil"/>
        </w:pBdr>
        <w:spacing w:line="240" w:lineRule="auto"/>
        <w:ind w:leftChars="0" w:left="0" w:firstLineChars="0" w:firstLine="720"/>
        <w:rPr>
          <w:color w:val="000000"/>
          <w:sz w:val="22"/>
          <w:szCs w:val="22"/>
        </w:rPr>
      </w:pPr>
      <w:r>
        <w:rPr>
          <w:color w:val="000000"/>
          <w:sz w:val="22"/>
          <w:szCs w:val="22"/>
        </w:rPr>
        <w:t>Responden dalam penelitian ini adalah 64 orang petani padi di Desa Alue Tampak Kecamatan Kaway XVI Kabupaten Aceh Barat. Berikut ini adalah deskripsi karakteristik responden yang berkaitan dengan jumlah data responden penelitian yang terdiri dari usia, Pendidikan terakhir dan jenis kelamin.</w:t>
      </w:r>
    </w:p>
    <w:p w14:paraId="167AD3BA" w14:textId="77777777" w:rsidR="00213CC5" w:rsidRDefault="00213CC5">
      <w:pPr>
        <w:pBdr>
          <w:top w:val="nil"/>
          <w:left w:val="nil"/>
          <w:bottom w:val="nil"/>
          <w:right w:val="nil"/>
          <w:between w:val="nil"/>
        </w:pBdr>
        <w:spacing w:line="240" w:lineRule="auto"/>
        <w:ind w:left="0" w:hanging="2"/>
        <w:rPr>
          <w:color w:val="000000"/>
          <w:sz w:val="22"/>
          <w:szCs w:val="22"/>
        </w:rPr>
      </w:pPr>
    </w:p>
    <w:p w14:paraId="01194643" w14:textId="77777777" w:rsidR="00213CC5" w:rsidRDefault="007A757F">
      <w:pPr>
        <w:pBdr>
          <w:top w:val="nil"/>
          <w:left w:val="nil"/>
          <w:bottom w:val="nil"/>
          <w:right w:val="nil"/>
          <w:between w:val="nil"/>
        </w:pBdr>
        <w:spacing w:line="240" w:lineRule="auto"/>
        <w:ind w:left="0" w:hanging="2"/>
        <w:rPr>
          <w:color w:val="000000"/>
          <w:sz w:val="22"/>
          <w:szCs w:val="22"/>
        </w:rPr>
      </w:pPr>
      <w:r>
        <w:rPr>
          <w:color w:val="000000"/>
          <w:sz w:val="22"/>
          <w:szCs w:val="22"/>
        </w:rPr>
        <w:t>Tabel</w:t>
      </w:r>
      <w:r>
        <w:rPr>
          <w:sz w:val="22"/>
          <w:szCs w:val="22"/>
        </w:rPr>
        <w:t xml:space="preserve"> 2</w:t>
      </w:r>
      <w:r>
        <w:rPr>
          <w:color w:val="000000"/>
          <w:sz w:val="22"/>
          <w:szCs w:val="22"/>
        </w:rPr>
        <w:t>. Karakteristik Responden berdasarkan Usia</w:t>
      </w:r>
    </w:p>
    <w:tbl>
      <w:tblPr>
        <w:tblStyle w:val="aa"/>
        <w:tblW w:w="8495"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1"/>
        <w:gridCol w:w="2832"/>
        <w:gridCol w:w="2832"/>
      </w:tblGrid>
      <w:tr w:rsidR="00213CC5" w14:paraId="4DE873DB" w14:textId="77777777" w:rsidTr="00213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right w:val="single" w:sz="4" w:space="0" w:color="FFFFFF"/>
            </w:tcBorders>
          </w:tcPr>
          <w:p w14:paraId="41A93AF4" w14:textId="77777777" w:rsidR="00213CC5" w:rsidRDefault="007A757F">
            <w:pPr>
              <w:spacing w:line="240" w:lineRule="auto"/>
              <w:ind w:left="0" w:hanging="2"/>
              <w:jc w:val="center"/>
              <w:rPr>
                <w:color w:val="000000"/>
                <w:sz w:val="22"/>
                <w:szCs w:val="22"/>
              </w:rPr>
            </w:pPr>
            <w:r>
              <w:rPr>
                <w:b w:val="0"/>
                <w:color w:val="000000"/>
                <w:sz w:val="22"/>
                <w:szCs w:val="22"/>
              </w:rPr>
              <w:t>Usia</w:t>
            </w:r>
          </w:p>
        </w:tc>
        <w:tc>
          <w:tcPr>
            <w:tcW w:w="2832" w:type="dxa"/>
            <w:tcBorders>
              <w:left w:val="single" w:sz="4" w:space="0" w:color="FFFFFF"/>
              <w:right w:val="single" w:sz="4" w:space="0" w:color="FFFFFF"/>
            </w:tcBorders>
          </w:tcPr>
          <w:p w14:paraId="1447687A" w14:textId="77777777" w:rsidR="00213CC5" w:rsidRDefault="007A757F">
            <w:pPr>
              <w:spacing w:line="240" w:lineRule="auto"/>
              <w:ind w:left="0" w:hanging="2"/>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b w:val="0"/>
                <w:color w:val="000000"/>
                <w:sz w:val="22"/>
                <w:szCs w:val="22"/>
              </w:rPr>
              <w:t>Jumlah Responden</w:t>
            </w:r>
          </w:p>
        </w:tc>
        <w:tc>
          <w:tcPr>
            <w:tcW w:w="2832" w:type="dxa"/>
            <w:tcBorders>
              <w:left w:val="single" w:sz="4" w:space="0" w:color="FFFFFF"/>
              <w:right w:val="single" w:sz="4" w:space="0" w:color="FFFFFF"/>
            </w:tcBorders>
          </w:tcPr>
          <w:p w14:paraId="127FDA5A" w14:textId="77777777" w:rsidR="00213CC5" w:rsidRDefault="007A757F">
            <w:pPr>
              <w:spacing w:line="240" w:lineRule="auto"/>
              <w:ind w:left="0" w:hanging="2"/>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b w:val="0"/>
                <w:color w:val="000000"/>
                <w:sz w:val="22"/>
                <w:szCs w:val="22"/>
              </w:rPr>
              <w:t>Persentase</w:t>
            </w:r>
          </w:p>
        </w:tc>
      </w:tr>
      <w:tr w:rsidR="00213CC5" w14:paraId="5252B3B4"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bottom w:val="single" w:sz="4" w:space="0" w:color="FFFFFF"/>
              <w:right w:val="single" w:sz="4" w:space="0" w:color="FFFFFF"/>
            </w:tcBorders>
          </w:tcPr>
          <w:p w14:paraId="69B16522" w14:textId="77777777" w:rsidR="00213CC5" w:rsidRDefault="007A757F">
            <w:pPr>
              <w:spacing w:line="240" w:lineRule="auto"/>
              <w:ind w:left="0" w:hanging="2"/>
              <w:jc w:val="center"/>
              <w:rPr>
                <w:color w:val="000000"/>
                <w:sz w:val="22"/>
                <w:szCs w:val="22"/>
              </w:rPr>
            </w:pPr>
            <w:r>
              <w:rPr>
                <w:b w:val="0"/>
                <w:color w:val="000000"/>
                <w:sz w:val="22"/>
                <w:szCs w:val="22"/>
              </w:rPr>
              <w:t>16-25 Tahun</w:t>
            </w:r>
          </w:p>
        </w:tc>
        <w:tc>
          <w:tcPr>
            <w:tcW w:w="2832" w:type="dxa"/>
            <w:tcBorders>
              <w:left w:val="single" w:sz="4" w:space="0" w:color="FFFFFF"/>
              <w:bottom w:val="single" w:sz="4" w:space="0" w:color="FFFFFF"/>
              <w:right w:val="single" w:sz="4" w:space="0" w:color="FFFFFF"/>
            </w:tcBorders>
          </w:tcPr>
          <w:p w14:paraId="5581BB9E"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w:t>
            </w:r>
          </w:p>
        </w:tc>
        <w:tc>
          <w:tcPr>
            <w:tcW w:w="2832" w:type="dxa"/>
            <w:tcBorders>
              <w:left w:val="single" w:sz="4" w:space="0" w:color="FFFFFF"/>
              <w:bottom w:val="single" w:sz="4" w:space="0" w:color="FFFFFF"/>
              <w:right w:val="single" w:sz="4" w:space="0" w:color="FFFFFF"/>
            </w:tcBorders>
          </w:tcPr>
          <w:p w14:paraId="6D07764F"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w:t>
            </w:r>
          </w:p>
        </w:tc>
      </w:tr>
      <w:tr w:rsidR="00213CC5" w14:paraId="6E41CA96"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49C4D5BC" w14:textId="77777777" w:rsidR="00213CC5" w:rsidRDefault="007A757F">
            <w:pPr>
              <w:spacing w:line="240" w:lineRule="auto"/>
              <w:ind w:left="0" w:hanging="2"/>
              <w:jc w:val="center"/>
              <w:rPr>
                <w:color w:val="000000"/>
                <w:sz w:val="22"/>
                <w:szCs w:val="22"/>
              </w:rPr>
            </w:pPr>
            <w:r>
              <w:rPr>
                <w:b w:val="0"/>
                <w:color w:val="000000"/>
                <w:sz w:val="22"/>
                <w:szCs w:val="22"/>
              </w:rPr>
              <w:t>26-35 Tahun</w:t>
            </w:r>
          </w:p>
        </w:tc>
        <w:tc>
          <w:tcPr>
            <w:tcW w:w="2832" w:type="dxa"/>
            <w:tcBorders>
              <w:top w:val="single" w:sz="4" w:space="0" w:color="FFFFFF"/>
              <w:left w:val="single" w:sz="4" w:space="0" w:color="FFFFFF"/>
              <w:bottom w:val="single" w:sz="4" w:space="0" w:color="FFFFFF"/>
              <w:right w:val="single" w:sz="4" w:space="0" w:color="FFFFFF"/>
            </w:tcBorders>
          </w:tcPr>
          <w:p w14:paraId="1F4862DE"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2</w:t>
            </w:r>
          </w:p>
        </w:tc>
        <w:tc>
          <w:tcPr>
            <w:tcW w:w="2832" w:type="dxa"/>
            <w:tcBorders>
              <w:top w:val="single" w:sz="4" w:space="0" w:color="FFFFFF"/>
              <w:left w:val="single" w:sz="4" w:space="0" w:color="FFFFFF"/>
              <w:bottom w:val="single" w:sz="4" w:space="0" w:color="FFFFFF"/>
              <w:right w:val="single" w:sz="4" w:space="0" w:color="FFFFFF"/>
            </w:tcBorders>
          </w:tcPr>
          <w:p w14:paraId="3705A2C2"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3%</w:t>
            </w:r>
          </w:p>
        </w:tc>
      </w:tr>
      <w:tr w:rsidR="00213CC5" w14:paraId="0D8B0BA0"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6D05BBB9" w14:textId="77777777" w:rsidR="00213CC5" w:rsidRDefault="007A757F">
            <w:pPr>
              <w:spacing w:line="240" w:lineRule="auto"/>
              <w:ind w:left="0" w:hanging="2"/>
              <w:jc w:val="center"/>
              <w:rPr>
                <w:color w:val="000000"/>
                <w:sz w:val="22"/>
                <w:szCs w:val="22"/>
              </w:rPr>
            </w:pPr>
            <w:r>
              <w:rPr>
                <w:b w:val="0"/>
                <w:color w:val="000000"/>
                <w:sz w:val="22"/>
                <w:szCs w:val="22"/>
              </w:rPr>
              <w:t>36-45 Tahun</w:t>
            </w:r>
          </w:p>
        </w:tc>
        <w:tc>
          <w:tcPr>
            <w:tcW w:w="2832" w:type="dxa"/>
            <w:tcBorders>
              <w:top w:val="single" w:sz="4" w:space="0" w:color="FFFFFF"/>
              <w:left w:val="single" w:sz="4" w:space="0" w:color="FFFFFF"/>
              <w:bottom w:val="single" w:sz="4" w:space="0" w:color="FFFFFF"/>
              <w:right w:val="single" w:sz="4" w:space="0" w:color="FFFFFF"/>
            </w:tcBorders>
          </w:tcPr>
          <w:p w14:paraId="0FFFA351"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19</w:t>
            </w:r>
          </w:p>
        </w:tc>
        <w:tc>
          <w:tcPr>
            <w:tcW w:w="2832" w:type="dxa"/>
            <w:tcBorders>
              <w:top w:val="single" w:sz="4" w:space="0" w:color="FFFFFF"/>
              <w:left w:val="single" w:sz="4" w:space="0" w:color="FFFFFF"/>
              <w:bottom w:val="single" w:sz="4" w:space="0" w:color="FFFFFF"/>
              <w:right w:val="single" w:sz="4" w:space="0" w:color="FFFFFF"/>
            </w:tcBorders>
          </w:tcPr>
          <w:p w14:paraId="5D291EAF"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30%</w:t>
            </w:r>
          </w:p>
        </w:tc>
      </w:tr>
      <w:tr w:rsidR="00213CC5" w14:paraId="361002E7"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2A49A9C1" w14:textId="77777777" w:rsidR="00213CC5" w:rsidRDefault="007A757F">
            <w:pPr>
              <w:spacing w:line="240" w:lineRule="auto"/>
              <w:ind w:left="0" w:hanging="2"/>
              <w:jc w:val="center"/>
              <w:rPr>
                <w:color w:val="000000"/>
                <w:sz w:val="22"/>
                <w:szCs w:val="22"/>
              </w:rPr>
            </w:pPr>
            <w:r>
              <w:rPr>
                <w:b w:val="0"/>
                <w:color w:val="000000"/>
                <w:sz w:val="22"/>
                <w:szCs w:val="22"/>
              </w:rPr>
              <w:t>46-55 Tahun</w:t>
            </w:r>
          </w:p>
        </w:tc>
        <w:tc>
          <w:tcPr>
            <w:tcW w:w="2832" w:type="dxa"/>
            <w:tcBorders>
              <w:top w:val="single" w:sz="4" w:space="0" w:color="FFFFFF"/>
              <w:left w:val="single" w:sz="4" w:space="0" w:color="FFFFFF"/>
              <w:bottom w:val="single" w:sz="4" w:space="0" w:color="FFFFFF"/>
              <w:right w:val="single" w:sz="4" w:space="0" w:color="FFFFFF"/>
            </w:tcBorders>
          </w:tcPr>
          <w:p w14:paraId="67022688"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24</w:t>
            </w:r>
          </w:p>
        </w:tc>
        <w:tc>
          <w:tcPr>
            <w:tcW w:w="2832" w:type="dxa"/>
            <w:tcBorders>
              <w:top w:val="single" w:sz="4" w:space="0" w:color="FFFFFF"/>
              <w:left w:val="single" w:sz="4" w:space="0" w:color="FFFFFF"/>
              <w:bottom w:val="single" w:sz="4" w:space="0" w:color="FFFFFF"/>
              <w:right w:val="single" w:sz="4" w:space="0" w:color="FFFFFF"/>
            </w:tcBorders>
          </w:tcPr>
          <w:p w14:paraId="588D0BF1"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38%</w:t>
            </w:r>
          </w:p>
        </w:tc>
      </w:tr>
      <w:tr w:rsidR="00213CC5" w14:paraId="60EB30F6"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right w:val="single" w:sz="4" w:space="0" w:color="FFFFFF"/>
            </w:tcBorders>
          </w:tcPr>
          <w:p w14:paraId="1F4C3668" w14:textId="77777777" w:rsidR="00213CC5" w:rsidRDefault="007A757F">
            <w:pPr>
              <w:spacing w:line="240" w:lineRule="auto"/>
              <w:ind w:left="0" w:hanging="2"/>
              <w:jc w:val="center"/>
              <w:rPr>
                <w:color w:val="000000"/>
                <w:sz w:val="22"/>
                <w:szCs w:val="22"/>
              </w:rPr>
            </w:pPr>
            <w:r>
              <w:rPr>
                <w:b w:val="0"/>
                <w:color w:val="000000"/>
                <w:sz w:val="22"/>
                <w:szCs w:val="22"/>
              </w:rPr>
              <w:t>&gt;55 Tahun</w:t>
            </w:r>
          </w:p>
        </w:tc>
        <w:tc>
          <w:tcPr>
            <w:tcW w:w="2832" w:type="dxa"/>
            <w:tcBorders>
              <w:top w:val="single" w:sz="4" w:space="0" w:color="FFFFFF"/>
              <w:left w:val="single" w:sz="4" w:space="0" w:color="FFFFFF"/>
              <w:right w:val="single" w:sz="4" w:space="0" w:color="FFFFFF"/>
            </w:tcBorders>
          </w:tcPr>
          <w:p w14:paraId="49CFE921"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18</w:t>
            </w:r>
          </w:p>
        </w:tc>
        <w:tc>
          <w:tcPr>
            <w:tcW w:w="2832" w:type="dxa"/>
            <w:tcBorders>
              <w:top w:val="single" w:sz="4" w:space="0" w:color="FFFFFF"/>
              <w:left w:val="single" w:sz="4" w:space="0" w:color="FFFFFF"/>
              <w:right w:val="single" w:sz="4" w:space="0" w:color="FFFFFF"/>
            </w:tcBorders>
          </w:tcPr>
          <w:p w14:paraId="482F7D6A"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28%</w:t>
            </w:r>
          </w:p>
        </w:tc>
      </w:tr>
      <w:tr w:rsidR="00213CC5" w14:paraId="0F57018E"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right w:val="single" w:sz="4" w:space="0" w:color="FFFFFF"/>
            </w:tcBorders>
          </w:tcPr>
          <w:p w14:paraId="39C224F6" w14:textId="77777777" w:rsidR="00213CC5" w:rsidRDefault="007A757F">
            <w:pPr>
              <w:spacing w:line="240" w:lineRule="auto"/>
              <w:ind w:left="0" w:hanging="2"/>
              <w:jc w:val="center"/>
              <w:rPr>
                <w:color w:val="000000"/>
                <w:sz w:val="22"/>
                <w:szCs w:val="22"/>
              </w:rPr>
            </w:pPr>
            <w:r>
              <w:rPr>
                <w:b w:val="0"/>
                <w:color w:val="000000"/>
                <w:sz w:val="22"/>
                <w:szCs w:val="22"/>
              </w:rPr>
              <w:t>Jumlah</w:t>
            </w:r>
          </w:p>
        </w:tc>
        <w:tc>
          <w:tcPr>
            <w:tcW w:w="2832" w:type="dxa"/>
            <w:tcBorders>
              <w:left w:val="single" w:sz="4" w:space="0" w:color="FFFFFF"/>
              <w:right w:val="single" w:sz="4" w:space="0" w:color="FFFFFF"/>
            </w:tcBorders>
          </w:tcPr>
          <w:p w14:paraId="6810B1CE"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64</w:t>
            </w:r>
          </w:p>
        </w:tc>
        <w:tc>
          <w:tcPr>
            <w:tcW w:w="2832" w:type="dxa"/>
            <w:tcBorders>
              <w:left w:val="single" w:sz="4" w:space="0" w:color="FFFFFF"/>
              <w:right w:val="single" w:sz="4" w:space="0" w:color="FFFFFF"/>
            </w:tcBorders>
          </w:tcPr>
          <w:p w14:paraId="63820DC4"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100%</w:t>
            </w:r>
          </w:p>
        </w:tc>
      </w:tr>
    </w:tbl>
    <w:p w14:paraId="17E366E6" w14:textId="77777777" w:rsidR="00213CC5" w:rsidRDefault="007A757F">
      <w:pPr>
        <w:pBdr>
          <w:top w:val="nil"/>
          <w:left w:val="nil"/>
          <w:bottom w:val="nil"/>
          <w:right w:val="nil"/>
          <w:between w:val="nil"/>
        </w:pBdr>
        <w:spacing w:after="120" w:line="240" w:lineRule="auto"/>
        <w:ind w:left="0" w:hanging="2"/>
        <w:rPr>
          <w:color w:val="000000"/>
          <w:sz w:val="22"/>
          <w:szCs w:val="22"/>
        </w:rPr>
      </w:pPr>
      <w:r>
        <w:rPr>
          <w:color w:val="000000"/>
          <w:sz w:val="22"/>
          <w:szCs w:val="22"/>
        </w:rPr>
        <w:t>Sumber : Data primer diolah, (2023)</w:t>
      </w:r>
    </w:p>
    <w:p w14:paraId="09EF55E2" w14:textId="7363F068" w:rsidR="00213CC5" w:rsidRDefault="00BE66C7">
      <w:pPr>
        <w:pBdr>
          <w:top w:val="nil"/>
          <w:left w:val="nil"/>
          <w:bottom w:val="nil"/>
          <w:right w:val="nil"/>
          <w:between w:val="nil"/>
        </w:pBdr>
        <w:spacing w:line="240" w:lineRule="auto"/>
        <w:ind w:left="0" w:hanging="2"/>
        <w:rPr>
          <w:color w:val="000000"/>
          <w:sz w:val="22"/>
          <w:szCs w:val="22"/>
        </w:rPr>
      </w:pPr>
      <w:r>
        <w:rPr>
          <w:color w:val="000000"/>
          <w:sz w:val="22"/>
          <w:szCs w:val="22"/>
        </w:rPr>
        <w:tab/>
      </w:r>
      <w:r w:rsidR="007A757F">
        <w:rPr>
          <w:color w:val="000000"/>
          <w:sz w:val="22"/>
          <w:szCs w:val="22"/>
        </w:rPr>
        <w:tab/>
        <w:t xml:space="preserve">Responden yang berusia antara 46-55 tahun merupakan yang paling banyak menjadi responden dalam penelitian yaitu berjumlah 24 orang atau 38%, responden berusia antara 36-45 tahun berjumlah 30 orang atau 30%, responden yang berusia &gt;55 tahun berjumlah 28 orang atau 28%, </w:t>
      </w:r>
      <w:r w:rsidR="007A757F">
        <w:rPr>
          <w:sz w:val="22"/>
          <w:szCs w:val="22"/>
        </w:rPr>
        <w:t>responden</w:t>
      </w:r>
      <w:r w:rsidR="007A757F">
        <w:rPr>
          <w:color w:val="000000"/>
          <w:sz w:val="22"/>
          <w:szCs w:val="22"/>
        </w:rPr>
        <w:t xml:space="preserve"> yang berusia antara 26-35 tahun berjumlah 2 orang atau 3%, sedangkan responden yang paling sedikit yaitu responden yang berusia antara 16-25 tahun, berjumlah 1 orang atau 1%.</w:t>
      </w:r>
    </w:p>
    <w:p w14:paraId="3DBE67CA" w14:textId="77777777" w:rsidR="00213CC5" w:rsidRDefault="00213CC5">
      <w:pPr>
        <w:pBdr>
          <w:top w:val="nil"/>
          <w:left w:val="nil"/>
          <w:bottom w:val="nil"/>
          <w:right w:val="nil"/>
          <w:between w:val="nil"/>
        </w:pBdr>
        <w:spacing w:line="240" w:lineRule="auto"/>
        <w:ind w:left="0" w:hanging="2"/>
        <w:rPr>
          <w:color w:val="000000"/>
          <w:sz w:val="22"/>
          <w:szCs w:val="22"/>
        </w:rPr>
      </w:pPr>
    </w:p>
    <w:p w14:paraId="4CA07C0F" w14:textId="77777777" w:rsidR="00213CC5" w:rsidRDefault="007A757F">
      <w:pPr>
        <w:pBdr>
          <w:top w:val="nil"/>
          <w:left w:val="nil"/>
          <w:bottom w:val="nil"/>
          <w:right w:val="nil"/>
          <w:between w:val="nil"/>
        </w:pBdr>
        <w:spacing w:line="240" w:lineRule="auto"/>
        <w:ind w:left="0" w:hanging="2"/>
        <w:rPr>
          <w:color w:val="000000"/>
          <w:sz w:val="22"/>
          <w:szCs w:val="22"/>
        </w:rPr>
      </w:pPr>
      <w:r>
        <w:rPr>
          <w:color w:val="000000"/>
          <w:sz w:val="22"/>
          <w:szCs w:val="22"/>
        </w:rPr>
        <w:t xml:space="preserve">Tabel </w:t>
      </w:r>
      <w:r>
        <w:rPr>
          <w:sz w:val="22"/>
          <w:szCs w:val="22"/>
        </w:rPr>
        <w:t>3</w:t>
      </w:r>
      <w:r>
        <w:rPr>
          <w:color w:val="000000"/>
          <w:sz w:val="22"/>
          <w:szCs w:val="22"/>
        </w:rPr>
        <w:t>. Karakteristik Responden berdasarkan Jenis Kelamin</w:t>
      </w:r>
    </w:p>
    <w:tbl>
      <w:tblPr>
        <w:tblStyle w:val="ab"/>
        <w:tblW w:w="8495"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1"/>
        <w:gridCol w:w="2832"/>
        <w:gridCol w:w="2832"/>
      </w:tblGrid>
      <w:tr w:rsidR="00213CC5" w14:paraId="1DE3157F" w14:textId="77777777" w:rsidTr="00213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right w:val="single" w:sz="4" w:space="0" w:color="FFFFFF"/>
            </w:tcBorders>
          </w:tcPr>
          <w:p w14:paraId="43C436D2" w14:textId="77777777" w:rsidR="00213CC5" w:rsidRDefault="007A757F">
            <w:pPr>
              <w:spacing w:line="240" w:lineRule="auto"/>
              <w:ind w:left="0" w:hanging="2"/>
              <w:jc w:val="center"/>
              <w:rPr>
                <w:color w:val="000000"/>
                <w:sz w:val="22"/>
                <w:szCs w:val="22"/>
              </w:rPr>
            </w:pPr>
            <w:r>
              <w:rPr>
                <w:b w:val="0"/>
                <w:color w:val="000000"/>
                <w:sz w:val="22"/>
                <w:szCs w:val="22"/>
              </w:rPr>
              <w:t>Jenis Kelamin</w:t>
            </w:r>
          </w:p>
        </w:tc>
        <w:tc>
          <w:tcPr>
            <w:tcW w:w="2832" w:type="dxa"/>
            <w:tcBorders>
              <w:left w:val="single" w:sz="4" w:space="0" w:color="FFFFFF"/>
              <w:right w:val="single" w:sz="4" w:space="0" w:color="FFFFFF"/>
            </w:tcBorders>
          </w:tcPr>
          <w:p w14:paraId="5977FB4B" w14:textId="77777777" w:rsidR="00213CC5" w:rsidRDefault="007A757F">
            <w:pPr>
              <w:spacing w:line="240" w:lineRule="auto"/>
              <w:ind w:left="0" w:hanging="2"/>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b w:val="0"/>
                <w:color w:val="000000"/>
                <w:sz w:val="22"/>
                <w:szCs w:val="22"/>
              </w:rPr>
              <w:t>Jumlah Responden</w:t>
            </w:r>
          </w:p>
        </w:tc>
        <w:tc>
          <w:tcPr>
            <w:tcW w:w="2832" w:type="dxa"/>
            <w:tcBorders>
              <w:left w:val="single" w:sz="4" w:space="0" w:color="FFFFFF"/>
              <w:right w:val="single" w:sz="4" w:space="0" w:color="FFFFFF"/>
            </w:tcBorders>
          </w:tcPr>
          <w:p w14:paraId="6AF04063" w14:textId="77777777" w:rsidR="00213CC5" w:rsidRDefault="007A757F">
            <w:pPr>
              <w:spacing w:line="240" w:lineRule="auto"/>
              <w:ind w:left="0" w:hanging="2"/>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b w:val="0"/>
                <w:color w:val="000000"/>
                <w:sz w:val="22"/>
                <w:szCs w:val="22"/>
              </w:rPr>
              <w:t>Persentase</w:t>
            </w:r>
          </w:p>
        </w:tc>
      </w:tr>
      <w:tr w:rsidR="00213CC5" w14:paraId="1275C2F7"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bottom w:val="single" w:sz="4" w:space="0" w:color="FFFFFF"/>
              <w:right w:val="single" w:sz="4" w:space="0" w:color="FFFFFF"/>
            </w:tcBorders>
          </w:tcPr>
          <w:p w14:paraId="2BBC629C" w14:textId="77777777" w:rsidR="00213CC5" w:rsidRDefault="007A757F">
            <w:pPr>
              <w:spacing w:line="240" w:lineRule="auto"/>
              <w:ind w:left="0" w:hanging="2"/>
              <w:jc w:val="center"/>
              <w:rPr>
                <w:color w:val="000000"/>
                <w:sz w:val="22"/>
                <w:szCs w:val="22"/>
              </w:rPr>
            </w:pPr>
            <w:r>
              <w:rPr>
                <w:b w:val="0"/>
                <w:color w:val="000000"/>
                <w:sz w:val="22"/>
                <w:szCs w:val="22"/>
              </w:rPr>
              <w:t>Laki-Laki</w:t>
            </w:r>
          </w:p>
        </w:tc>
        <w:tc>
          <w:tcPr>
            <w:tcW w:w="2832" w:type="dxa"/>
            <w:tcBorders>
              <w:left w:val="single" w:sz="4" w:space="0" w:color="FFFFFF"/>
              <w:bottom w:val="single" w:sz="4" w:space="0" w:color="FFFFFF"/>
              <w:right w:val="single" w:sz="4" w:space="0" w:color="FFFFFF"/>
            </w:tcBorders>
          </w:tcPr>
          <w:p w14:paraId="751FBA5C"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62</w:t>
            </w:r>
          </w:p>
        </w:tc>
        <w:tc>
          <w:tcPr>
            <w:tcW w:w="2832" w:type="dxa"/>
            <w:tcBorders>
              <w:left w:val="single" w:sz="4" w:space="0" w:color="FFFFFF"/>
              <w:bottom w:val="single" w:sz="4" w:space="0" w:color="FFFFFF"/>
              <w:right w:val="single" w:sz="4" w:space="0" w:color="FFFFFF"/>
            </w:tcBorders>
          </w:tcPr>
          <w:p w14:paraId="5D3D4465"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97%</w:t>
            </w:r>
          </w:p>
        </w:tc>
      </w:tr>
      <w:tr w:rsidR="00213CC5" w14:paraId="7FFF1A80"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4AC54343" w14:textId="77777777" w:rsidR="00213CC5" w:rsidRDefault="007A757F">
            <w:pPr>
              <w:spacing w:line="240" w:lineRule="auto"/>
              <w:ind w:left="0" w:hanging="2"/>
              <w:jc w:val="center"/>
              <w:rPr>
                <w:color w:val="000000"/>
                <w:sz w:val="22"/>
                <w:szCs w:val="22"/>
              </w:rPr>
            </w:pPr>
            <w:r>
              <w:rPr>
                <w:b w:val="0"/>
                <w:color w:val="000000"/>
                <w:sz w:val="22"/>
                <w:szCs w:val="22"/>
              </w:rPr>
              <w:t>Perempuan</w:t>
            </w:r>
          </w:p>
        </w:tc>
        <w:tc>
          <w:tcPr>
            <w:tcW w:w="2832" w:type="dxa"/>
            <w:tcBorders>
              <w:top w:val="single" w:sz="4" w:space="0" w:color="FFFFFF"/>
              <w:left w:val="single" w:sz="4" w:space="0" w:color="FFFFFF"/>
              <w:bottom w:val="single" w:sz="4" w:space="0" w:color="FFFFFF"/>
              <w:right w:val="single" w:sz="4" w:space="0" w:color="FFFFFF"/>
            </w:tcBorders>
          </w:tcPr>
          <w:p w14:paraId="0CB250C3"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2</w:t>
            </w:r>
          </w:p>
        </w:tc>
        <w:tc>
          <w:tcPr>
            <w:tcW w:w="2832" w:type="dxa"/>
            <w:tcBorders>
              <w:top w:val="single" w:sz="4" w:space="0" w:color="FFFFFF"/>
              <w:left w:val="single" w:sz="4" w:space="0" w:color="FFFFFF"/>
              <w:bottom w:val="single" w:sz="4" w:space="0" w:color="FFFFFF"/>
              <w:right w:val="single" w:sz="4" w:space="0" w:color="FFFFFF"/>
            </w:tcBorders>
          </w:tcPr>
          <w:p w14:paraId="2FD10023"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3%</w:t>
            </w:r>
          </w:p>
        </w:tc>
      </w:tr>
      <w:tr w:rsidR="00213CC5" w14:paraId="17913C2B"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right w:val="single" w:sz="4" w:space="0" w:color="FFFFFF"/>
            </w:tcBorders>
          </w:tcPr>
          <w:p w14:paraId="78A88DE4" w14:textId="77777777" w:rsidR="00213CC5" w:rsidRDefault="007A757F">
            <w:pPr>
              <w:spacing w:line="240" w:lineRule="auto"/>
              <w:ind w:left="0" w:hanging="2"/>
              <w:jc w:val="center"/>
              <w:rPr>
                <w:color w:val="000000"/>
                <w:sz w:val="22"/>
                <w:szCs w:val="22"/>
              </w:rPr>
            </w:pPr>
            <w:r>
              <w:rPr>
                <w:b w:val="0"/>
                <w:color w:val="000000"/>
                <w:sz w:val="22"/>
                <w:szCs w:val="22"/>
              </w:rPr>
              <w:t>Jumlah</w:t>
            </w:r>
          </w:p>
        </w:tc>
        <w:tc>
          <w:tcPr>
            <w:tcW w:w="2832" w:type="dxa"/>
            <w:tcBorders>
              <w:left w:val="single" w:sz="4" w:space="0" w:color="FFFFFF"/>
              <w:right w:val="single" w:sz="4" w:space="0" w:color="FFFFFF"/>
            </w:tcBorders>
          </w:tcPr>
          <w:p w14:paraId="75586B85"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64</w:t>
            </w:r>
          </w:p>
        </w:tc>
        <w:tc>
          <w:tcPr>
            <w:tcW w:w="2832" w:type="dxa"/>
            <w:tcBorders>
              <w:left w:val="single" w:sz="4" w:space="0" w:color="FFFFFF"/>
              <w:right w:val="single" w:sz="4" w:space="0" w:color="FFFFFF"/>
            </w:tcBorders>
          </w:tcPr>
          <w:p w14:paraId="5C21CBB8"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100%</w:t>
            </w:r>
          </w:p>
        </w:tc>
      </w:tr>
    </w:tbl>
    <w:p w14:paraId="39BE0DCC" w14:textId="77777777" w:rsidR="00213CC5" w:rsidRDefault="007A757F">
      <w:pPr>
        <w:pBdr>
          <w:top w:val="nil"/>
          <w:left w:val="nil"/>
          <w:bottom w:val="nil"/>
          <w:right w:val="nil"/>
          <w:between w:val="nil"/>
        </w:pBdr>
        <w:spacing w:after="120" w:line="240" w:lineRule="auto"/>
        <w:ind w:left="0" w:hanging="2"/>
        <w:rPr>
          <w:color w:val="000000"/>
          <w:sz w:val="22"/>
          <w:szCs w:val="22"/>
        </w:rPr>
      </w:pPr>
      <w:r>
        <w:rPr>
          <w:color w:val="000000"/>
          <w:sz w:val="22"/>
          <w:szCs w:val="22"/>
        </w:rPr>
        <w:t>Sumber : Data primer diolah, (2023)</w:t>
      </w:r>
    </w:p>
    <w:p w14:paraId="4B240C39" w14:textId="1765E26B" w:rsidR="00213CC5" w:rsidRDefault="00BE66C7">
      <w:pPr>
        <w:pBdr>
          <w:top w:val="nil"/>
          <w:left w:val="nil"/>
          <w:bottom w:val="nil"/>
          <w:right w:val="nil"/>
          <w:between w:val="nil"/>
        </w:pBdr>
        <w:spacing w:before="177" w:after="240" w:line="240" w:lineRule="auto"/>
        <w:ind w:left="0" w:hanging="2"/>
        <w:rPr>
          <w:color w:val="000000"/>
          <w:sz w:val="22"/>
          <w:szCs w:val="22"/>
        </w:rPr>
      </w:pPr>
      <w:r>
        <w:rPr>
          <w:color w:val="000000"/>
          <w:sz w:val="22"/>
          <w:szCs w:val="22"/>
        </w:rPr>
        <w:tab/>
      </w:r>
      <w:r w:rsidR="007A757F">
        <w:rPr>
          <w:color w:val="000000"/>
          <w:sz w:val="22"/>
          <w:szCs w:val="22"/>
        </w:rPr>
        <w:tab/>
        <w:t>Responden Jenis kelamin laki-laki sebanyak 62 orang atau sebesar 97%, dan jenis kelamin perempuan sebanyak 2 orang atau sebesar 3%. Hal ini menunjukkan bahwa mayoritas responden dari masyarakat Desa Alue Tampak adalah laki-laki.</w:t>
      </w:r>
    </w:p>
    <w:p w14:paraId="40F5BAA1" w14:textId="77777777" w:rsidR="00213CC5" w:rsidRDefault="007A757F">
      <w:pPr>
        <w:pBdr>
          <w:top w:val="nil"/>
          <w:left w:val="nil"/>
          <w:bottom w:val="nil"/>
          <w:right w:val="nil"/>
          <w:between w:val="nil"/>
        </w:pBdr>
        <w:spacing w:line="240" w:lineRule="auto"/>
        <w:ind w:left="0" w:hanging="2"/>
        <w:rPr>
          <w:color w:val="000000"/>
          <w:sz w:val="22"/>
          <w:szCs w:val="22"/>
        </w:rPr>
      </w:pPr>
      <w:r>
        <w:rPr>
          <w:color w:val="000000"/>
          <w:sz w:val="22"/>
          <w:szCs w:val="22"/>
        </w:rPr>
        <w:t xml:space="preserve">Tabel </w:t>
      </w:r>
      <w:r>
        <w:rPr>
          <w:sz w:val="22"/>
          <w:szCs w:val="22"/>
        </w:rPr>
        <w:t>4</w:t>
      </w:r>
      <w:r>
        <w:rPr>
          <w:color w:val="000000"/>
          <w:sz w:val="22"/>
          <w:szCs w:val="22"/>
        </w:rPr>
        <w:t>. Karakteristik Responden berdasarkan Pendidikan Terakhir</w:t>
      </w:r>
    </w:p>
    <w:tbl>
      <w:tblPr>
        <w:tblStyle w:val="ac"/>
        <w:tblW w:w="8495"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1"/>
        <w:gridCol w:w="2832"/>
        <w:gridCol w:w="2832"/>
      </w:tblGrid>
      <w:tr w:rsidR="00213CC5" w14:paraId="754C5ED7" w14:textId="77777777" w:rsidTr="00213C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right w:val="single" w:sz="4" w:space="0" w:color="FFFFFF"/>
            </w:tcBorders>
          </w:tcPr>
          <w:p w14:paraId="2E0576C0" w14:textId="77777777" w:rsidR="00213CC5" w:rsidRDefault="007A757F">
            <w:pPr>
              <w:spacing w:line="240" w:lineRule="auto"/>
              <w:ind w:left="0" w:hanging="2"/>
              <w:jc w:val="center"/>
              <w:rPr>
                <w:color w:val="000000"/>
                <w:sz w:val="22"/>
                <w:szCs w:val="22"/>
              </w:rPr>
            </w:pPr>
            <w:bookmarkStart w:id="1" w:name="_heading=h.gjdgxs" w:colFirst="0" w:colLast="0"/>
            <w:bookmarkEnd w:id="1"/>
            <w:r>
              <w:rPr>
                <w:b w:val="0"/>
                <w:color w:val="000000"/>
                <w:sz w:val="22"/>
                <w:szCs w:val="22"/>
              </w:rPr>
              <w:t>Usia</w:t>
            </w:r>
          </w:p>
        </w:tc>
        <w:tc>
          <w:tcPr>
            <w:tcW w:w="2832" w:type="dxa"/>
            <w:tcBorders>
              <w:left w:val="single" w:sz="4" w:space="0" w:color="FFFFFF"/>
              <w:right w:val="single" w:sz="4" w:space="0" w:color="FFFFFF"/>
            </w:tcBorders>
          </w:tcPr>
          <w:p w14:paraId="22A9696F" w14:textId="77777777" w:rsidR="00213CC5" w:rsidRDefault="007A757F">
            <w:pPr>
              <w:spacing w:line="240" w:lineRule="auto"/>
              <w:ind w:left="0" w:hanging="2"/>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b w:val="0"/>
                <w:color w:val="000000"/>
                <w:sz w:val="22"/>
                <w:szCs w:val="22"/>
              </w:rPr>
              <w:t>Jumlah Responden</w:t>
            </w:r>
          </w:p>
        </w:tc>
        <w:tc>
          <w:tcPr>
            <w:tcW w:w="2832" w:type="dxa"/>
            <w:tcBorders>
              <w:left w:val="single" w:sz="4" w:space="0" w:color="FFFFFF"/>
              <w:right w:val="single" w:sz="4" w:space="0" w:color="FFFFFF"/>
            </w:tcBorders>
          </w:tcPr>
          <w:p w14:paraId="583E9E51" w14:textId="77777777" w:rsidR="00213CC5" w:rsidRDefault="007A757F">
            <w:pPr>
              <w:spacing w:line="240" w:lineRule="auto"/>
              <w:ind w:left="0" w:hanging="2"/>
              <w:jc w:val="center"/>
              <w:cnfStyle w:val="100000000000" w:firstRow="1" w:lastRow="0" w:firstColumn="0" w:lastColumn="0" w:oddVBand="0" w:evenVBand="0" w:oddHBand="0" w:evenHBand="0" w:firstRowFirstColumn="0" w:firstRowLastColumn="0" w:lastRowFirstColumn="0" w:lastRowLastColumn="0"/>
              <w:rPr>
                <w:color w:val="000000"/>
                <w:sz w:val="22"/>
                <w:szCs w:val="22"/>
              </w:rPr>
            </w:pPr>
            <w:r>
              <w:rPr>
                <w:b w:val="0"/>
                <w:color w:val="000000"/>
                <w:sz w:val="22"/>
                <w:szCs w:val="22"/>
              </w:rPr>
              <w:t>Persentase</w:t>
            </w:r>
          </w:p>
        </w:tc>
      </w:tr>
      <w:tr w:rsidR="00213CC5" w14:paraId="71567C55"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bottom w:val="single" w:sz="4" w:space="0" w:color="FFFFFF"/>
              <w:right w:val="single" w:sz="4" w:space="0" w:color="FFFFFF"/>
            </w:tcBorders>
          </w:tcPr>
          <w:p w14:paraId="0DDF6102" w14:textId="77777777" w:rsidR="00213CC5" w:rsidRDefault="007A757F">
            <w:pPr>
              <w:spacing w:line="240" w:lineRule="auto"/>
              <w:ind w:left="0" w:hanging="2"/>
              <w:jc w:val="center"/>
              <w:rPr>
                <w:color w:val="000000"/>
                <w:sz w:val="22"/>
                <w:szCs w:val="22"/>
              </w:rPr>
            </w:pPr>
            <w:r>
              <w:rPr>
                <w:b w:val="0"/>
                <w:color w:val="000000"/>
                <w:sz w:val="22"/>
                <w:szCs w:val="22"/>
              </w:rPr>
              <w:t>Tidak Tamat SD</w:t>
            </w:r>
          </w:p>
        </w:tc>
        <w:tc>
          <w:tcPr>
            <w:tcW w:w="2832" w:type="dxa"/>
            <w:tcBorders>
              <w:left w:val="single" w:sz="4" w:space="0" w:color="FFFFFF"/>
              <w:bottom w:val="single" w:sz="4" w:space="0" w:color="FFFFFF"/>
              <w:right w:val="single" w:sz="4" w:space="0" w:color="FFFFFF"/>
            </w:tcBorders>
          </w:tcPr>
          <w:p w14:paraId="4D9949CA"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3</w:t>
            </w:r>
          </w:p>
        </w:tc>
        <w:tc>
          <w:tcPr>
            <w:tcW w:w="2832" w:type="dxa"/>
            <w:tcBorders>
              <w:left w:val="single" w:sz="4" w:space="0" w:color="FFFFFF"/>
              <w:bottom w:val="single" w:sz="4" w:space="0" w:color="FFFFFF"/>
              <w:right w:val="single" w:sz="4" w:space="0" w:color="FFFFFF"/>
            </w:tcBorders>
          </w:tcPr>
          <w:p w14:paraId="0CB0AFD7"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5%</w:t>
            </w:r>
          </w:p>
        </w:tc>
      </w:tr>
      <w:tr w:rsidR="00213CC5" w14:paraId="43265C46"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1DECAFAF" w14:textId="77777777" w:rsidR="00213CC5" w:rsidRDefault="007A757F">
            <w:pPr>
              <w:spacing w:line="240" w:lineRule="auto"/>
              <w:ind w:left="0" w:hanging="2"/>
              <w:jc w:val="center"/>
              <w:rPr>
                <w:color w:val="000000"/>
                <w:sz w:val="22"/>
                <w:szCs w:val="22"/>
              </w:rPr>
            </w:pPr>
            <w:r>
              <w:rPr>
                <w:b w:val="0"/>
                <w:color w:val="000000"/>
                <w:sz w:val="22"/>
                <w:szCs w:val="22"/>
              </w:rPr>
              <w:t>SD</w:t>
            </w:r>
          </w:p>
        </w:tc>
        <w:tc>
          <w:tcPr>
            <w:tcW w:w="2832" w:type="dxa"/>
            <w:tcBorders>
              <w:top w:val="single" w:sz="4" w:space="0" w:color="FFFFFF"/>
              <w:left w:val="single" w:sz="4" w:space="0" w:color="FFFFFF"/>
              <w:bottom w:val="single" w:sz="4" w:space="0" w:color="FFFFFF"/>
              <w:right w:val="single" w:sz="4" w:space="0" w:color="FFFFFF"/>
            </w:tcBorders>
          </w:tcPr>
          <w:p w14:paraId="1C1C8825"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2</w:t>
            </w:r>
          </w:p>
        </w:tc>
        <w:tc>
          <w:tcPr>
            <w:tcW w:w="2832" w:type="dxa"/>
            <w:tcBorders>
              <w:top w:val="single" w:sz="4" w:space="0" w:color="FFFFFF"/>
              <w:left w:val="single" w:sz="4" w:space="0" w:color="FFFFFF"/>
              <w:bottom w:val="single" w:sz="4" w:space="0" w:color="FFFFFF"/>
              <w:right w:val="single" w:sz="4" w:space="0" w:color="FFFFFF"/>
            </w:tcBorders>
          </w:tcPr>
          <w:p w14:paraId="0D9FB66E"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6%</w:t>
            </w:r>
          </w:p>
        </w:tc>
      </w:tr>
      <w:tr w:rsidR="00213CC5" w14:paraId="62282A32"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31AEB9C1" w14:textId="77777777" w:rsidR="00213CC5" w:rsidRDefault="007A757F">
            <w:pPr>
              <w:spacing w:line="240" w:lineRule="auto"/>
              <w:ind w:left="0" w:hanging="2"/>
              <w:jc w:val="center"/>
              <w:rPr>
                <w:color w:val="000000"/>
                <w:sz w:val="22"/>
                <w:szCs w:val="22"/>
              </w:rPr>
            </w:pPr>
            <w:r>
              <w:rPr>
                <w:b w:val="0"/>
                <w:color w:val="000000"/>
                <w:sz w:val="22"/>
                <w:szCs w:val="22"/>
              </w:rPr>
              <w:t>SMP</w:t>
            </w:r>
          </w:p>
        </w:tc>
        <w:tc>
          <w:tcPr>
            <w:tcW w:w="2832" w:type="dxa"/>
            <w:tcBorders>
              <w:top w:val="single" w:sz="4" w:space="0" w:color="FFFFFF"/>
              <w:left w:val="single" w:sz="4" w:space="0" w:color="FFFFFF"/>
              <w:bottom w:val="single" w:sz="4" w:space="0" w:color="FFFFFF"/>
              <w:right w:val="single" w:sz="4" w:space="0" w:color="FFFFFF"/>
            </w:tcBorders>
          </w:tcPr>
          <w:p w14:paraId="1718F02A"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19</w:t>
            </w:r>
          </w:p>
        </w:tc>
        <w:tc>
          <w:tcPr>
            <w:tcW w:w="2832" w:type="dxa"/>
            <w:tcBorders>
              <w:top w:val="single" w:sz="4" w:space="0" w:color="FFFFFF"/>
              <w:left w:val="single" w:sz="4" w:space="0" w:color="FFFFFF"/>
              <w:bottom w:val="single" w:sz="4" w:space="0" w:color="FFFFFF"/>
              <w:right w:val="single" w:sz="4" w:space="0" w:color="FFFFFF"/>
            </w:tcBorders>
          </w:tcPr>
          <w:p w14:paraId="32C246F0"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19%</w:t>
            </w:r>
          </w:p>
        </w:tc>
      </w:tr>
      <w:tr w:rsidR="00213CC5" w14:paraId="4E41B3D5"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39E7A52B" w14:textId="77777777" w:rsidR="00213CC5" w:rsidRDefault="007A757F">
            <w:pPr>
              <w:spacing w:line="240" w:lineRule="auto"/>
              <w:ind w:left="0" w:hanging="2"/>
              <w:jc w:val="center"/>
              <w:rPr>
                <w:color w:val="000000"/>
                <w:sz w:val="22"/>
                <w:szCs w:val="22"/>
              </w:rPr>
            </w:pPr>
            <w:r>
              <w:rPr>
                <w:b w:val="0"/>
                <w:color w:val="000000"/>
                <w:sz w:val="22"/>
                <w:szCs w:val="22"/>
              </w:rPr>
              <w:t>SMA</w:t>
            </w:r>
          </w:p>
        </w:tc>
        <w:tc>
          <w:tcPr>
            <w:tcW w:w="2832" w:type="dxa"/>
            <w:tcBorders>
              <w:top w:val="single" w:sz="4" w:space="0" w:color="FFFFFF"/>
              <w:left w:val="single" w:sz="4" w:space="0" w:color="FFFFFF"/>
              <w:bottom w:val="single" w:sz="4" w:space="0" w:color="FFFFFF"/>
              <w:right w:val="single" w:sz="4" w:space="0" w:color="FFFFFF"/>
            </w:tcBorders>
          </w:tcPr>
          <w:p w14:paraId="06B836C5"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24</w:t>
            </w:r>
          </w:p>
        </w:tc>
        <w:tc>
          <w:tcPr>
            <w:tcW w:w="2832" w:type="dxa"/>
            <w:tcBorders>
              <w:top w:val="single" w:sz="4" w:space="0" w:color="FFFFFF"/>
              <w:left w:val="single" w:sz="4" w:space="0" w:color="FFFFFF"/>
              <w:bottom w:val="single" w:sz="4" w:space="0" w:color="FFFFFF"/>
              <w:right w:val="single" w:sz="4" w:space="0" w:color="FFFFFF"/>
            </w:tcBorders>
          </w:tcPr>
          <w:p w14:paraId="6419D65E"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65%</w:t>
            </w:r>
          </w:p>
        </w:tc>
      </w:tr>
      <w:tr w:rsidR="00213CC5" w14:paraId="6C15C407"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499CCA7F" w14:textId="77777777" w:rsidR="00213CC5" w:rsidRDefault="007A757F">
            <w:pPr>
              <w:spacing w:line="240" w:lineRule="auto"/>
              <w:ind w:left="0" w:hanging="2"/>
              <w:jc w:val="center"/>
              <w:rPr>
                <w:color w:val="000000"/>
                <w:sz w:val="22"/>
                <w:szCs w:val="22"/>
              </w:rPr>
            </w:pPr>
            <w:r>
              <w:rPr>
                <w:b w:val="0"/>
                <w:color w:val="000000"/>
                <w:sz w:val="22"/>
                <w:szCs w:val="22"/>
              </w:rPr>
              <w:t>Diploma</w:t>
            </w:r>
          </w:p>
        </w:tc>
        <w:tc>
          <w:tcPr>
            <w:tcW w:w="2832" w:type="dxa"/>
            <w:tcBorders>
              <w:top w:val="single" w:sz="4" w:space="0" w:color="FFFFFF"/>
              <w:left w:val="single" w:sz="4" w:space="0" w:color="FFFFFF"/>
              <w:bottom w:val="single" w:sz="4" w:space="0" w:color="FFFFFF"/>
              <w:right w:val="single" w:sz="4" w:space="0" w:color="FFFFFF"/>
            </w:tcBorders>
          </w:tcPr>
          <w:p w14:paraId="1F1134FE"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w:t>
            </w:r>
          </w:p>
        </w:tc>
        <w:tc>
          <w:tcPr>
            <w:tcW w:w="2832" w:type="dxa"/>
            <w:tcBorders>
              <w:top w:val="single" w:sz="4" w:space="0" w:color="FFFFFF"/>
              <w:left w:val="single" w:sz="4" w:space="0" w:color="FFFFFF"/>
              <w:bottom w:val="single" w:sz="4" w:space="0" w:color="FFFFFF"/>
              <w:right w:val="single" w:sz="4" w:space="0" w:color="FFFFFF"/>
            </w:tcBorders>
          </w:tcPr>
          <w:p w14:paraId="722AB95B"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w:t>
            </w:r>
          </w:p>
        </w:tc>
      </w:tr>
      <w:tr w:rsidR="00213CC5" w14:paraId="0DFC66DD"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bottom w:val="single" w:sz="4" w:space="0" w:color="FFFFFF"/>
              <w:right w:val="single" w:sz="4" w:space="0" w:color="FFFFFF"/>
            </w:tcBorders>
          </w:tcPr>
          <w:p w14:paraId="1A0E3702" w14:textId="77777777" w:rsidR="00213CC5" w:rsidRDefault="007A757F">
            <w:pPr>
              <w:spacing w:line="240" w:lineRule="auto"/>
              <w:ind w:left="0" w:hanging="2"/>
              <w:jc w:val="center"/>
              <w:rPr>
                <w:color w:val="000000"/>
                <w:sz w:val="22"/>
                <w:szCs w:val="22"/>
              </w:rPr>
            </w:pPr>
            <w:r>
              <w:rPr>
                <w:b w:val="0"/>
                <w:color w:val="000000"/>
                <w:sz w:val="22"/>
                <w:szCs w:val="22"/>
              </w:rPr>
              <w:t>Sarjana</w:t>
            </w:r>
          </w:p>
        </w:tc>
        <w:tc>
          <w:tcPr>
            <w:tcW w:w="2832" w:type="dxa"/>
            <w:tcBorders>
              <w:top w:val="single" w:sz="4" w:space="0" w:color="FFFFFF"/>
              <w:left w:val="single" w:sz="4" w:space="0" w:color="FFFFFF"/>
              <w:bottom w:val="single" w:sz="4" w:space="0" w:color="FFFFFF"/>
              <w:right w:val="single" w:sz="4" w:space="0" w:color="FFFFFF"/>
            </w:tcBorders>
          </w:tcPr>
          <w:p w14:paraId="2E6101F2"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3</w:t>
            </w:r>
          </w:p>
        </w:tc>
        <w:tc>
          <w:tcPr>
            <w:tcW w:w="2832" w:type="dxa"/>
            <w:tcBorders>
              <w:top w:val="single" w:sz="4" w:space="0" w:color="FFFFFF"/>
              <w:left w:val="single" w:sz="4" w:space="0" w:color="FFFFFF"/>
              <w:bottom w:val="single" w:sz="4" w:space="0" w:color="FFFFFF"/>
              <w:right w:val="single" w:sz="4" w:space="0" w:color="FFFFFF"/>
            </w:tcBorders>
          </w:tcPr>
          <w:p w14:paraId="5A947FEC"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5%</w:t>
            </w:r>
          </w:p>
        </w:tc>
      </w:tr>
      <w:tr w:rsidR="00213CC5" w14:paraId="36B55E3A" w14:textId="77777777" w:rsidTr="00213C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1" w:type="dxa"/>
            <w:tcBorders>
              <w:top w:val="single" w:sz="4" w:space="0" w:color="FFFFFF"/>
              <w:left w:val="single" w:sz="4" w:space="0" w:color="FFFFFF"/>
              <w:right w:val="single" w:sz="4" w:space="0" w:color="FFFFFF"/>
            </w:tcBorders>
          </w:tcPr>
          <w:p w14:paraId="2702F5DE" w14:textId="77777777" w:rsidR="00213CC5" w:rsidRDefault="007A757F">
            <w:pPr>
              <w:spacing w:line="240" w:lineRule="auto"/>
              <w:ind w:left="0" w:hanging="2"/>
              <w:jc w:val="center"/>
              <w:rPr>
                <w:color w:val="000000"/>
                <w:sz w:val="22"/>
                <w:szCs w:val="22"/>
              </w:rPr>
            </w:pPr>
            <w:r>
              <w:rPr>
                <w:b w:val="0"/>
                <w:color w:val="000000"/>
                <w:sz w:val="22"/>
                <w:szCs w:val="22"/>
              </w:rPr>
              <w:t>Pascasarjana</w:t>
            </w:r>
          </w:p>
        </w:tc>
        <w:tc>
          <w:tcPr>
            <w:tcW w:w="2832" w:type="dxa"/>
            <w:tcBorders>
              <w:top w:val="single" w:sz="4" w:space="0" w:color="FFFFFF"/>
              <w:left w:val="single" w:sz="4" w:space="0" w:color="FFFFFF"/>
              <w:right w:val="single" w:sz="4" w:space="0" w:color="FFFFFF"/>
            </w:tcBorders>
          </w:tcPr>
          <w:p w14:paraId="379F075D"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w:t>
            </w:r>
          </w:p>
        </w:tc>
        <w:tc>
          <w:tcPr>
            <w:tcW w:w="2832" w:type="dxa"/>
            <w:tcBorders>
              <w:top w:val="single" w:sz="4" w:space="0" w:color="FFFFFF"/>
              <w:left w:val="single" w:sz="4" w:space="0" w:color="FFFFFF"/>
              <w:right w:val="single" w:sz="4" w:space="0" w:color="FFFFFF"/>
            </w:tcBorders>
          </w:tcPr>
          <w:p w14:paraId="6AEA39B9" w14:textId="77777777" w:rsidR="00213CC5" w:rsidRDefault="007A757F">
            <w:pPr>
              <w:spacing w:line="240" w:lineRule="auto"/>
              <w:ind w:left="0" w:hanging="2"/>
              <w:jc w:val="cente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w:t>
            </w:r>
          </w:p>
        </w:tc>
      </w:tr>
      <w:tr w:rsidR="00213CC5" w14:paraId="0F1649EC" w14:textId="77777777" w:rsidTr="00213CC5">
        <w:tc>
          <w:tcPr>
            <w:cnfStyle w:val="001000000000" w:firstRow="0" w:lastRow="0" w:firstColumn="1" w:lastColumn="0" w:oddVBand="0" w:evenVBand="0" w:oddHBand="0" w:evenHBand="0" w:firstRowFirstColumn="0" w:firstRowLastColumn="0" w:lastRowFirstColumn="0" w:lastRowLastColumn="0"/>
            <w:tcW w:w="2831" w:type="dxa"/>
            <w:tcBorders>
              <w:left w:val="single" w:sz="4" w:space="0" w:color="FFFFFF"/>
              <w:right w:val="single" w:sz="4" w:space="0" w:color="FFFFFF"/>
            </w:tcBorders>
          </w:tcPr>
          <w:p w14:paraId="66EC9FD3" w14:textId="77777777" w:rsidR="00213CC5" w:rsidRDefault="007A757F">
            <w:pPr>
              <w:spacing w:line="240" w:lineRule="auto"/>
              <w:ind w:left="0" w:hanging="2"/>
              <w:jc w:val="center"/>
              <w:rPr>
                <w:color w:val="000000"/>
                <w:sz w:val="22"/>
                <w:szCs w:val="22"/>
              </w:rPr>
            </w:pPr>
            <w:r>
              <w:rPr>
                <w:b w:val="0"/>
                <w:color w:val="000000"/>
                <w:sz w:val="22"/>
                <w:szCs w:val="22"/>
              </w:rPr>
              <w:t>Jumlah</w:t>
            </w:r>
          </w:p>
        </w:tc>
        <w:tc>
          <w:tcPr>
            <w:tcW w:w="2832" w:type="dxa"/>
            <w:tcBorders>
              <w:left w:val="single" w:sz="4" w:space="0" w:color="FFFFFF"/>
              <w:right w:val="single" w:sz="4" w:space="0" w:color="FFFFFF"/>
            </w:tcBorders>
          </w:tcPr>
          <w:p w14:paraId="1EBC49CE"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64</w:t>
            </w:r>
          </w:p>
        </w:tc>
        <w:tc>
          <w:tcPr>
            <w:tcW w:w="2832" w:type="dxa"/>
            <w:tcBorders>
              <w:left w:val="single" w:sz="4" w:space="0" w:color="FFFFFF"/>
              <w:right w:val="single" w:sz="4" w:space="0" w:color="FFFFFF"/>
            </w:tcBorders>
          </w:tcPr>
          <w:p w14:paraId="386829BF" w14:textId="77777777" w:rsidR="00213CC5" w:rsidRDefault="007A757F">
            <w:pPr>
              <w:spacing w:line="240" w:lineRule="auto"/>
              <w:ind w:left="0" w:hanging="2"/>
              <w:jc w:val="cente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100%</w:t>
            </w:r>
          </w:p>
        </w:tc>
      </w:tr>
    </w:tbl>
    <w:p w14:paraId="651EABCA" w14:textId="77777777" w:rsidR="00213CC5" w:rsidRDefault="007A757F">
      <w:pPr>
        <w:pBdr>
          <w:top w:val="nil"/>
          <w:left w:val="nil"/>
          <w:bottom w:val="nil"/>
          <w:right w:val="nil"/>
          <w:between w:val="nil"/>
        </w:pBdr>
        <w:spacing w:after="120" w:line="240" w:lineRule="auto"/>
        <w:ind w:left="0" w:hanging="2"/>
        <w:rPr>
          <w:color w:val="000000"/>
          <w:sz w:val="22"/>
          <w:szCs w:val="22"/>
        </w:rPr>
      </w:pPr>
      <w:r>
        <w:rPr>
          <w:color w:val="000000"/>
          <w:sz w:val="22"/>
          <w:szCs w:val="22"/>
        </w:rPr>
        <w:t>Sumber : Data primer diolah, (2023)</w:t>
      </w:r>
    </w:p>
    <w:p w14:paraId="64B1420B" w14:textId="77777777" w:rsidR="00213CC5" w:rsidRDefault="007A757F" w:rsidP="00BE66C7">
      <w:pPr>
        <w:keepNext/>
        <w:pBdr>
          <w:top w:val="nil"/>
          <w:left w:val="nil"/>
          <w:bottom w:val="nil"/>
          <w:right w:val="nil"/>
          <w:between w:val="nil"/>
        </w:pBdr>
        <w:spacing w:line="240" w:lineRule="auto"/>
        <w:ind w:leftChars="0" w:left="0" w:firstLineChars="0" w:firstLine="720"/>
        <w:rPr>
          <w:color w:val="000000"/>
          <w:sz w:val="22"/>
          <w:szCs w:val="22"/>
        </w:rPr>
      </w:pPr>
      <w:r>
        <w:rPr>
          <w:sz w:val="22"/>
          <w:szCs w:val="22"/>
        </w:rPr>
        <w:lastRenderedPageBreak/>
        <w:t>Responden memiliki Pendidikan terakhir SMA sebanyak 42 orang atau sebesar 65% yang memiliki Pendidikan terakhir SMP sebanyak 12 orang atau sebesar 19%, Pendidikan terakhir SD sebanyak 4 orang atau sebesar 6%, Pendidikan terakhir S1 sebanyak 3 orang atau sebesar 5% dan yang tidak tamat SD sebanyak 3 orang atau sebesar 5%.</w:t>
      </w:r>
    </w:p>
    <w:p w14:paraId="7F3F7BC8" w14:textId="77777777" w:rsidR="00213CC5" w:rsidRDefault="00213CC5">
      <w:pPr>
        <w:keepNext/>
        <w:pBdr>
          <w:top w:val="nil"/>
          <w:left w:val="nil"/>
          <w:bottom w:val="nil"/>
          <w:right w:val="nil"/>
          <w:between w:val="nil"/>
        </w:pBdr>
        <w:spacing w:line="240" w:lineRule="auto"/>
        <w:ind w:left="0" w:hanging="2"/>
        <w:rPr>
          <w:color w:val="000000"/>
          <w:sz w:val="22"/>
          <w:szCs w:val="22"/>
        </w:rPr>
      </w:pPr>
    </w:p>
    <w:p w14:paraId="417C950D" w14:textId="77777777" w:rsidR="00213CC5" w:rsidRDefault="007A757F">
      <w:pPr>
        <w:keepNext/>
        <w:pBdr>
          <w:top w:val="nil"/>
          <w:left w:val="nil"/>
          <w:bottom w:val="nil"/>
          <w:right w:val="nil"/>
          <w:between w:val="nil"/>
        </w:pBdr>
        <w:spacing w:line="240" w:lineRule="auto"/>
        <w:ind w:left="0" w:hanging="2"/>
        <w:rPr>
          <w:b/>
          <w:color w:val="000000"/>
          <w:sz w:val="22"/>
          <w:szCs w:val="22"/>
        </w:rPr>
      </w:pPr>
      <w:r>
        <w:rPr>
          <w:b/>
          <w:color w:val="000000"/>
          <w:sz w:val="22"/>
          <w:szCs w:val="22"/>
        </w:rPr>
        <w:t xml:space="preserve">Hasil Koefisien Determinasi </w:t>
      </w:r>
      <w:r>
        <w:rPr>
          <w:b/>
          <w:sz w:val="22"/>
          <w:szCs w:val="22"/>
        </w:rPr>
        <w:t>(</w:t>
      </w:r>
      <w:r>
        <w:rPr>
          <w:rFonts w:ascii="Cambria Math" w:eastAsia="Cambria Math" w:hAnsi="Cambria Math" w:cs="Cambria Math"/>
          <w:b/>
          <w:sz w:val="22"/>
          <w:szCs w:val="22"/>
        </w:rPr>
        <w:t>𝑅</w:t>
      </w:r>
      <w:r>
        <w:rPr>
          <w:b/>
          <w:sz w:val="22"/>
          <w:szCs w:val="22"/>
          <w:vertAlign w:val="superscript"/>
        </w:rPr>
        <w:t>2</w:t>
      </w:r>
      <w:r>
        <w:rPr>
          <w:b/>
          <w:sz w:val="22"/>
          <w:szCs w:val="22"/>
        </w:rPr>
        <w:t>)</w:t>
      </w:r>
    </w:p>
    <w:p w14:paraId="636EF50D" w14:textId="77777777" w:rsidR="00213CC5" w:rsidRDefault="007A757F" w:rsidP="00BE66C7">
      <w:pPr>
        <w:pBdr>
          <w:top w:val="nil"/>
          <w:left w:val="nil"/>
          <w:bottom w:val="nil"/>
          <w:right w:val="nil"/>
          <w:between w:val="nil"/>
        </w:pBdr>
        <w:spacing w:after="280" w:line="240" w:lineRule="auto"/>
        <w:ind w:leftChars="0" w:left="0" w:firstLineChars="0" w:firstLine="720"/>
        <w:rPr>
          <w:sz w:val="22"/>
          <w:szCs w:val="22"/>
        </w:rPr>
      </w:pPr>
      <w:r>
        <w:rPr>
          <w:color w:val="000000"/>
          <w:sz w:val="22"/>
          <w:szCs w:val="22"/>
        </w:rPr>
        <w:t xml:space="preserve">Pengujian </w:t>
      </w:r>
      <w:r>
        <w:rPr>
          <w:sz w:val="22"/>
          <w:szCs w:val="22"/>
        </w:rPr>
        <w:t>koefisien</w:t>
      </w:r>
      <w:r>
        <w:rPr>
          <w:color w:val="000000"/>
          <w:sz w:val="22"/>
          <w:szCs w:val="22"/>
        </w:rPr>
        <w:t xml:space="preserve"> determinasi (</w:t>
      </w:r>
      <w:r>
        <w:rPr>
          <w:rFonts w:ascii="Cambria Math" w:eastAsia="Cambria Math" w:hAnsi="Cambria Math" w:cs="Cambria Math"/>
          <w:color w:val="000000"/>
          <w:sz w:val="22"/>
          <w:szCs w:val="22"/>
        </w:rPr>
        <w:t>𝑅</w:t>
      </w:r>
      <w:r>
        <w:rPr>
          <w:color w:val="000000"/>
          <w:sz w:val="22"/>
          <w:szCs w:val="22"/>
          <w:vertAlign w:val="superscript"/>
        </w:rPr>
        <w:t>2</w:t>
      </w:r>
      <w:r>
        <w:rPr>
          <w:color w:val="000000"/>
          <w:sz w:val="22"/>
          <w:szCs w:val="22"/>
        </w:rPr>
        <w:t xml:space="preserve">) bertujuan untuk mengetahui seberapa besar kemampuan variabel bebas menjelaskan variabel terikat. </w:t>
      </w:r>
      <w:r>
        <w:rPr>
          <w:sz w:val="22"/>
          <w:szCs w:val="22"/>
        </w:rPr>
        <w:t>Koefisien</w:t>
      </w:r>
      <w:r>
        <w:rPr>
          <w:color w:val="000000"/>
          <w:sz w:val="22"/>
          <w:szCs w:val="22"/>
        </w:rPr>
        <w:t xml:space="preserve"> determinasi mengukur seberapa jauh kemampuan model dalam menerangkan variasi variabel independen. Dari hasil pengujian diperoleh hasil pada Tabel </w:t>
      </w:r>
      <w:r>
        <w:rPr>
          <w:sz w:val="22"/>
          <w:szCs w:val="22"/>
        </w:rPr>
        <w:t>5</w:t>
      </w:r>
      <w:r>
        <w:rPr>
          <w:color w:val="000000"/>
          <w:sz w:val="22"/>
          <w:szCs w:val="22"/>
        </w:rPr>
        <w:t>.</w:t>
      </w:r>
    </w:p>
    <w:p w14:paraId="32BBF20E" w14:textId="77777777" w:rsidR="00213CC5" w:rsidRDefault="007A757F">
      <w:pPr>
        <w:pBdr>
          <w:top w:val="nil"/>
          <w:left w:val="nil"/>
          <w:bottom w:val="nil"/>
          <w:right w:val="nil"/>
          <w:between w:val="nil"/>
        </w:pBdr>
        <w:spacing w:line="240" w:lineRule="auto"/>
        <w:ind w:left="0" w:hanging="2"/>
        <w:rPr>
          <w:color w:val="000000"/>
          <w:sz w:val="22"/>
          <w:szCs w:val="22"/>
        </w:rPr>
      </w:pPr>
      <w:r>
        <w:rPr>
          <w:color w:val="000000"/>
          <w:sz w:val="22"/>
          <w:szCs w:val="22"/>
        </w:rPr>
        <w:t xml:space="preserve">Tabel </w:t>
      </w:r>
      <w:r>
        <w:rPr>
          <w:sz w:val="22"/>
          <w:szCs w:val="22"/>
        </w:rPr>
        <w:t>5</w:t>
      </w:r>
      <w:r>
        <w:rPr>
          <w:color w:val="000000"/>
          <w:sz w:val="22"/>
          <w:szCs w:val="22"/>
        </w:rPr>
        <w:t>. Hasil uji Koefisien Determinasi</w:t>
      </w:r>
    </w:p>
    <w:p w14:paraId="6F41C000" w14:textId="77777777" w:rsidR="00213CC5" w:rsidRDefault="007A757F">
      <w:pPr>
        <w:ind w:left="0" w:right="2976" w:hanging="2"/>
        <w:jc w:val="center"/>
        <w:rPr>
          <w:rFonts w:ascii="Arial" w:eastAsia="Arial" w:hAnsi="Arial"/>
          <w:b/>
          <w:sz w:val="18"/>
        </w:rPr>
      </w:pPr>
      <w:r>
        <w:rPr>
          <w:rFonts w:ascii="Arial" w:eastAsia="Arial" w:hAnsi="Arial"/>
          <w:b/>
          <w:sz w:val="18"/>
        </w:rPr>
        <w:t xml:space="preserve">                                                                 Model Summary</w:t>
      </w:r>
    </w:p>
    <w:p w14:paraId="486FB3B0" w14:textId="77777777" w:rsidR="00213CC5" w:rsidRDefault="00213CC5">
      <w:pPr>
        <w:pBdr>
          <w:top w:val="nil"/>
          <w:left w:val="nil"/>
          <w:bottom w:val="nil"/>
          <w:right w:val="nil"/>
          <w:between w:val="nil"/>
        </w:pBdr>
        <w:spacing w:before="7" w:line="240" w:lineRule="auto"/>
        <w:rPr>
          <w:rFonts w:ascii="Arial" w:eastAsia="Arial" w:hAnsi="Arial"/>
          <w:b/>
          <w:color w:val="000000"/>
          <w:sz w:val="10"/>
          <w:szCs w:val="10"/>
        </w:rPr>
      </w:pPr>
    </w:p>
    <w:tbl>
      <w:tblPr>
        <w:tblStyle w:val="ad"/>
        <w:tblW w:w="8001"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1076"/>
        <w:gridCol w:w="1392"/>
        <w:gridCol w:w="1477"/>
        <w:gridCol w:w="2027"/>
        <w:gridCol w:w="2029"/>
      </w:tblGrid>
      <w:tr w:rsidR="00213CC5" w14:paraId="40311E89" w14:textId="77777777">
        <w:trPr>
          <w:trHeight w:val="722"/>
        </w:trPr>
        <w:tc>
          <w:tcPr>
            <w:tcW w:w="1076" w:type="dxa"/>
          </w:tcPr>
          <w:p w14:paraId="004D522A" w14:textId="77777777" w:rsidR="00213CC5" w:rsidRDefault="007A757F">
            <w:pPr>
              <w:widowControl w:val="0"/>
              <w:pBdr>
                <w:top w:val="nil"/>
                <w:left w:val="nil"/>
                <w:bottom w:val="nil"/>
                <w:right w:val="nil"/>
                <w:between w:val="nil"/>
              </w:pBdr>
              <w:spacing w:before="108" w:line="240" w:lineRule="auto"/>
              <w:ind w:left="0" w:hanging="2"/>
              <w:jc w:val="center"/>
              <w:rPr>
                <w:rFonts w:ascii="Arial MT" w:eastAsia="Arial MT" w:hAnsi="Arial MT" w:cs="Arial MT"/>
                <w:color w:val="000000"/>
                <w:sz w:val="18"/>
              </w:rPr>
            </w:pPr>
            <w:r>
              <w:rPr>
                <w:rFonts w:ascii="Arial MT" w:eastAsia="Arial MT" w:hAnsi="Arial MT" w:cs="Arial MT"/>
                <w:color w:val="000000"/>
                <w:sz w:val="18"/>
              </w:rPr>
              <w:t>Model</w:t>
            </w:r>
          </w:p>
        </w:tc>
        <w:tc>
          <w:tcPr>
            <w:tcW w:w="1392" w:type="dxa"/>
            <w:tcBorders>
              <w:right w:val="single" w:sz="8" w:space="0" w:color="000000"/>
            </w:tcBorders>
          </w:tcPr>
          <w:p w14:paraId="3155C5F6" w14:textId="77777777" w:rsidR="00213CC5" w:rsidRDefault="007A757F">
            <w:pPr>
              <w:widowControl w:val="0"/>
              <w:pBdr>
                <w:top w:val="nil"/>
                <w:left w:val="nil"/>
                <w:bottom w:val="nil"/>
                <w:right w:val="nil"/>
                <w:between w:val="nil"/>
              </w:pBdr>
              <w:spacing w:before="108" w:line="240" w:lineRule="auto"/>
              <w:ind w:left="0" w:hanging="2"/>
              <w:jc w:val="center"/>
              <w:rPr>
                <w:rFonts w:ascii="Arial MT" w:eastAsia="Arial MT" w:hAnsi="Arial MT" w:cs="Arial MT"/>
                <w:color w:val="000000"/>
                <w:sz w:val="18"/>
              </w:rPr>
            </w:pPr>
            <w:r>
              <w:rPr>
                <w:rFonts w:ascii="Arial MT" w:eastAsia="Arial MT" w:hAnsi="Arial MT" w:cs="Arial MT"/>
                <w:color w:val="000000"/>
                <w:sz w:val="18"/>
              </w:rPr>
              <w:t>R</w:t>
            </w:r>
          </w:p>
        </w:tc>
        <w:tc>
          <w:tcPr>
            <w:tcW w:w="1477" w:type="dxa"/>
            <w:tcBorders>
              <w:left w:val="single" w:sz="8" w:space="0" w:color="000000"/>
              <w:right w:val="single" w:sz="8" w:space="0" w:color="000000"/>
            </w:tcBorders>
          </w:tcPr>
          <w:p w14:paraId="42984AC1" w14:textId="77777777" w:rsidR="00213CC5" w:rsidRDefault="007A757F">
            <w:pPr>
              <w:widowControl w:val="0"/>
              <w:pBdr>
                <w:top w:val="nil"/>
                <w:left w:val="nil"/>
                <w:bottom w:val="nil"/>
                <w:right w:val="nil"/>
                <w:between w:val="nil"/>
              </w:pBdr>
              <w:spacing w:before="108" w:line="240" w:lineRule="auto"/>
              <w:ind w:left="0" w:hanging="2"/>
              <w:jc w:val="center"/>
              <w:rPr>
                <w:rFonts w:ascii="Arial MT" w:eastAsia="Arial MT" w:hAnsi="Arial MT" w:cs="Arial MT"/>
                <w:color w:val="000000"/>
                <w:sz w:val="18"/>
              </w:rPr>
            </w:pPr>
            <w:r>
              <w:rPr>
                <w:rFonts w:ascii="Arial MT" w:eastAsia="Arial MT" w:hAnsi="Arial MT" w:cs="Arial MT"/>
                <w:color w:val="000000"/>
                <w:sz w:val="18"/>
              </w:rPr>
              <w:t>R Square</w:t>
            </w:r>
          </w:p>
        </w:tc>
        <w:tc>
          <w:tcPr>
            <w:tcW w:w="2027" w:type="dxa"/>
            <w:tcBorders>
              <w:left w:val="single" w:sz="8" w:space="0" w:color="000000"/>
              <w:right w:val="single" w:sz="8" w:space="0" w:color="000000"/>
            </w:tcBorders>
          </w:tcPr>
          <w:p w14:paraId="6778B4EA" w14:textId="77777777" w:rsidR="00213CC5" w:rsidRDefault="007A757F">
            <w:pPr>
              <w:widowControl w:val="0"/>
              <w:pBdr>
                <w:top w:val="nil"/>
                <w:left w:val="nil"/>
                <w:bottom w:val="nil"/>
                <w:right w:val="nil"/>
                <w:between w:val="nil"/>
              </w:pBdr>
              <w:spacing w:before="108" w:line="240" w:lineRule="auto"/>
              <w:ind w:left="0" w:hanging="2"/>
              <w:jc w:val="center"/>
              <w:rPr>
                <w:rFonts w:ascii="Arial MT" w:eastAsia="Arial MT" w:hAnsi="Arial MT" w:cs="Arial MT"/>
                <w:color w:val="000000"/>
                <w:sz w:val="18"/>
              </w:rPr>
            </w:pPr>
            <w:r>
              <w:rPr>
                <w:rFonts w:ascii="Arial MT" w:eastAsia="Arial MT" w:hAnsi="Arial MT" w:cs="Arial MT"/>
                <w:color w:val="000000"/>
                <w:sz w:val="18"/>
              </w:rPr>
              <w:t>Adjusted R Square</w:t>
            </w:r>
          </w:p>
        </w:tc>
        <w:tc>
          <w:tcPr>
            <w:tcW w:w="2029" w:type="dxa"/>
            <w:tcBorders>
              <w:left w:val="single" w:sz="8" w:space="0" w:color="000000"/>
            </w:tcBorders>
          </w:tcPr>
          <w:p w14:paraId="1CC156F1" w14:textId="77777777" w:rsidR="00213CC5" w:rsidRDefault="007A757F">
            <w:pPr>
              <w:widowControl w:val="0"/>
              <w:pBdr>
                <w:top w:val="nil"/>
                <w:left w:val="nil"/>
                <w:bottom w:val="nil"/>
                <w:right w:val="nil"/>
                <w:between w:val="nil"/>
              </w:pBdr>
              <w:spacing w:before="108" w:line="372" w:lineRule="auto"/>
              <w:ind w:left="0" w:right="341" w:hanging="2"/>
              <w:jc w:val="center"/>
              <w:rPr>
                <w:rFonts w:ascii="Arial MT" w:eastAsia="Arial MT" w:hAnsi="Arial MT" w:cs="Arial MT"/>
                <w:color w:val="000000"/>
                <w:sz w:val="18"/>
              </w:rPr>
            </w:pPr>
            <w:r>
              <w:rPr>
                <w:rFonts w:ascii="Arial MT" w:eastAsia="Arial MT" w:hAnsi="Arial MT" w:cs="Arial MT"/>
                <w:color w:val="000000"/>
                <w:sz w:val="18"/>
              </w:rPr>
              <w:t>Std. Error of the Estimate</w:t>
            </w:r>
          </w:p>
        </w:tc>
      </w:tr>
      <w:tr w:rsidR="00213CC5" w14:paraId="2383F9CB" w14:textId="77777777">
        <w:trPr>
          <w:trHeight w:val="360"/>
        </w:trPr>
        <w:tc>
          <w:tcPr>
            <w:tcW w:w="1076" w:type="dxa"/>
          </w:tcPr>
          <w:p w14:paraId="376D5672" w14:textId="77777777" w:rsidR="00213CC5" w:rsidRDefault="007A757F">
            <w:pPr>
              <w:widowControl w:val="0"/>
              <w:pBdr>
                <w:top w:val="nil"/>
                <w:left w:val="nil"/>
                <w:bottom w:val="nil"/>
                <w:right w:val="nil"/>
                <w:between w:val="nil"/>
              </w:pBdr>
              <w:spacing w:before="168" w:line="240" w:lineRule="auto"/>
              <w:ind w:left="0" w:hanging="2"/>
              <w:jc w:val="left"/>
              <w:rPr>
                <w:rFonts w:ascii="Arial MT" w:eastAsia="Arial MT" w:hAnsi="Arial MT" w:cs="Arial MT"/>
                <w:color w:val="000000"/>
                <w:sz w:val="18"/>
              </w:rPr>
            </w:pPr>
            <w:r>
              <w:rPr>
                <w:rFonts w:ascii="Arial MT" w:eastAsia="Arial MT" w:hAnsi="Arial MT" w:cs="Arial MT"/>
                <w:color w:val="000000"/>
                <w:sz w:val="18"/>
              </w:rPr>
              <w:t xml:space="preserve">   1</w:t>
            </w:r>
          </w:p>
        </w:tc>
        <w:tc>
          <w:tcPr>
            <w:tcW w:w="1392" w:type="dxa"/>
            <w:tcBorders>
              <w:right w:val="single" w:sz="8" w:space="0" w:color="000000"/>
            </w:tcBorders>
          </w:tcPr>
          <w:p w14:paraId="789A23BC" w14:textId="77777777" w:rsidR="00213CC5" w:rsidRDefault="007A757F">
            <w:pPr>
              <w:widowControl w:val="0"/>
              <w:pBdr>
                <w:top w:val="nil"/>
                <w:left w:val="nil"/>
                <w:bottom w:val="nil"/>
                <w:right w:val="nil"/>
                <w:between w:val="nil"/>
              </w:pBdr>
              <w:spacing w:before="168" w:line="240" w:lineRule="auto"/>
              <w:ind w:left="0" w:right="34" w:hanging="2"/>
              <w:jc w:val="right"/>
              <w:rPr>
                <w:rFonts w:ascii="Arial MT" w:eastAsia="Arial MT" w:hAnsi="Arial MT" w:cs="Arial MT"/>
                <w:color w:val="000000"/>
                <w:sz w:val="12"/>
                <w:szCs w:val="12"/>
              </w:rPr>
            </w:pPr>
            <w:r>
              <w:rPr>
                <w:rFonts w:ascii="Arial MT" w:eastAsia="Arial MT" w:hAnsi="Arial MT" w:cs="Arial MT"/>
                <w:color w:val="000000"/>
                <w:sz w:val="18"/>
              </w:rPr>
              <w:t>.745</w:t>
            </w:r>
            <w:r>
              <w:rPr>
                <w:rFonts w:ascii="Arial MT" w:eastAsia="Arial MT" w:hAnsi="Arial MT" w:cs="Arial MT"/>
                <w:color w:val="000000"/>
                <w:vertAlign w:val="superscript"/>
              </w:rPr>
              <w:t>a</w:t>
            </w:r>
          </w:p>
        </w:tc>
        <w:tc>
          <w:tcPr>
            <w:tcW w:w="1477" w:type="dxa"/>
            <w:tcBorders>
              <w:left w:val="single" w:sz="8" w:space="0" w:color="000000"/>
              <w:right w:val="single" w:sz="8" w:space="0" w:color="000000"/>
            </w:tcBorders>
          </w:tcPr>
          <w:p w14:paraId="4C59D8B6" w14:textId="77777777" w:rsidR="00213CC5" w:rsidRDefault="007A757F">
            <w:pPr>
              <w:widowControl w:val="0"/>
              <w:pBdr>
                <w:top w:val="nil"/>
                <w:left w:val="nil"/>
                <w:bottom w:val="nil"/>
                <w:right w:val="nil"/>
                <w:between w:val="nil"/>
              </w:pBdr>
              <w:spacing w:before="168" w:line="240" w:lineRule="auto"/>
              <w:ind w:left="0" w:right="32" w:hanging="2"/>
              <w:jc w:val="right"/>
              <w:rPr>
                <w:rFonts w:ascii="Arial MT" w:eastAsia="Arial MT" w:hAnsi="Arial MT" w:cs="Arial MT"/>
                <w:color w:val="000000"/>
                <w:sz w:val="18"/>
              </w:rPr>
            </w:pPr>
            <w:r>
              <w:rPr>
                <w:rFonts w:ascii="Arial MT" w:eastAsia="Arial MT" w:hAnsi="Arial MT" w:cs="Arial MT"/>
                <w:color w:val="000000"/>
                <w:sz w:val="18"/>
              </w:rPr>
              <w:t>.554</w:t>
            </w:r>
          </w:p>
        </w:tc>
        <w:tc>
          <w:tcPr>
            <w:tcW w:w="2027" w:type="dxa"/>
            <w:tcBorders>
              <w:left w:val="single" w:sz="8" w:space="0" w:color="000000"/>
              <w:right w:val="single" w:sz="8" w:space="0" w:color="000000"/>
            </w:tcBorders>
          </w:tcPr>
          <w:p w14:paraId="2DDB89DF" w14:textId="77777777" w:rsidR="00213CC5" w:rsidRDefault="007A757F">
            <w:pPr>
              <w:widowControl w:val="0"/>
              <w:pBdr>
                <w:top w:val="nil"/>
                <w:left w:val="nil"/>
                <w:bottom w:val="nil"/>
                <w:right w:val="nil"/>
                <w:between w:val="nil"/>
              </w:pBdr>
              <w:spacing w:before="168" w:line="240" w:lineRule="auto"/>
              <w:ind w:left="0" w:right="35" w:hanging="2"/>
              <w:jc w:val="right"/>
              <w:rPr>
                <w:rFonts w:ascii="Arial MT" w:eastAsia="Arial MT" w:hAnsi="Arial MT" w:cs="Arial MT"/>
                <w:color w:val="000000"/>
                <w:sz w:val="18"/>
              </w:rPr>
            </w:pPr>
            <w:r>
              <w:rPr>
                <w:rFonts w:ascii="Arial MT" w:eastAsia="Arial MT" w:hAnsi="Arial MT" w:cs="Arial MT"/>
                <w:color w:val="000000"/>
                <w:sz w:val="18"/>
              </w:rPr>
              <w:t>.547</w:t>
            </w:r>
          </w:p>
        </w:tc>
        <w:tc>
          <w:tcPr>
            <w:tcW w:w="2029" w:type="dxa"/>
            <w:tcBorders>
              <w:left w:val="single" w:sz="8" w:space="0" w:color="000000"/>
            </w:tcBorders>
          </w:tcPr>
          <w:p w14:paraId="5A44FBFD" w14:textId="77777777" w:rsidR="00213CC5" w:rsidRDefault="007A757F">
            <w:pPr>
              <w:widowControl w:val="0"/>
              <w:pBdr>
                <w:top w:val="nil"/>
                <w:left w:val="nil"/>
                <w:bottom w:val="nil"/>
                <w:right w:val="nil"/>
                <w:between w:val="nil"/>
              </w:pBdr>
              <w:spacing w:before="168" w:line="240" w:lineRule="auto"/>
              <w:ind w:left="0" w:right="37" w:hanging="2"/>
              <w:jc w:val="right"/>
              <w:rPr>
                <w:rFonts w:ascii="Arial MT" w:eastAsia="Arial MT" w:hAnsi="Arial MT" w:cs="Arial MT"/>
                <w:color w:val="000000"/>
                <w:sz w:val="18"/>
              </w:rPr>
            </w:pPr>
            <w:r>
              <w:rPr>
                <w:rFonts w:ascii="Arial MT" w:eastAsia="Arial MT" w:hAnsi="Arial MT" w:cs="Arial MT"/>
                <w:color w:val="000000"/>
                <w:sz w:val="18"/>
              </w:rPr>
              <w:t>2.099</w:t>
            </w:r>
          </w:p>
        </w:tc>
      </w:tr>
    </w:tbl>
    <w:p w14:paraId="1912B545" w14:textId="77777777" w:rsidR="00213CC5" w:rsidRDefault="007A757F">
      <w:pPr>
        <w:numPr>
          <w:ilvl w:val="0"/>
          <w:numId w:val="1"/>
        </w:numPr>
        <w:pBdr>
          <w:top w:val="nil"/>
          <w:left w:val="nil"/>
          <w:bottom w:val="nil"/>
          <w:right w:val="nil"/>
          <w:between w:val="nil"/>
        </w:pBdr>
        <w:spacing w:line="240" w:lineRule="auto"/>
        <w:ind w:left="0" w:hanging="2"/>
        <w:jc w:val="left"/>
        <w:rPr>
          <w:rFonts w:ascii="Arial MT" w:eastAsia="Arial MT" w:hAnsi="Arial MT" w:cs="Arial MT"/>
          <w:color w:val="000000"/>
          <w:sz w:val="18"/>
        </w:rPr>
      </w:pPr>
      <w:r>
        <w:rPr>
          <w:rFonts w:ascii="Arial MT" w:eastAsia="Arial MT" w:hAnsi="Arial MT" w:cs="Arial MT"/>
          <w:color w:val="000000"/>
          <w:sz w:val="18"/>
        </w:rPr>
        <w:t>Predictors: (Constant), Kompetensi petani</w:t>
      </w:r>
    </w:p>
    <w:p w14:paraId="7DC0C758" w14:textId="77777777" w:rsidR="00213CC5" w:rsidRDefault="007A757F">
      <w:pPr>
        <w:pBdr>
          <w:top w:val="nil"/>
          <w:left w:val="nil"/>
          <w:bottom w:val="nil"/>
          <w:right w:val="nil"/>
          <w:between w:val="nil"/>
        </w:pBdr>
        <w:spacing w:after="280" w:line="240" w:lineRule="auto"/>
        <w:ind w:left="0" w:hanging="2"/>
        <w:rPr>
          <w:color w:val="000000"/>
          <w:sz w:val="22"/>
          <w:szCs w:val="22"/>
        </w:rPr>
      </w:pPr>
      <w:r>
        <w:rPr>
          <w:color w:val="000000"/>
          <w:sz w:val="22"/>
          <w:szCs w:val="22"/>
        </w:rPr>
        <w:t xml:space="preserve">Sumber : Data primer diolah, (2023) </w:t>
      </w:r>
    </w:p>
    <w:p w14:paraId="67AC6C68" w14:textId="77777777" w:rsidR="00213CC5" w:rsidRDefault="007A757F" w:rsidP="00BE66C7">
      <w:pPr>
        <w:pBdr>
          <w:top w:val="nil"/>
          <w:left w:val="nil"/>
          <w:bottom w:val="nil"/>
          <w:right w:val="nil"/>
          <w:between w:val="nil"/>
        </w:pBdr>
        <w:spacing w:after="120" w:line="240" w:lineRule="auto"/>
        <w:ind w:leftChars="0" w:left="0" w:firstLineChars="0" w:firstLine="720"/>
        <w:rPr>
          <w:color w:val="000000"/>
          <w:sz w:val="22"/>
          <w:szCs w:val="22"/>
        </w:rPr>
      </w:pPr>
      <w:r>
        <w:rPr>
          <w:color w:val="000000"/>
          <w:sz w:val="22"/>
          <w:szCs w:val="22"/>
        </w:rPr>
        <w:t>R</w:t>
      </w:r>
      <w:r>
        <w:rPr>
          <w:color w:val="000000"/>
          <w:sz w:val="22"/>
          <w:szCs w:val="22"/>
          <w:vertAlign w:val="superscript"/>
        </w:rPr>
        <w:t>2</w:t>
      </w:r>
      <w:r>
        <w:rPr>
          <w:color w:val="000000"/>
          <w:sz w:val="22"/>
          <w:szCs w:val="22"/>
        </w:rPr>
        <w:t xml:space="preserve"> sebesar 0,554 berarti 55,4% faktor kompetensi petani dapat dijelaskan oleh variabel kinerja penyuluh pertanian. Sedangkan sisanya 44,6% dapat dijelaskan oleh faktor-faktor lain yang tidak </w:t>
      </w:r>
      <w:r>
        <w:rPr>
          <w:sz w:val="22"/>
          <w:szCs w:val="22"/>
        </w:rPr>
        <w:t>diteliti</w:t>
      </w:r>
      <w:r>
        <w:rPr>
          <w:color w:val="000000"/>
          <w:sz w:val="22"/>
          <w:szCs w:val="22"/>
        </w:rPr>
        <w:t xml:space="preserve"> oleh penelitian ini.</w:t>
      </w:r>
    </w:p>
    <w:p w14:paraId="5CC7D248" w14:textId="77777777" w:rsidR="00213CC5" w:rsidRDefault="007A757F">
      <w:pPr>
        <w:keepNext/>
        <w:pBdr>
          <w:top w:val="nil"/>
          <w:left w:val="nil"/>
          <w:bottom w:val="nil"/>
          <w:right w:val="nil"/>
          <w:between w:val="nil"/>
        </w:pBdr>
        <w:spacing w:line="240" w:lineRule="auto"/>
        <w:ind w:left="0" w:hanging="2"/>
        <w:rPr>
          <w:b/>
          <w:color w:val="000000"/>
          <w:sz w:val="22"/>
          <w:szCs w:val="22"/>
        </w:rPr>
      </w:pPr>
      <w:r>
        <w:rPr>
          <w:b/>
          <w:color w:val="000000"/>
          <w:sz w:val="22"/>
          <w:szCs w:val="22"/>
        </w:rPr>
        <w:t xml:space="preserve">Hasil Koefisien Determinasi </w:t>
      </w:r>
      <w:r>
        <w:rPr>
          <w:b/>
          <w:sz w:val="22"/>
          <w:szCs w:val="22"/>
        </w:rPr>
        <w:t>(</w:t>
      </w:r>
      <w:r>
        <w:rPr>
          <w:rFonts w:ascii="Cambria Math" w:eastAsia="Cambria Math" w:hAnsi="Cambria Math" w:cs="Cambria Math"/>
          <w:b/>
          <w:sz w:val="22"/>
          <w:szCs w:val="22"/>
        </w:rPr>
        <w:t>𝑅</w:t>
      </w:r>
      <w:r>
        <w:rPr>
          <w:b/>
          <w:sz w:val="22"/>
          <w:szCs w:val="22"/>
          <w:vertAlign w:val="superscript"/>
        </w:rPr>
        <w:t>2</w:t>
      </w:r>
      <w:r>
        <w:rPr>
          <w:b/>
          <w:sz w:val="22"/>
          <w:szCs w:val="22"/>
        </w:rPr>
        <w:t>)</w:t>
      </w:r>
    </w:p>
    <w:p w14:paraId="78DB01B3" w14:textId="77777777" w:rsidR="00213CC5" w:rsidRDefault="007A757F" w:rsidP="00BE66C7">
      <w:pPr>
        <w:pBdr>
          <w:top w:val="nil"/>
          <w:left w:val="nil"/>
          <w:bottom w:val="nil"/>
          <w:right w:val="nil"/>
          <w:between w:val="nil"/>
        </w:pBdr>
        <w:spacing w:after="280" w:line="240" w:lineRule="auto"/>
        <w:ind w:leftChars="0" w:left="0" w:firstLineChars="0" w:firstLine="720"/>
        <w:rPr>
          <w:color w:val="000000"/>
          <w:sz w:val="22"/>
          <w:szCs w:val="22"/>
        </w:rPr>
      </w:pPr>
      <w:r>
        <w:rPr>
          <w:color w:val="000000"/>
          <w:sz w:val="22"/>
          <w:szCs w:val="22"/>
        </w:rPr>
        <w:t xml:space="preserve">Pengujian </w:t>
      </w:r>
      <w:r>
        <w:rPr>
          <w:sz w:val="22"/>
          <w:szCs w:val="22"/>
        </w:rPr>
        <w:t>koefisien</w:t>
      </w:r>
      <w:r>
        <w:rPr>
          <w:color w:val="000000"/>
          <w:sz w:val="22"/>
          <w:szCs w:val="22"/>
        </w:rPr>
        <w:t xml:space="preserve"> determinasi (</w:t>
      </w:r>
      <w:r>
        <w:rPr>
          <w:rFonts w:ascii="Cambria Math" w:eastAsia="Cambria Math" w:hAnsi="Cambria Math" w:cs="Cambria Math"/>
          <w:color w:val="000000"/>
          <w:sz w:val="22"/>
          <w:szCs w:val="22"/>
        </w:rPr>
        <w:t>𝑅</w:t>
      </w:r>
      <w:r>
        <w:rPr>
          <w:color w:val="000000"/>
          <w:sz w:val="22"/>
          <w:szCs w:val="22"/>
          <w:vertAlign w:val="superscript"/>
        </w:rPr>
        <w:t>2</w:t>
      </w:r>
      <w:r>
        <w:rPr>
          <w:color w:val="000000"/>
          <w:sz w:val="22"/>
          <w:szCs w:val="22"/>
        </w:rPr>
        <w:t xml:space="preserve">) bertujuan untuk mengetahui seberapa besar kemampuan variabel bebas menjelaskan variabel terikat. </w:t>
      </w:r>
      <w:r>
        <w:rPr>
          <w:sz w:val="22"/>
          <w:szCs w:val="22"/>
        </w:rPr>
        <w:t>Koefisien</w:t>
      </w:r>
      <w:r>
        <w:rPr>
          <w:color w:val="000000"/>
          <w:sz w:val="22"/>
          <w:szCs w:val="22"/>
        </w:rPr>
        <w:t xml:space="preserve"> determinasi mengukur seberapa jauh kemampuan model dalam menerangkan variasi variabel independen. Dari hasil pengujian diperoleh hasil pada Tabel </w:t>
      </w:r>
      <w:r>
        <w:rPr>
          <w:sz w:val="22"/>
          <w:szCs w:val="22"/>
        </w:rPr>
        <w:t>6</w:t>
      </w:r>
      <w:r>
        <w:rPr>
          <w:color w:val="000000"/>
          <w:sz w:val="22"/>
          <w:szCs w:val="22"/>
        </w:rPr>
        <w:t>.</w:t>
      </w:r>
    </w:p>
    <w:p w14:paraId="04DD1F4D" w14:textId="77777777" w:rsidR="00213CC5" w:rsidRDefault="007A757F">
      <w:pPr>
        <w:pBdr>
          <w:top w:val="nil"/>
          <w:left w:val="nil"/>
          <w:bottom w:val="nil"/>
          <w:right w:val="nil"/>
          <w:between w:val="nil"/>
        </w:pBdr>
        <w:spacing w:line="240" w:lineRule="auto"/>
        <w:ind w:left="0" w:hanging="2"/>
        <w:rPr>
          <w:b/>
          <w:color w:val="000000"/>
          <w:sz w:val="22"/>
          <w:szCs w:val="22"/>
        </w:rPr>
      </w:pPr>
      <w:r>
        <w:rPr>
          <w:b/>
          <w:color w:val="000000"/>
          <w:sz w:val="22"/>
          <w:szCs w:val="22"/>
        </w:rPr>
        <w:t>Hasil Uji t</w:t>
      </w:r>
    </w:p>
    <w:p w14:paraId="32067669" w14:textId="086114A9" w:rsidR="00213CC5" w:rsidRDefault="007A757F" w:rsidP="00BE66C7">
      <w:pPr>
        <w:pBdr>
          <w:top w:val="nil"/>
          <w:left w:val="nil"/>
          <w:bottom w:val="nil"/>
          <w:right w:val="nil"/>
          <w:between w:val="nil"/>
        </w:pBdr>
        <w:spacing w:line="240" w:lineRule="auto"/>
        <w:ind w:leftChars="0" w:left="0" w:firstLineChars="0" w:firstLine="720"/>
        <w:rPr>
          <w:color w:val="000000"/>
          <w:sz w:val="22"/>
          <w:szCs w:val="22"/>
        </w:rPr>
      </w:pPr>
      <w:bookmarkStart w:id="2" w:name="_heading=h.30j0zll" w:colFirst="0" w:colLast="0"/>
      <w:bookmarkEnd w:id="2"/>
      <w:r>
        <w:rPr>
          <w:color w:val="000000"/>
          <w:sz w:val="22"/>
          <w:szCs w:val="22"/>
        </w:rPr>
        <w:t xml:space="preserve">Uji statistik T (parsial) digunakan untuk mengetahui ada atau tidaknya pengaruh secara signifikan antara masing-masing variabel independen, untuk mengetahui apakah masing-masing variabel bebas secara parsial mempunyai pengaruh yang signifikan terhadap variabel terikat. Jika sig. T &lt;0,05(a=5%) maka hasilnya signifikan dan berarti H0 ditolak dan Ha diterima. Sedangkan jika sig. T &gt;0,05(a=5%) maka hasilnya tidak signifikan dan berarti H0 diterima dan Ha ditolak. Dari hasil pengujian diperoleh hasil pada Tabel </w:t>
      </w:r>
      <w:r w:rsidR="00BE66C7">
        <w:rPr>
          <w:sz w:val="22"/>
          <w:szCs w:val="22"/>
          <w:lang w:val="en-US"/>
        </w:rPr>
        <w:t>7</w:t>
      </w:r>
      <w:r>
        <w:rPr>
          <w:color w:val="000000"/>
          <w:sz w:val="22"/>
          <w:szCs w:val="22"/>
        </w:rPr>
        <w:t>.</w:t>
      </w:r>
    </w:p>
    <w:p w14:paraId="13D72472" w14:textId="77777777" w:rsidR="00BE66C7" w:rsidRPr="00BE66C7" w:rsidRDefault="00BE66C7" w:rsidP="00BE66C7">
      <w:pPr>
        <w:suppressAutoHyphens w:val="0"/>
        <w:spacing w:line="240" w:lineRule="auto"/>
        <w:ind w:leftChars="0" w:left="0" w:firstLineChars="0" w:firstLine="0"/>
        <w:jc w:val="left"/>
        <w:textDirection w:val="lrTb"/>
        <w:textAlignment w:val="auto"/>
        <w:outlineLvl w:val="9"/>
        <w:rPr>
          <w:rFonts w:eastAsia="Times New Roman" w:cs="Times New Roman"/>
          <w:position w:val="0"/>
          <w:sz w:val="24"/>
          <w:szCs w:val="24"/>
          <w:lang w:val="en-ID" w:eastAsia="en-ID"/>
        </w:rPr>
      </w:pPr>
    </w:p>
    <w:p w14:paraId="3F9DF5C4" w14:textId="62E365F6" w:rsidR="00BE66C7" w:rsidRPr="00BE66C7" w:rsidRDefault="00BE66C7" w:rsidP="00BE66C7">
      <w:pPr>
        <w:suppressAutoHyphens w:val="0"/>
        <w:spacing w:line="240" w:lineRule="auto"/>
        <w:ind w:leftChars="0" w:left="-2" w:firstLineChars="0" w:hanging="2"/>
        <w:textDirection w:val="lrTb"/>
        <w:textAlignment w:val="auto"/>
        <w:outlineLvl w:val="9"/>
        <w:rPr>
          <w:rFonts w:eastAsia="Times New Roman" w:cs="Times New Roman"/>
          <w:position w:val="0"/>
          <w:sz w:val="24"/>
          <w:szCs w:val="24"/>
          <w:lang w:val="en-ID" w:eastAsia="en-ID"/>
        </w:rPr>
      </w:pPr>
      <w:r w:rsidRPr="00BE66C7">
        <w:rPr>
          <w:rFonts w:eastAsia="Times New Roman" w:cs="Times New Roman"/>
          <w:color w:val="000000"/>
          <w:position w:val="0"/>
          <w:sz w:val="22"/>
          <w:szCs w:val="22"/>
          <w:lang w:val="en-ID" w:eastAsia="en-ID"/>
        </w:rPr>
        <w:t xml:space="preserve">Tabel </w:t>
      </w:r>
      <w:r w:rsidR="00A90FDE">
        <w:rPr>
          <w:rFonts w:eastAsia="Times New Roman" w:cs="Times New Roman"/>
          <w:color w:val="000000"/>
          <w:position w:val="0"/>
          <w:sz w:val="22"/>
          <w:szCs w:val="22"/>
          <w:lang w:val="en-ID" w:eastAsia="en-ID"/>
        </w:rPr>
        <w:t>7</w:t>
      </w:r>
      <w:r w:rsidRPr="00BE66C7">
        <w:rPr>
          <w:rFonts w:eastAsia="Times New Roman" w:cs="Times New Roman"/>
          <w:color w:val="000000"/>
          <w:position w:val="0"/>
          <w:sz w:val="22"/>
          <w:szCs w:val="22"/>
          <w:lang w:val="en-ID" w:eastAsia="en-ID"/>
        </w:rPr>
        <w:t>. Hasil uji t</w:t>
      </w:r>
    </w:p>
    <w:p w14:paraId="29EA3D91" w14:textId="77777777" w:rsidR="00BE66C7" w:rsidRPr="00BE66C7" w:rsidRDefault="00BE66C7" w:rsidP="00BE66C7">
      <w:pPr>
        <w:suppressAutoHyphens w:val="0"/>
        <w:spacing w:after="2" w:line="240" w:lineRule="auto"/>
        <w:ind w:leftChars="0" w:left="0" w:firstLineChars="0" w:firstLine="0"/>
        <w:jc w:val="center"/>
        <w:textDirection w:val="lrTb"/>
        <w:textAlignment w:val="auto"/>
        <w:outlineLvl w:val="9"/>
        <w:rPr>
          <w:rFonts w:eastAsia="Times New Roman" w:cs="Times New Roman"/>
          <w:position w:val="0"/>
          <w:sz w:val="24"/>
          <w:szCs w:val="24"/>
          <w:lang w:val="en-ID" w:eastAsia="en-ID"/>
        </w:rPr>
      </w:pPr>
      <w:r w:rsidRPr="00BE66C7">
        <w:rPr>
          <w:rFonts w:ascii="Arial" w:eastAsia="Times New Roman" w:hAnsi="Arial"/>
          <w:b/>
          <w:bCs/>
          <w:color w:val="000000"/>
          <w:position w:val="0"/>
          <w:sz w:val="18"/>
          <w:lang w:val="en-ID" w:eastAsia="en-ID"/>
        </w:rPr>
        <w:t>Coefficients</w:t>
      </w:r>
      <w:r w:rsidRPr="00BE66C7">
        <w:rPr>
          <w:rFonts w:ascii="Arial" w:eastAsia="Times New Roman" w:hAnsi="Arial"/>
          <w:b/>
          <w:bCs/>
          <w:color w:val="000000"/>
          <w:position w:val="0"/>
          <w:sz w:val="12"/>
          <w:szCs w:val="12"/>
          <w:vertAlign w:val="superscript"/>
          <w:lang w:val="en-ID" w:eastAsia="en-ID"/>
        </w:rPr>
        <w:t>a</w:t>
      </w:r>
    </w:p>
    <w:tbl>
      <w:tblPr>
        <w:tblW w:w="0" w:type="auto"/>
        <w:tblCellMar>
          <w:top w:w="15" w:type="dxa"/>
          <w:left w:w="15" w:type="dxa"/>
          <w:bottom w:w="15" w:type="dxa"/>
          <w:right w:w="15" w:type="dxa"/>
        </w:tblCellMar>
        <w:tblLook w:val="04A0" w:firstRow="1" w:lastRow="0" w:firstColumn="1" w:lastColumn="0" w:noHBand="0" w:noVBand="1"/>
      </w:tblPr>
      <w:tblGrid>
        <w:gridCol w:w="2111"/>
        <w:gridCol w:w="712"/>
        <w:gridCol w:w="1549"/>
        <w:gridCol w:w="2118"/>
        <w:gridCol w:w="958"/>
        <w:gridCol w:w="1011"/>
      </w:tblGrid>
      <w:tr w:rsidR="00BE66C7" w:rsidRPr="00BE66C7" w14:paraId="05A85479" w14:textId="77777777" w:rsidTr="00BE66C7">
        <w:trPr>
          <w:trHeight w:val="625"/>
        </w:trPr>
        <w:tc>
          <w:tcPr>
            <w:tcW w:w="0" w:type="auto"/>
            <w:vMerge w:val="restart"/>
            <w:tcBorders>
              <w:top w:val="single" w:sz="18" w:space="0" w:color="000000"/>
              <w:left w:val="single" w:sz="18" w:space="0" w:color="000000"/>
              <w:bottom w:val="single" w:sz="18" w:space="0" w:color="000000"/>
              <w:right w:val="single" w:sz="18" w:space="0" w:color="000000"/>
            </w:tcBorders>
            <w:vAlign w:val="center"/>
            <w:hideMark/>
          </w:tcPr>
          <w:p w14:paraId="1A48A398" w14:textId="77777777" w:rsidR="00BE66C7" w:rsidRPr="00BE66C7" w:rsidRDefault="00BE66C7" w:rsidP="00A90FDE">
            <w:pPr>
              <w:suppressAutoHyphens w:val="0"/>
              <w:spacing w:before="109"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Model</w:t>
            </w:r>
          </w:p>
        </w:tc>
        <w:tc>
          <w:tcPr>
            <w:tcW w:w="0" w:type="auto"/>
            <w:gridSpan w:val="2"/>
            <w:tcBorders>
              <w:top w:val="single" w:sz="18" w:space="0" w:color="000000"/>
              <w:left w:val="single" w:sz="18" w:space="0" w:color="000000"/>
              <w:bottom w:val="single" w:sz="8" w:space="0" w:color="000000"/>
              <w:right w:val="single" w:sz="8" w:space="0" w:color="000000"/>
            </w:tcBorders>
            <w:hideMark/>
          </w:tcPr>
          <w:p w14:paraId="6FB8AF5E" w14:textId="77777777" w:rsidR="00BE66C7" w:rsidRPr="00BE66C7" w:rsidRDefault="00BE66C7" w:rsidP="00A90FDE">
            <w:pPr>
              <w:suppressAutoHyphens w:val="0"/>
              <w:spacing w:before="109"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Unstandardized Coefficients</w:t>
            </w:r>
          </w:p>
        </w:tc>
        <w:tc>
          <w:tcPr>
            <w:tcW w:w="0" w:type="auto"/>
            <w:tcBorders>
              <w:top w:val="single" w:sz="18" w:space="0" w:color="000000"/>
              <w:left w:val="single" w:sz="8" w:space="0" w:color="000000"/>
              <w:bottom w:val="single" w:sz="8" w:space="0" w:color="000000"/>
              <w:right w:val="single" w:sz="8" w:space="0" w:color="000000"/>
            </w:tcBorders>
            <w:vAlign w:val="center"/>
            <w:hideMark/>
          </w:tcPr>
          <w:p w14:paraId="1B2CAF59" w14:textId="77777777" w:rsidR="00BE66C7" w:rsidRPr="00BE66C7" w:rsidRDefault="00BE66C7" w:rsidP="00A90FDE">
            <w:pPr>
              <w:suppressAutoHyphens w:val="0"/>
              <w:spacing w:line="240" w:lineRule="auto"/>
              <w:ind w:leftChars="0" w:left="-2" w:right="113" w:firstLineChars="0" w:hanging="2"/>
              <w:jc w:val="righ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Standardized Coefficients</w:t>
            </w:r>
          </w:p>
        </w:tc>
        <w:tc>
          <w:tcPr>
            <w:tcW w:w="0" w:type="auto"/>
            <w:vMerge w:val="restart"/>
            <w:tcBorders>
              <w:top w:val="single" w:sz="18" w:space="0" w:color="000000"/>
              <w:left w:val="single" w:sz="8" w:space="0" w:color="000000"/>
              <w:bottom w:val="single" w:sz="18" w:space="0" w:color="000000"/>
              <w:right w:val="single" w:sz="8" w:space="0" w:color="000000"/>
            </w:tcBorders>
            <w:hideMark/>
          </w:tcPr>
          <w:p w14:paraId="1C4FA919" w14:textId="77777777" w:rsidR="00BE66C7" w:rsidRPr="00BE66C7" w:rsidRDefault="00BE66C7" w:rsidP="00A90FDE">
            <w:pPr>
              <w:suppressAutoHyphens w:val="0"/>
              <w:spacing w:before="109"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T</w:t>
            </w:r>
          </w:p>
        </w:tc>
        <w:tc>
          <w:tcPr>
            <w:tcW w:w="0" w:type="auto"/>
            <w:vMerge w:val="restart"/>
            <w:tcBorders>
              <w:top w:val="single" w:sz="18" w:space="0" w:color="000000"/>
              <w:left w:val="single" w:sz="8" w:space="0" w:color="000000"/>
              <w:bottom w:val="single" w:sz="18" w:space="0" w:color="000000"/>
              <w:right w:val="single" w:sz="18" w:space="0" w:color="000000"/>
            </w:tcBorders>
            <w:vAlign w:val="center"/>
            <w:hideMark/>
          </w:tcPr>
          <w:p w14:paraId="3716EDAA" w14:textId="77777777" w:rsidR="00BE66C7" w:rsidRPr="00BE66C7" w:rsidRDefault="00BE66C7" w:rsidP="00A90FDE">
            <w:pPr>
              <w:suppressAutoHyphens w:val="0"/>
              <w:spacing w:before="109"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Sig.</w:t>
            </w:r>
          </w:p>
        </w:tc>
      </w:tr>
      <w:tr w:rsidR="00A90FDE" w:rsidRPr="00BE66C7" w14:paraId="34A56C20" w14:textId="77777777" w:rsidTr="00BE66C7">
        <w:trPr>
          <w:trHeight w:val="310"/>
        </w:trPr>
        <w:tc>
          <w:tcPr>
            <w:tcW w:w="0" w:type="auto"/>
            <w:vMerge/>
            <w:tcBorders>
              <w:top w:val="single" w:sz="18" w:space="0" w:color="000000"/>
              <w:left w:val="single" w:sz="18" w:space="0" w:color="000000"/>
              <w:bottom w:val="single" w:sz="18" w:space="0" w:color="000000"/>
              <w:right w:val="single" w:sz="18" w:space="0" w:color="000000"/>
            </w:tcBorders>
            <w:vAlign w:val="center"/>
            <w:hideMark/>
          </w:tcPr>
          <w:p w14:paraId="25BD64E6"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c>
          <w:tcPr>
            <w:tcW w:w="0" w:type="auto"/>
            <w:tcBorders>
              <w:top w:val="single" w:sz="8" w:space="0" w:color="000000"/>
              <w:left w:val="single" w:sz="18" w:space="0" w:color="000000"/>
              <w:bottom w:val="single" w:sz="18" w:space="0" w:color="000000"/>
              <w:right w:val="single" w:sz="8" w:space="0" w:color="000000"/>
            </w:tcBorders>
            <w:hideMark/>
          </w:tcPr>
          <w:p w14:paraId="6DD49535" w14:textId="77777777" w:rsidR="00BE66C7" w:rsidRPr="00BE66C7" w:rsidRDefault="00BE66C7" w:rsidP="00A90FDE">
            <w:pPr>
              <w:suppressAutoHyphens w:val="0"/>
              <w:spacing w:before="104"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B</w:t>
            </w:r>
          </w:p>
        </w:tc>
        <w:tc>
          <w:tcPr>
            <w:tcW w:w="0" w:type="auto"/>
            <w:tcBorders>
              <w:top w:val="single" w:sz="8" w:space="0" w:color="000000"/>
              <w:left w:val="single" w:sz="8" w:space="0" w:color="000000"/>
              <w:bottom w:val="single" w:sz="18" w:space="0" w:color="000000"/>
              <w:right w:val="single" w:sz="8" w:space="0" w:color="000000"/>
            </w:tcBorders>
            <w:hideMark/>
          </w:tcPr>
          <w:p w14:paraId="0F6D014D" w14:textId="77777777" w:rsidR="00BE66C7" w:rsidRPr="00BE66C7" w:rsidRDefault="00BE66C7" w:rsidP="00A90FDE">
            <w:pPr>
              <w:suppressAutoHyphens w:val="0"/>
              <w:spacing w:before="104"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Std. Error</w:t>
            </w:r>
          </w:p>
        </w:tc>
        <w:tc>
          <w:tcPr>
            <w:tcW w:w="0" w:type="auto"/>
            <w:tcBorders>
              <w:top w:val="single" w:sz="8" w:space="0" w:color="000000"/>
              <w:left w:val="single" w:sz="8" w:space="0" w:color="000000"/>
              <w:bottom w:val="single" w:sz="18" w:space="0" w:color="000000"/>
              <w:right w:val="single" w:sz="8" w:space="0" w:color="000000"/>
            </w:tcBorders>
            <w:vAlign w:val="center"/>
            <w:hideMark/>
          </w:tcPr>
          <w:p w14:paraId="63D7A1F0" w14:textId="77777777" w:rsidR="00BE66C7" w:rsidRPr="00BE66C7" w:rsidRDefault="00BE66C7" w:rsidP="00A90FDE">
            <w:pPr>
              <w:suppressAutoHyphens w:val="0"/>
              <w:spacing w:before="104" w:line="240" w:lineRule="auto"/>
              <w:ind w:leftChars="0" w:left="-2" w:right="454" w:firstLineChars="0" w:hanging="2"/>
              <w:jc w:val="righ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Beta</w:t>
            </w: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626C7284"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c>
          <w:tcPr>
            <w:tcW w:w="0" w:type="auto"/>
            <w:vMerge/>
            <w:tcBorders>
              <w:top w:val="single" w:sz="18" w:space="0" w:color="000000"/>
              <w:left w:val="single" w:sz="8" w:space="0" w:color="000000"/>
              <w:bottom w:val="single" w:sz="18" w:space="0" w:color="000000"/>
              <w:right w:val="single" w:sz="18" w:space="0" w:color="000000"/>
            </w:tcBorders>
            <w:vAlign w:val="center"/>
            <w:hideMark/>
          </w:tcPr>
          <w:p w14:paraId="7572153B"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r>
      <w:tr w:rsidR="00A90FDE" w:rsidRPr="00BE66C7" w14:paraId="70F642B2" w14:textId="77777777" w:rsidTr="00BE66C7">
        <w:trPr>
          <w:trHeight w:val="292"/>
        </w:trPr>
        <w:tc>
          <w:tcPr>
            <w:tcW w:w="0" w:type="auto"/>
            <w:tcBorders>
              <w:top w:val="single" w:sz="18" w:space="0" w:color="000000"/>
              <w:left w:val="single" w:sz="18" w:space="0" w:color="000000"/>
              <w:right w:val="single" w:sz="18" w:space="0" w:color="000000"/>
            </w:tcBorders>
            <w:vAlign w:val="center"/>
            <w:hideMark/>
          </w:tcPr>
          <w:p w14:paraId="4931CC7C" w14:textId="77777777" w:rsidR="00BE66C7" w:rsidRPr="00BE66C7" w:rsidRDefault="00BE66C7" w:rsidP="00A90FDE">
            <w:pPr>
              <w:suppressAutoHyphens w:val="0"/>
              <w:spacing w:before="108" w:line="240" w:lineRule="auto"/>
              <w:ind w:leftChars="0" w:left="0" w:firstLineChars="0" w:firstLine="0"/>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              (Constant)</w:t>
            </w:r>
          </w:p>
        </w:tc>
        <w:tc>
          <w:tcPr>
            <w:tcW w:w="0" w:type="auto"/>
            <w:tcBorders>
              <w:top w:val="single" w:sz="18" w:space="0" w:color="000000"/>
              <w:left w:val="single" w:sz="18" w:space="0" w:color="000000"/>
              <w:right w:val="single" w:sz="8" w:space="0" w:color="000000"/>
            </w:tcBorders>
            <w:hideMark/>
          </w:tcPr>
          <w:p w14:paraId="167E881E" w14:textId="77777777" w:rsidR="00BE66C7" w:rsidRPr="00BE66C7" w:rsidRDefault="00BE66C7" w:rsidP="00A90FDE">
            <w:pPr>
              <w:suppressAutoHyphens w:val="0"/>
              <w:spacing w:before="108" w:line="240" w:lineRule="auto"/>
              <w:ind w:leftChars="0" w:left="-2" w:right="38" w:firstLineChars="0" w:hanging="2"/>
              <w:jc w:val="righ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2.599</w:t>
            </w:r>
          </w:p>
        </w:tc>
        <w:tc>
          <w:tcPr>
            <w:tcW w:w="0" w:type="auto"/>
            <w:tcBorders>
              <w:top w:val="single" w:sz="18" w:space="0" w:color="000000"/>
              <w:left w:val="single" w:sz="8" w:space="0" w:color="000000"/>
              <w:right w:val="single" w:sz="8" w:space="0" w:color="000000"/>
            </w:tcBorders>
            <w:hideMark/>
          </w:tcPr>
          <w:p w14:paraId="0F389CED" w14:textId="77777777" w:rsidR="00BE66C7" w:rsidRPr="00BE66C7" w:rsidRDefault="00BE66C7" w:rsidP="00A90FDE">
            <w:pPr>
              <w:suppressAutoHyphens w:val="0"/>
              <w:spacing w:before="108" w:line="240" w:lineRule="auto"/>
              <w:ind w:leftChars="0" w:left="-2" w:right="33" w:firstLineChars="0" w:hanging="2"/>
              <w:jc w:val="righ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2.269</w:t>
            </w:r>
          </w:p>
        </w:tc>
        <w:tc>
          <w:tcPr>
            <w:tcW w:w="0" w:type="auto"/>
            <w:vMerge w:val="restart"/>
            <w:tcBorders>
              <w:top w:val="single" w:sz="18" w:space="0" w:color="000000"/>
              <w:left w:val="single" w:sz="8" w:space="0" w:color="000000"/>
              <w:bottom w:val="single" w:sz="18" w:space="0" w:color="000000"/>
              <w:right w:val="single" w:sz="8" w:space="0" w:color="000000"/>
            </w:tcBorders>
            <w:vAlign w:val="center"/>
            <w:hideMark/>
          </w:tcPr>
          <w:p w14:paraId="09E8E227" w14:textId="77777777" w:rsidR="00BE66C7" w:rsidRPr="00BE66C7" w:rsidRDefault="00BE66C7" w:rsidP="00A90FDE">
            <w:pPr>
              <w:suppressAutoHyphens w:val="0"/>
              <w:spacing w:after="240"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p w14:paraId="4638B288" w14:textId="77777777" w:rsidR="00BE66C7" w:rsidRPr="00BE66C7" w:rsidRDefault="00BE66C7" w:rsidP="00A90FDE">
            <w:pPr>
              <w:suppressAutoHyphens w:val="0"/>
              <w:spacing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                    .745</w:t>
            </w:r>
          </w:p>
        </w:tc>
        <w:tc>
          <w:tcPr>
            <w:tcW w:w="0" w:type="auto"/>
            <w:tcBorders>
              <w:top w:val="single" w:sz="18" w:space="0" w:color="000000"/>
              <w:left w:val="single" w:sz="8" w:space="0" w:color="000000"/>
              <w:right w:val="single" w:sz="8" w:space="0" w:color="000000"/>
            </w:tcBorders>
            <w:hideMark/>
          </w:tcPr>
          <w:p w14:paraId="0825E65F" w14:textId="77777777" w:rsidR="00BE66C7" w:rsidRPr="00BE66C7" w:rsidRDefault="00BE66C7" w:rsidP="00A90FDE">
            <w:pPr>
              <w:suppressAutoHyphens w:val="0"/>
              <w:spacing w:before="108" w:line="240" w:lineRule="auto"/>
              <w:ind w:leftChars="0" w:left="-2" w:right="35" w:firstLineChars="0" w:hanging="2"/>
              <w:jc w:val="righ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1.145</w:t>
            </w:r>
          </w:p>
        </w:tc>
        <w:tc>
          <w:tcPr>
            <w:tcW w:w="0" w:type="auto"/>
            <w:tcBorders>
              <w:top w:val="single" w:sz="18" w:space="0" w:color="000000"/>
              <w:left w:val="single" w:sz="8" w:space="0" w:color="000000"/>
              <w:right w:val="single" w:sz="18" w:space="0" w:color="000000"/>
            </w:tcBorders>
            <w:hideMark/>
          </w:tcPr>
          <w:p w14:paraId="3103919F" w14:textId="77777777" w:rsidR="00BE66C7" w:rsidRPr="00BE66C7" w:rsidRDefault="00BE66C7" w:rsidP="00A90FDE">
            <w:pPr>
              <w:suppressAutoHyphens w:val="0"/>
              <w:spacing w:before="108" w:line="240" w:lineRule="auto"/>
              <w:ind w:leftChars="0" w:left="-2" w:right="33" w:firstLineChars="0" w:hanging="2"/>
              <w:jc w:val="righ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.256</w:t>
            </w:r>
          </w:p>
        </w:tc>
      </w:tr>
      <w:tr w:rsidR="00A90FDE" w:rsidRPr="00BE66C7" w14:paraId="5AF8EA79" w14:textId="77777777" w:rsidTr="00BE66C7">
        <w:trPr>
          <w:trHeight w:val="125"/>
        </w:trPr>
        <w:tc>
          <w:tcPr>
            <w:tcW w:w="0" w:type="auto"/>
            <w:tcBorders>
              <w:left w:val="single" w:sz="18" w:space="0" w:color="000000"/>
              <w:right w:val="single" w:sz="18" w:space="0" w:color="000000"/>
            </w:tcBorders>
            <w:hideMark/>
          </w:tcPr>
          <w:p w14:paraId="3269A0E0" w14:textId="77777777" w:rsidR="00BE66C7" w:rsidRPr="00BE66C7" w:rsidRDefault="00BE66C7" w:rsidP="00A90FDE">
            <w:pPr>
              <w:suppressAutoHyphens w:val="0"/>
              <w:spacing w:line="240" w:lineRule="auto"/>
              <w:ind w:leftChars="0" w:left="-2" w:firstLineChars="0" w:hanging="2"/>
              <w:jc w:val="lef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 xml:space="preserve"> 1</w:t>
            </w:r>
          </w:p>
        </w:tc>
        <w:tc>
          <w:tcPr>
            <w:tcW w:w="0" w:type="auto"/>
            <w:tcBorders>
              <w:left w:val="single" w:sz="18" w:space="0" w:color="000000"/>
              <w:right w:val="single" w:sz="8" w:space="0" w:color="000000"/>
            </w:tcBorders>
            <w:hideMark/>
          </w:tcPr>
          <w:p w14:paraId="194D6EBE"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c>
          <w:tcPr>
            <w:tcW w:w="0" w:type="auto"/>
            <w:tcBorders>
              <w:left w:val="single" w:sz="8" w:space="0" w:color="000000"/>
              <w:right w:val="single" w:sz="8" w:space="0" w:color="000000"/>
            </w:tcBorders>
            <w:hideMark/>
          </w:tcPr>
          <w:p w14:paraId="4A9E3FCC"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3402479B"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c>
          <w:tcPr>
            <w:tcW w:w="0" w:type="auto"/>
            <w:tcBorders>
              <w:left w:val="single" w:sz="8" w:space="0" w:color="000000"/>
              <w:right w:val="single" w:sz="8" w:space="0" w:color="000000"/>
            </w:tcBorders>
            <w:hideMark/>
          </w:tcPr>
          <w:p w14:paraId="5681DE9F"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c>
          <w:tcPr>
            <w:tcW w:w="0" w:type="auto"/>
            <w:tcBorders>
              <w:left w:val="single" w:sz="8" w:space="0" w:color="000000"/>
              <w:right w:val="single" w:sz="18" w:space="0" w:color="000000"/>
            </w:tcBorders>
            <w:hideMark/>
          </w:tcPr>
          <w:p w14:paraId="4F466762"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r>
      <w:tr w:rsidR="00A90FDE" w:rsidRPr="00BE66C7" w14:paraId="762922C5" w14:textId="77777777" w:rsidTr="00BE66C7">
        <w:trPr>
          <w:trHeight w:val="167"/>
        </w:trPr>
        <w:tc>
          <w:tcPr>
            <w:tcW w:w="0" w:type="auto"/>
            <w:tcBorders>
              <w:left w:val="single" w:sz="18" w:space="0" w:color="000000"/>
              <w:bottom w:val="single" w:sz="18" w:space="0" w:color="000000"/>
              <w:right w:val="single" w:sz="18" w:space="0" w:color="000000"/>
            </w:tcBorders>
            <w:vAlign w:val="center"/>
            <w:hideMark/>
          </w:tcPr>
          <w:p w14:paraId="1A4815ED" w14:textId="77777777" w:rsidR="00BE66C7" w:rsidRPr="00BE66C7" w:rsidRDefault="00BE66C7" w:rsidP="00A90FDE">
            <w:pPr>
              <w:suppressAutoHyphens w:val="0"/>
              <w:spacing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            Kompetensi petani</w:t>
            </w:r>
          </w:p>
        </w:tc>
        <w:tc>
          <w:tcPr>
            <w:tcW w:w="0" w:type="auto"/>
            <w:tcBorders>
              <w:left w:val="single" w:sz="18" w:space="0" w:color="000000"/>
              <w:bottom w:val="single" w:sz="18" w:space="0" w:color="000000"/>
              <w:right w:val="single" w:sz="8" w:space="0" w:color="000000"/>
            </w:tcBorders>
            <w:hideMark/>
          </w:tcPr>
          <w:p w14:paraId="5A7DE323" w14:textId="77777777" w:rsidR="00BE66C7" w:rsidRPr="00BE66C7" w:rsidRDefault="00BE66C7" w:rsidP="00A90FDE">
            <w:pPr>
              <w:suppressAutoHyphens w:val="0"/>
              <w:spacing w:line="240" w:lineRule="auto"/>
              <w:ind w:leftChars="0" w:left="-2" w:firstLineChars="0" w:hanging="2"/>
              <w:jc w:val="right"/>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.631 </w:t>
            </w:r>
          </w:p>
        </w:tc>
        <w:tc>
          <w:tcPr>
            <w:tcW w:w="0" w:type="auto"/>
            <w:tcBorders>
              <w:left w:val="single" w:sz="8" w:space="0" w:color="000000"/>
              <w:bottom w:val="single" w:sz="18" w:space="0" w:color="000000"/>
              <w:right w:val="single" w:sz="8" w:space="0" w:color="000000"/>
            </w:tcBorders>
            <w:hideMark/>
          </w:tcPr>
          <w:p w14:paraId="2A7F9ED7" w14:textId="77777777" w:rsidR="00BE66C7" w:rsidRPr="00BE66C7" w:rsidRDefault="00BE66C7" w:rsidP="00A90FDE">
            <w:pPr>
              <w:suppressAutoHyphens w:val="0"/>
              <w:spacing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 xml:space="preserve">                 .072</w:t>
            </w:r>
          </w:p>
        </w:tc>
        <w:tc>
          <w:tcPr>
            <w:tcW w:w="0" w:type="auto"/>
            <w:vMerge/>
            <w:tcBorders>
              <w:top w:val="single" w:sz="18" w:space="0" w:color="000000"/>
              <w:left w:val="single" w:sz="8" w:space="0" w:color="000000"/>
              <w:bottom w:val="single" w:sz="18" w:space="0" w:color="000000"/>
              <w:right w:val="single" w:sz="8" w:space="0" w:color="000000"/>
            </w:tcBorders>
            <w:vAlign w:val="center"/>
            <w:hideMark/>
          </w:tcPr>
          <w:p w14:paraId="7CFD71DF" w14:textId="77777777" w:rsidR="00BE66C7" w:rsidRPr="00BE66C7" w:rsidRDefault="00BE66C7" w:rsidP="00A90FDE">
            <w:pPr>
              <w:suppressAutoHyphens w:val="0"/>
              <w:spacing w:line="240" w:lineRule="auto"/>
              <w:ind w:leftChars="0" w:left="0" w:firstLineChars="0" w:firstLine="0"/>
              <w:jc w:val="left"/>
              <w:textDirection w:val="lrTb"/>
              <w:textAlignment w:val="auto"/>
              <w:outlineLvl w:val="9"/>
              <w:rPr>
                <w:rFonts w:ascii="Arial MT" w:eastAsia="Times New Roman" w:hAnsi="Arial MT" w:cs="Times New Roman"/>
                <w:position w:val="0"/>
                <w:sz w:val="18"/>
                <w:lang w:val="en-ID" w:eastAsia="en-ID"/>
              </w:rPr>
            </w:pPr>
          </w:p>
        </w:tc>
        <w:tc>
          <w:tcPr>
            <w:tcW w:w="0" w:type="auto"/>
            <w:tcBorders>
              <w:left w:val="single" w:sz="8" w:space="0" w:color="000000"/>
              <w:bottom w:val="single" w:sz="18" w:space="0" w:color="000000"/>
              <w:right w:val="single" w:sz="8" w:space="0" w:color="000000"/>
            </w:tcBorders>
            <w:vAlign w:val="center"/>
            <w:hideMark/>
          </w:tcPr>
          <w:p w14:paraId="22067B10" w14:textId="214F2687" w:rsidR="00BE66C7" w:rsidRPr="00BE66C7" w:rsidRDefault="00BE66C7" w:rsidP="00A90FDE">
            <w:pPr>
              <w:suppressAutoHyphens w:val="0"/>
              <w:spacing w:line="240" w:lineRule="auto"/>
              <w:ind w:leftChars="0" w:left="-2" w:firstLineChars="0" w:hanging="2"/>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 xml:space="preserve">        8.783</w:t>
            </w:r>
          </w:p>
        </w:tc>
        <w:tc>
          <w:tcPr>
            <w:tcW w:w="0" w:type="auto"/>
            <w:tcBorders>
              <w:left w:val="single" w:sz="8" w:space="0" w:color="000000"/>
              <w:bottom w:val="single" w:sz="18" w:space="0" w:color="000000"/>
              <w:right w:val="single" w:sz="18" w:space="0" w:color="000000"/>
            </w:tcBorders>
            <w:hideMark/>
          </w:tcPr>
          <w:p w14:paraId="6DABE2CF" w14:textId="77777777" w:rsidR="00BE66C7" w:rsidRPr="00BE66C7" w:rsidRDefault="00BE66C7" w:rsidP="00A90FDE">
            <w:pPr>
              <w:suppressAutoHyphens w:val="0"/>
              <w:spacing w:line="240" w:lineRule="auto"/>
              <w:ind w:leftChars="0" w:left="-2" w:firstLineChars="0" w:hanging="2"/>
              <w:jc w:val="center"/>
              <w:textDirection w:val="lrTb"/>
              <w:textAlignment w:val="auto"/>
              <w:outlineLvl w:val="9"/>
              <w:rPr>
                <w:rFonts w:ascii="Arial MT" w:eastAsia="Times New Roman" w:hAnsi="Arial MT" w:cs="Times New Roman"/>
                <w:position w:val="0"/>
                <w:sz w:val="18"/>
                <w:lang w:val="en-ID" w:eastAsia="en-ID"/>
              </w:rPr>
            </w:pPr>
            <w:r w:rsidRPr="00BE66C7">
              <w:rPr>
                <w:rFonts w:ascii="Arial MT" w:eastAsia="Times New Roman" w:hAnsi="Arial MT" w:cs="Times New Roman"/>
                <w:color w:val="000000"/>
                <w:position w:val="0"/>
                <w:sz w:val="18"/>
                <w:lang w:val="en-ID" w:eastAsia="en-ID"/>
              </w:rPr>
              <w:t xml:space="preserve">           .000</w:t>
            </w:r>
          </w:p>
        </w:tc>
      </w:tr>
    </w:tbl>
    <w:p w14:paraId="2327DE46" w14:textId="77777777" w:rsidR="00BE66C7" w:rsidRPr="00BE66C7" w:rsidRDefault="00BE66C7" w:rsidP="00BE66C7">
      <w:pPr>
        <w:suppressAutoHyphens w:val="0"/>
        <w:spacing w:before="111" w:line="240" w:lineRule="auto"/>
        <w:ind w:leftChars="0" w:left="-2" w:firstLineChars="0" w:hanging="2"/>
        <w:textDirection w:val="lrTb"/>
        <w:textAlignment w:val="auto"/>
        <w:outlineLvl w:val="9"/>
        <w:rPr>
          <w:rFonts w:eastAsia="Times New Roman" w:cs="Times New Roman"/>
          <w:position w:val="0"/>
          <w:sz w:val="24"/>
          <w:szCs w:val="24"/>
          <w:lang w:val="en-ID" w:eastAsia="en-ID"/>
        </w:rPr>
      </w:pPr>
      <w:r w:rsidRPr="00BE66C7">
        <w:rPr>
          <w:rFonts w:ascii="Arial MT" w:eastAsia="Times New Roman" w:hAnsi="Arial MT" w:cs="Times New Roman"/>
          <w:color w:val="000000"/>
          <w:position w:val="0"/>
          <w:sz w:val="18"/>
          <w:lang w:val="en-ID" w:eastAsia="en-ID"/>
        </w:rPr>
        <w:t>a. Dependent Variable: Kinerja Penyuluh Pertanian</w:t>
      </w:r>
    </w:p>
    <w:p w14:paraId="4B86DCE6" w14:textId="77777777" w:rsidR="00BE66C7" w:rsidRPr="00BE66C7" w:rsidRDefault="00BE66C7" w:rsidP="00BE66C7">
      <w:pPr>
        <w:suppressAutoHyphens w:val="0"/>
        <w:spacing w:before="3" w:line="240" w:lineRule="auto"/>
        <w:ind w:leftChars="0" w:left="-2" w:firstLineChars="0" w:hanging="2"/>
        <w:textDirection w:val="lrTb"/>
        <w:textAlignment w:val="auto"/>
        <w:outlineLvl w:val="9"/>
        <w:rPr>
          <w:rFonts w:eastAsia="Times New Roman" w:cs="Times New Roman"/>
          <w:position w:val="0"/>
          <w:sz w:val="24"/>
          <w:szCs w:val="24"/>
          <w:lang w:val="en-ID" w:eastAsia="en-ID"/>
        </w:rPr>
      </w:pPr>
      <w:r w:rsidRPr="00BE66C7">
        <w:rPr>
          <w:rFonts w:eastAsia="Times New Roman" w:cs="Times New Roman"/>
          <w:i/>
          <w:iCs/>
          <w:color w:val="000000"/>
          <w:position w:val="0"/>
          <w:sz w:val="22"/>
          <w:szCs w:val="22"/>
          <w:lang w:val="en-ID" w:eastAsia="en-ID"/>
        </w:rPr>
        <w:t>Sumber : Data Primer diolah, 2023</w:t>
      </w:r>
    </w:p>
    <w:p w14:paraId="5B51AB01" w14:textId="77777777" w:rsidR="00213CC5" w:rsidRDefault="007A757F" w:rsidP="00A90FDE">
      <w:pPr>
        <w:pBdr>
          <w:top w:val="nil"/>
          <w:left w:val="nil"/>
          <w:bottom w:val="nil"/>
          <w:right w:val="nil"/>
          <w:between w:val="nil"/>
        </w:pBdr>
        <w:spacing w:before="177" w:line="240" w:lineRule="auto"/>
        <w:ind w:leftChars="0" w:left="0" w:firstLineChars="0" w:firstLine="0"/>
        <w:rPr>
          <w:color w:val="000000"/>
        </w:rPr>
      </w:pPr>
      <w:r>
        <w:rPr>
          <w:color w:val="000000"/>
        </w:rPr>
        <w:lastRenderedPageBreak/>
        <w:t>Menguji Signifikansi Variabel Kinerja Penyuluh Pertanian (X)</w:t>
      </w:r>
    </w:p>
    <w:p w14:paraId="671A2126" w14:textId="77777777" w:rsidR="00213CC5" w:rsidRDefault="007A757F" w:rsidP="00BE66C7">
      <w:pPr>
        <w:pBdr>
          <w:top w:val="nil"/>
          <w:left w:val="nil"/>
          <w:bottom w:val="nil"/>
          <w:right w:val="nil"/>
          <w:between w:val="nil"/>
        </w:pBdr>
        <w:spacing w:line="240" w:lineRule="auto"/>
        <w:ind w:leftChars="0" w:left="0" w:right="141" w:firstLineChars="0" w:firstLine="720"/>
        <w:rPr>
          <w:color w:val="000000"/>
          <w:sz w:val="22"/>
          <w:szCs w:val="22"/>
        </w:rPr>
      </w:pPr>
      <w:r>
        <w:rPr>
          <w:color w:val="000000"/>
          <w:sz w:val="22"/>
          <w:szCs w:val="22"/>
        </w:rPr>
        <w:t>Hasil pengujian diperoleh dari nilai t variabel kinerja penyuluh pertanian menunjukkan nilai t hitung &gt; t tabel = 8.783 &gt; 1.997 dengan nilai signifikan sebesar 0.000 &lt; 0,05 dengan demikian, maka Ha diterima dan H</w:t>
      </w:r>
      <w:r>
        <w:rPr>
          <w:color w:val="000000"/>
          <w:sz w:val="16"/>
          <w:szCs w:val="16"/>
        </w:rPr>
        <w:t xml:space="preserve">0 </w:t>
      </w:r>
      <w:r>
        <w:rPr>
          <w:color w:val="000000"/>
          <w:sz w:val="22"/>
          <w:szCs w:val="22"/>
        </w:rPr>
        <w:t>ditolak yang berarti terdapat pengaruh nyata kinerja penyuluh pertanian terhadap kompetensi petani padi di Desa Alue Tampak Kecamatan Kaway XVI Kabupaten Aceh Barat.</w:t>
      </w:r>
    </w:p>
    <w:p w14:paraId="70769C33" w14:textId="77777777" w:rsidR="00213CC5" w:rsidRDefault="00213CC5">
      <w:pPr>
        <w:pBdr>
          <w:top w:val="nil"/>
          <w:left w:val="nil"/>
          <w:bottom w:val="nil"/>
          <w:right w:val="nil"/>
          <w:between w:val="nil"/>
        </w:pBdr>
        <w:spacing w:line="240" w:lineRule="auto"/>
        <w:ind w:left="0" w:right="141" w:hanging="2"/>
        <w:rPr>
          <w:color w:val="000000"/>
          <w:sz w:val="22"/>
          <w:szCs w:val="22"/>
        </w:rPr>
      </w:pPr>
    </w:p>
    <w:p w14:paraId="115331DD" w14:textId="77777777" w:rsidR="00213CC5" w:rsidRDefault="007A757F">
      <w:pPr>
        <w:pBdr>
          <w:top w:val="nil"/>
          <w:left w:val="nil"/>
          <w:bottom w:val="nil"/>
          <w:right w:val="nil"/>
          <w:between w:val="nil"/>
        </w:pBdr>
        <w:spacing w:line="240" w:lineRule="auto"/>
        <w:ind w:left="0" w:hanging="2"/>
        <w:rPr>
          <w:b/>
          <w:color w:val="000000"/>
          <w:sz w:val="22"/>
          <w:szCs w:val="22"/>
        </w:rPr>
      </w:pPr>
      <w:r>
        <w:rPr>
          <w:b/>
          <w:color w:val="000000"/>
          <w:sz w:val="22"/>
          <w:szCs w:val="22"/>
        </w:rPr>
        <w:t>Hasil Uji Regresi Sederhana</w:t>
      </w:r>
    </w:p>
    <w:p w14:paraId="3FAC9CF7" w14:textId="3AA7FF41" w:rsidR="00213CC5" w:rsidRDefault="007A757F" w:rsidP="00BE66C7">
      <w:pPr>
        <w:pBdr>
          <w:top w:val="nil"/>
          <w:left w:val="nil"/>
          <w:bottom w:val="nil"/>
          <w:right w:val="nil"/>
          <w:between w:val="nil"/>
        </w:pBdr>
        <w:spacing w:line="240" w:lineRule="auto"/>
        <w:ind w:leftChars="0" w:left="0" w:right="141" w:firstLineChars="0" w:firstLine="720"/>
        <w:rPr>
          <w:color w:val="000000"/>
          <w:sz w:val="22"/>
          <w:szCs w:val="22"/>
        </w:rPr>
      </w:pPr>
      <w:r>
        <w:rPr>
          <w:color w:val="000000"/>
          <w:sz w:val="22"/>
          <w:szCs w:val="22"/>
        </w:rPr>
        <w:t xml:space="preserve">Analisis regresi digunakan untuk mengukur kekuatan hubungan antara dua variabel atau lebih, untuk menunjukkan arah hubungan antara variabel dependen dengan variabel independen. Dalam penelitian menggunakan analisis regresi linear Sederhana data dengan pengamatan nya tidak hanya disebabkan oleh suatu variabel. Persamaan regresi linear sederhana dengan data hasil kompetensi petani (Y) dipengaruhi oleh variabel bebas kinerja penyuluh pertanian (X). Hasil uji regresi sederhana dengan menggunakan SPSS 20 dapat dilihat pada tabel </w:t>
      </w:r>
      <w:r w:rsidR="00A90FDE">
        <w:rPr>
          <w:sz w:val="22"/>
          <w:szCs w:val="22"/>
          <w:lang w:val="en-US"/>
        </w:rPr>
        <w:t>8.</w:t>
      </w:r>
      <w:r>
        <w:rPr>
          <w:color w:val="000000"/>
          <w:sz w:val="22"/>
          <w:szCs w:val="22"/>
        </w:rPr>
        <w:t xml:space="preserve"> berikut :</w:t>
      </w:r>
    </w:p>
    <w:p w14:paraId="5C0E739D" w14:textId="77777777" w:rsidR="00213CC5" w:rsidRDefault="00213CC5">
      <w:pPr>
        <w:pBdr>
          <w:top w:val="nil"/>
          <w:left w:val="nil"/>
          <w:bottom w:val="nil"/>
          <w:right w:val="nil"/>
          <w:between w:val="nil"/>
        </w:pBdr>
        <w:spacing w:line="240" w:lineRule="auto"/>
        <w:ind w:left="0" w:right="141" w:hanging="2"/>
        <w:rPr>
          <w:color w:val="000000"/>
          <w:sz w:val="22"/>
          <w:szCs w:val="22"/>
        </w:rPr>
      </w:pPr>
    </w:p>
    <w:p w14:paraId="31763D9B" w14:textId="3DF537CB" w:rsidR="00213CC5" w:rsidRDefault="007A757F">
      <w:pPr>
        <w:pBdr>
          <w:top w:val="nil"/>
          <w:left w:val="nil"/>
          <w:bottom w:val="nil"/>
          <w:right w:val="nil"/>
          <w:between w:val="nil"/>
        </w:pBdr>
        <w:spacing w:line="240" w:lineRule="auto"/>
        <w:ind w:left="0" w:hanging="2"/>
        <w:rPr>
          <w:color w:val="000000"/>
          <w:sz w:val="22"/>
          <w:szCs w:val="22"/>
        </w:rPr>
      </w:pPr>
      <w:r>
        <w:rPr>
          <w:color w:val="000000"/>
          <w:sz w:val="22"/>
          <w:szCs w:val="22"/>
        </w:rPr>
        <w:t xml:space="preserve">Tabel </w:t>
      </w:r>
      <w:r w:rsidR="00A90FDE">
        <w:rPr>
          <w:sz w:val="22"/>
          <w:szCs w:val="22"/>
          <w:lang w:val="en-US"/>
        </w:rPr>
        <w:t>8</w:t>
      </w:r>
      <w:r>
        <w:rPr>
          <w:color w:val="000000"/>
          <w:sz w:val="22"/>
          <w:szCs w:val="22"/>
        </w:rPr>
        <w:t>. Hasil uji Regresi Sederhana</w:t>
      </w:r>
    </w:p>
    <w:p w14:paraId="2026288B" w14:textId="77777777" w:rsidR="00213CC5" w:rsidRDefault="007A757F">
      <w:pPr>
        <w:spacing w:after="2"/>
        <w:ind w:left="0" w:hanging="2"/>
        <w:jc w:val="center"/>
        <w:rPr>
          <w:rFonts w:ascii="Arial" w:eastAsia="Arial" w:hAnsi="Arial"/>
          <w:b/>
          <w:sz w:val="12"/>
          <w:szCs w:val="12"/>
        </w:rPr>
      </w:pPr>
      <w:r>
        <w:rPr>
          <w:rFonts w:ascii="Arial" w:eastAsia="Arial" w:hAnsi="Arial"/>
          <w:b/>
          <w:sz w:val="18"/>
        </w:rPr>
        <w:t>Coefficients</w:t>
      </w:r>
      <w:r>
        <w:rPr>
          <w:rFonts w:ascii="Arial" w:eastAsia="Arial" w:hAnsi="Arial"/>
          <w:b/>
          <w:vertAlign w:val="superscript"/>
        </w:rPr>
        <w:t>a</w:t>
      </w:r>
    </w:p>
    <w:tbl>
      <w:tblPr>
        <w:tblStyle w:val="af"/>
        <w:tblW w:w="8478" w:type="dxa"/>
        <w:tblInd w:w="-2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000" w:firstRow="0" w:lastRow="0" w:firstColumn="0" w:lastColumn="0" w:noHBand="0" w:noVBand="0"/>
      </w:tblPr>
      <w:tblGrid>
        <w:gridCol w:w="2534"/>
        <w:gridCol w:w="1275"/>
        <w:gridCol w:w="1294"/>
        <w:gridCol w:w="1417"/>
        <w:gridCol w:w="978"/>
        <w:gridCol w:w="980"/>
      </w:tblGrid>
      <w:tr w:rsidR="00213CC5" w14:paraId="3D4FD6B4" w14:textId="77777777">
        <w:trPr>
          <w:trHeight w:val="484"/>
        </w:trPr>
        <w:tc>
          <w:tcPr>
            <w:tcW w:w="2534" w:type="dxa"/>
            <w:vMerge w:val="restart"/>
          </w:tcPr>
          <w:p w14:paraId="72EE300A" w14:textId="77777777" w:rsidR="00213CC5" w:rsidRDefault="007A757F" w:rsidP="00A90FDE">
            <w:pPr>
              <w:widowControl w:val="0"/>
              <w:pBdr>
                <w:top w:val="nil"/>
                <w:left w:val="nil"/>
                <w:bottom w:val="nil"/>
                <w:right w:val="nil"/>
                <w:between w:val="nil"/>
              </w:pBdr>
              <w:spacing w:before="109" w:line="276" w:lineRule="auto"/>
              <w:ind w:left="0" w:hanging="2"/>
              <w:jc w:val="left"/>
              <w:rPr>
                <w:rFonts w:ascii="Arial MT" w:eastAsia="Arial MT" w:hAnsi="Arial MT" w:cs="Arial MT"/>
                <w:color w:val="000000"/>
                <w:sz w:val="18"/>
              </w:rPr>
            </w:pPr>
            <w:r>
              <w:rPr>
                <w:rFonts w:ascii="Arial MT" w:eastAsia="Arial MT" w:hAnsi="Arial MT" w:cs="Arial MT"/>
                <w:color w:val="000000"/>
                <w:sz w:val="18"/>
              </w:rPr>
              <w:t xml:space="preserve">  Model</w:t>
            </w:r>
          </w:p>
        </w:tc>
        <w:tc>
          <w:tcPr>
            <w:tcW w:w="2569" w:type="dxa"/>
            <w:gridSpan w:val="2"/>
            <w:tcBorders>
              <w:bottom w:val="single" w:sz="8" w:space="0" w:color="000000"/>
              <w:right w:val="single" w:sz="8" w:space="0" w:color="000000"/>
            </w:tcBorders>
          </w:tcPr>
          <w:p w14:paraId="36B5DDC7" w14:textId="77777777" w:rsidR="00213CC5" w:rsidRDefault="007A757F" w:rsidP="00A90FDE">
            <w:pPr>
              <w:widowControl w:val="0"/>
              <w:pBdr>
                <w:top w:val="nil"/>
                <w:left w:val="nil"/>
                <w:bottom w:val="nil"/>
                <w:right w:val="nil"/>
                <w:between w:val="nil"/>
              </w:pBdr>
              <w:spacing w:before="109" w:line="276" w:lineRule="auto"/>
              <w:ind w:left="0" w:hanging="2"/>
              <w:jc w:val="left"/>
              <w:rPr>
                <w:rFonts w:ascii="Arial MT" w:eastAsia="Arial MT" w:hAnsi="Arial MT" w:cs="Arial MT"/>
                <w:color w:val="000000"/>
                <w:sz w:val="18"/>
              </w:rPr>
            </w:pPr>
            <w:r>
              <w:rPr>
                <w:rFonts w:ascii="Arial MT" w:eastAsia="Arial MT" w:hAnsi="Arial MT" w:cs="Arial MT"/>
                <w:color w:val="000000"/>
                <w:sz w:val="18"/>
              </w:rPr>
              <w:t>Unstandardized Coefficients</w:t>
            </w:r>
          </w:p>
        </w:tc>
        <w:tc>
          <w:tcPr>
            <w:tcW w:w="1417" w:type="dxa"/>
            <w:tcBorders>
              <w:left w:val="single" w:sz="8" w:space="0" w:color="000000"/>
              <w:bottom w:val="single" w:sz="8" w:space="0" w:color="000000"/>
              <w:right w:val="single" w:sz="8" w:space="0" w:color="000000"/>
            </w:tcBorders>
          </w:tcPr>
          <w:p w14:paraId="7A09F5BA" w14:textId="77777777" w:rsidR="00213CC5" w:rsidRDefault="007A757F" w:rsidP="00A90FDE">
            <w:pPr>
              <w:widowControl w:val="0"/>
              <w:pBdr>
                <w:top w:val="nil"/>
                <w:left w:val="nil"/>
                <w:bottom w:val="nil"/>
                <w:right w:val="nil"/>
                <w:between w:val="nil"/>
              </w:pBdr>
              <w:spacing w:line="276" w:lineRule="auto"/>
              <w:ind w:left="0" w:right="109" w:hanging="2"/>
              <w:jc w:val="left"/>
              <w:rPr>
                <w:rFonts w:ascii="Arial MT" w:eastAsia="Arial MT" w:hAnsi="Arial MT" w:cs="Arial MT"/>
                <w:color w:val="000000"/>
                <w:sz w:val="18"/>
              </w:rPr>
            </w:pPr>
            <w:r>
              <w:rPr>
                <w:rFonts w:ascii="Arial MT" w:eastAsia="Arial MT" w:hAnsi="Arial MT" w:cs="Arial MT"/>
                <w:color w:val="000000"/>
                <w:sz w:val="18"/>
              </w:rPr>
              <w:t>Standardized Coefficients</w:t>
            </w:r>
          </w:p>
        </w:tc>
        <w:tc>
          <w:tcPr>
            <w:tcW w:w="978" w:type="dxa"/>
            <w:vMerge w:val="restart"/>
            <w:tcBorders>
              <w:left w:val="single" w:sz="8" w:space="0" w:color="000000"/>
              <w:right w:val="single" w:sz="8" w:space="0" w:color="000000"/>
            </w:tcBorders>
          </w:tcPr>
          <w:p w14:paraId="6B24E9FD" w14:textId="77777777" w:rsidR="00213CC5" w:rsidRDefault="007A757F" w:rsidP="00A90FDE">
            <w:pPr>
              <w:widowControl w:val="0"/>
              <w:pBdr>
                <w:top w:val="nil"/>
                <w:left w:val="nil"/>
                <w:bottom w:val="nil"/>
                <w:right w:val="nil"/>
                <w:between w:val="nil"/>
              </w:pBdr>
              <w:spacing w:before="109" w:line="276" w:lineRule="auto"/>
              <w:ind w:left="0" w:hanging="2"/>
              <w:jc w:val="center"/>
              <w:rPr>
                <w:rFonts w:ascii="Arial MT" w:eastAsia="Arial MT" w:hAnsi="Arial MT" w:cs="Arial MT"/>
                <w:color w:val="000000"/>
                <w:sz w:val="18"/>
              </w:rPr>
            </w:pPr>
            <w:r>
              <w:rPr>
                <w:rFonts w:ascii="Arial MT" w:eastAsia="Arial MT" w:hAnsi="Arial MT" w:cs="Arial MT"/>
                <w:color w:val="000000"/>
                <w:sz w:val="18"/>
              </w:rPr>
              <w:t>t</w:t>
            </w:r>
          </w:p>
        </w:tc>
        <w:tc>
          <w:tcPr>
            <w:tcW w:w="980" w:type="dxa"/>
            <w:vMerge w:val="restart"/>
            <w:tcBorders>
              <w:left w:val="single" w:sz="8" w:space="0" w:color="000000"/>
            </w:tcBorders>
          </w:tcPr>
          <w:p w14:paraId="02316DD9" w14:textId="77777777" w:rsidR="00213CC5" w:rsidRDefault="007A757F" w:rsidP="00A90FDE">
            <w:pPr>
              <w:widowControl w:val="0"/>
              <w:pBdr>
                <w:top w:val="nil"/>
                <w:left w:val="nil"/>
                <w:bottom w:val="nil"/>
                <w:right w:val="nil"/>
                <w:between w:val="nil"/>
              </w:pBdr>
              <w:spacing w:before="109" w:line="276" w:lineRule="auto"/>
              <w:ind w:left="0" w:hanging="2"/>
              <w:jc w:val="left"/>
              <w:rPr>
                <w:rFonts w:ascii="Arial MT" w:eastAsia="Arial MT" w:hAnsi="Arial MT" w:cs="Arial MT"/>
                <w:color w:val="000000"/>
                <w:sz w:val="18"/>
              </w:rPr>
            </w:pPr>
            <w:r>
              <w:rPr>
                <w:rFonts w:ascii="Arial MT" w:eastAsia="Arial MT" w:hAnsi="Arial MT" w:cs="Arial MT"/>
                <w:color w:val="000000"/>
                <w:sz w:val="18"/>
              </w:rPr>
              <w:t>Sig.</w:t>
            </w:r>
          </w:p>
        </w:tc>
      </w:tr>
      <w:tr w:rsidR="00213CC5" w14:paraId="409E98A1" w14:textId="77777777">
        <w:trPr>
          <w:trHeight w:val="239"/>
        </w:trPr>
        <w:tc>
          <w:tcPr>
            <w:tcW w:w="2534" w:type="dxa"/>
            <w:vMerge/>
          </w:tcPr>
          <w:p w14:paraId="3AEC8C10" w14:textId="77777777" w:rsidR="00213CC5" w:rsidRDefault="00213CC5" w:rsidP="00A90FDE">
            <w:pPr>
              <w:widowControl w:val="0"/>
              <w:pBdr>
                <w:top w:val="nil"/>
                <w:left w:val="nil"/>
                <w:bottom w:val="nil"/>
                <w:right w:val="nil"/>
                <w:between w:val="nil"/>
              </w:pBdr>
              <w:spacing w:line="276" w:lineRule="auto"/>
              <w:ind w:left="0" w:hanging="2"/>
              <w:jc w:val="left"/>
              <w:rPr>
                <w:rFonts w:ascii="Arial MT" w:eastAsia="Arial MT" w:hAnsi="Arial MT" w:cs="Arial MT"/>
                <w:color w:val="000000"/>
                <w:sz w:val="18"/>
              </w:rPr>
            </w:pPr>
          </w:p>
        </w:tc>
        <w:tc>
          <w:tcPr>
            <w:tcW w:w="1275" w:type="dxa"/>
            <w:tcBorders>
              <w:top w:val="single" w:sz="8" w:space="0" w:color="000000"/>
              <w:right w:val="single" w:sz="8" w:space="0" w:color="000000"/>
            </w:tcBorders>
          </w:tcPr>
          <w:p w14:paraId="1FC61609" w14:textId="77777777" w:rsidR="00213CC5" w:rsidRDefault="007A757F" w:rsidP="00A90FDE">
            <w:pPr>
              <w:widowControl w:val="0"/>
              <w:pBdr>
                <w:top w:val="nil"/>
                <w:left w:val="nil"/>
                <w:bottom w:val="nil"/>
                <w:right w:val="nil"/>
                <w:between w:val="nil"/>
              </w:pBdr>
              <w:spacing w:before="104" w:line="276" w:lineRule="auto"/>
              <w:ind w:left="0" w:hanging="2"/>
              <w:jc w:val="center"/>
              <w:rPr>
                <w:rFonts w:ascii="Arial MT" w:eastAsia="Arial MT" w:hAnsi="Arial MT" w:cs="Arial MT"/>
                <w:color w:val="000000"/>
                <w:sz w:val="18"/>
              </w:rPr>
            </w:pPr>
            <w:r>
              <w:rPr>
                <w:rFonts w:ascii="Arial MT" w:eastAsia="Arial MT" w:hAnsi="Arial MT" w:cs="Arial MT"/>
                <w:color w:val="000000"/>
                <w:sz w:val="18"/>
              </w:rPr>
              <w:t>B</w:t>
            </w:r>
          </w:p>
        </w:tc>
        <w:tc>
          <w:tcPr>
            <w:tcW w:w="1294" w:type="dxa"/>
            <w:tcBorders>
              <w:top w:val="single" w:sz="8" w:space="0" w:color="000000"/>
              <w:left w:val="single" w:sz="8" w:space="0" w:color="000000"/>
              <w:right w:val="single" w:sz="8" w:space="0" w:color="000000"/>
            </w:tcBorders>
          </w:tcPr>
          <w:p w14:paraId="0D48110B" w14:textId="77777777" w:rsidR="00213CC5" w:rsidRDefault="007A757F" w:rsidP="00A90FDE">
            <w:pPr>
              <w:widowControl w:val="0"/>
              <w:pBdr>
                <w:top w:val="nil"/>
                <w:left w:val="nil"/>
                <w:bottom w:val="nil"/>
                <w:right w:val="nil"/>
                <w:between w:val="nil"/>
              </w:pBdr>
              <w:spacing w:before="104" w:line="276" w:lineRule="auto"/>
              <w:ind w:left="0" w:hanging="2"/>
              <w:jc w:val="left"/>
              <w:rPr>
                <w:rFonts w:ascii="Arial MT" w:eastAsia="Arial MT" w:hAnsi="Arial MT" w:cs="Arial MT"/>
                <w:color w:val="000000"/>
                <w:sz w:val="18"/>
              </w:rPr>
            </w:pPr>
            <w:r>
              <w:rPr>
                <w:rFonts w:ascii="Arial MT" w:eastAsia="Arial MT" w:hAnsi="Arial MT" w:cs="Arial MT"/>
                <w:color w:val="000000"/>
                <w:sz w:val="18"/>
              </w:rPr>
              <w:t>Std. Error</w:t>
            </w:r>
          </w:p>
        </w:tc>
        <w:tc>
          <w:tcPr>
            <w:tcW w:w="1417" w:type="dxa"/>
            <w:tcBorders>
              <w:top w:val="single" w:sz="8" w:space="0" w:color="000000"/>
              <w:left w:val="single" w:sz="8" w:space="0" w:color="000000"/>
              <w:right w:val="single" w:sz="8" w:space="0" w:color="000000"/>
            </w:tcBorders>
          </w:tcPr>
          <w:p w14:paraId="20C28833" w14:textId="77777777" w:rsidR="00213CC5" w:rsidRDefault="007A757F" w:rsidP="00A90FDE">
            <w:pPr>
              <w:widowControl w:val="0"/>
              <w:pBdr>
                <w:top w:val="nil"/>
                <w:left w:val="nil"/>
                <w:bottom w:val="nil"/>
                <w:right w:val="nil"/>
                <w:between w:val="nil"/>
              </w:pBdr>
              <w:spacing w:before="104" w:line="276" w:lineRule="auto"/>
              <w:ind w:left="0" w:right="450" w:hanging="2"/>
              <w:jc w:val="center"/>
              <w:rPr>
                <w:rFonts w:ascii="Arial MT" w:eastAsia="Arial MT" w:hAnsi="Arial MT" w:cs="Arial MT"/>
                <w:color w:val="000000"/>
                <w:sz w:val="18"/>
              </w:rPr>
            </w:pPr>
            <w:r>
              <w:rPr>
                <w:rFonts w:ascii="Arial MT" w:eastAsia="Arial MT" w:hAnsi="Arial MT" w:cs="Arial MT"/>
                <w:color w:val="000000"/>
                <w:sz w:val="18"/>
              </w:rPr>
              <w:t>Beta</w:t>
            </w:r>
          </w:p>
        </w:tc>
        <w:tc>
          <w:tcPr>
            <w:tcW w:w="978" w:type="dxa"/>
            <w:vMerge/>
            <w:tcBorders>
              <w:left w:val="single" w:sz="8" w:space="0" w:color="000000"/>
              <w:right w:val="single" w:sz="8" w:space="0" w:color="000000"/>
            </w:tcBorders>
          </w:tcPr>
          <w:p w14:paraId="61EFBEA7" w14:textId="77777777" w:rsidR="00213CC5" w:rsidRDefault="00213CC5" w:rsidP="00A90FDE">
            <w:pPr>
              <w:widowControl w:val="0"/>
              <w:pBdr>
                <w:top w:val="nil"/>
                <w:left w:val="nil"/>
                <w:bottom w:val="nil"/>
                <w:right w:val="nil"/>
                <w:between w:val="nil"/>
              </w:pBdr>
              <w:spacing w:line="276" w:lineRule="auto"/>
              <w:ind w:left="0" w:hanging="2"/>
              <w:jc w:val="left"/>
              <w:rPr>
                <w:rFonts w:ascii="Arial MT" w:eastAsia="Arial MT" w:hAnsi="Arial MT" w:cs="Arial MT"/>
                <w:color w:val="000000"/>
                <w:sz w:val="18"/>
              </w:rPr>
            </w:pPr>
          </w:p>
        </w:tc>
        <w:tc>
          <w:tcPr>
            <w:tcW w:w="980" w:type="dxa"/>
            <w:vMerge/>
            <w:tcBorders>
              <w:left w:val="single" w:sz="8" w:space="0" w:color="000000"/>
            </w:tcBorders>
          </w:tcPr>
          <w:p w14:paraId="4571FA5D" w14:textId="77777777" w:rsidR="00213CC5" w:rsidRDefault="00213CC5" w:rsidP="00A90FDE">
            <w:pPr>
              <w:widowControl w:val="0"/>
              <w:pBdr>
                <w:top w:val="nil"/>
                <w:left w:val="nil"/>
                <w:bottom w:val="nil"/>
                <w:right w:val="nil"/>
                <w:between w:val="nil"/>
              </w:pBdr>
              <w:spacing w:line="276" w:lineRule="auto"/>
              <w:ind w:left="0" w:hanging="2"/>
              <w:jc w:val="left"/>
              <w:rPr>
                <w:rFonts w:ascii="Arial MT" w:eastAsia="Arial MT" w:hAnsi="Arial MT" w:cs="Arial MT"/>
                <w:color w:val="000000"/>
                <w:sz w:val="18"/>
              </w:rPr>
            </w:pPr>
          </w:p>
        </w:tc>
      </w:tr>
      <w:tr w:rsidR="00213CC5" w14:paraId="5C1DBEEE" w14:textId="77777777" w:rsidTr="00A90FDE">
        <w:trPr>
          <w:trHeight w:val="226"/>
        </w:trPr>
        <w:tc>
          <w:tcPr>
            <w:tcW w:w="2534" w:type="dxa"/>
            <w:tcBorders>
              <w:bottom w:val="nil"/>
            </w:tcBorders>
          </w:tcPr>
          <w:p w14:paraId="1F521FF9" w14:textId="77777777" w:rsidR="00213CC5" w:rsidRDefault="007A757F" w:rsidP="00A90FDE">
            <w:pPr>
              <w:widowControl w:val="0"/>
              <w:pBdr>
                <w:top w:val="nil"/>
                <w:left w:val="nil"/>
                <w:bottom w:val="nil"/>
                <w:right w:val="nil"/>
                <w:between w:val="nil"/>
              </w:pBdr>
              <w:spacing w:before="108" w:line="276" w:lineRule="auto"/>
              <w:ind w:left="0" w:hanging="2"/>
              <w:rPr>
                <w:rFonts w:ascii="Arial MT" w:eastAsia="Arial MT" w:hAnsi="Arial MT" w:cs="Arial MT"/>
                <w:color w:val="000000"/>
                <w:sz w:val="18"/>
              </w:rPr>
            </w:pPr>
            <w:r>
              <w:rPr>
                <w:rFonts w:ascii="Arial MT" w:eastAsia="Arial MT" w:hAnsi="Arial MT" w:cs="Arial MT"/>
                <w:color w:val="000000"/>
                <w:sz w:val="18"/>
              </w:rPr>
              <w:t xml:space="preserve">             (Constant)</w:t>
            </w:r>
          </w:p>
        </w:tc>
        <w:tc>
          <w:tcPr>
            <w:tcW w:w="1275" w:type="dxa"/>
            <w:tcBorders>
              <w:bottom w:val="nil"/>
              <w:right w:val="single" w:sz="8" w:space="0" w:color="000000"/>
            </w:tcBorders>
          </w:tcPr>
          <w:p w14:paraId="2CA151E0" w14:textId="77777777" w:rsidR="00213CC5" w:rsidRDefault="007A757F" w:rsidP="00A90FDE">
            <w:pPr>
              <w:widowControl w:val="0"/>
              <w:pBdr>
                <w:top w:val="nil"/>
                <w:left w:val="nil"/>
                <w:bottom w:val="nil"/>
                <w:right w:val="nil"/>
                <w:between w:val="nil"/>
              </w:pBdr>
              <w:spacing w:before="108" w:line="276" w:lineRule="auto"/>
              <w:ind w:left="0" w:right="38" w:hanging="2"/>
              <w:jc w:val="right"/>
              <w:rPr>
                <w:rFonts w:ascii="Arial MT" w:eastAsia="Arial MT" w:hAnsi="Arial MT" w:cs="Arial MT"/>
                <w:color w:val="000000"/>
                <w:sz w:val="18"/>
              </w:rPr>
            </w:pPr>
            <w:r>
              <w:rPr>
                <w:rFonts w:ascii="Arial MT" w:eastAsia="Arial MT" w:hAnsi="Arial MT" w:cs="Arial MT"/>
                <w:color w:val="000000"/>
                <w:sz w:val="18"/>
              </w:rPr>
              <w:t>2.599</w:t>
            </w:r>
          </w:p>
        </w:tc>
        <w:tc>
          <w:tcPr>
            <w:tcW w:w="1294" w:type="dxa"/>
            <w:tcBorders>
              <w:left w:val="single" w:sz="8" w:space="0" w:color="000000"/>
              <w:bottom w:val="nil"/>
              <w:right w:val="single" w:sz="8" w:space="0" w:color="000000"/>
            </w:tcBorders>
          </w:tcPr>
          <w:p w14:paraId="43CEBD9D" w14:textId="77777777" w:rsidR="00213CC5" w:rsidRDefault="007A757F" w:rsidP="00A90FDE">
            <w:pPr>
              <w:widowControl w:val="0"/>
              <w:pBdr>
                <w:top w:val="nil"/>
                <w:left w:val="nil"/>
                <w:bottom w:val="nil"/>
                <w:right w:val="nil"/>
                <w:between w:val="nil"/>
              </w:pBdr>
              <w:spacing w:before="108" w:line="276" w:lineRule="auto"/>
              <w:ind w:left="0" w:right="41" w:hanging="2"/>
              <w:jc w:val="right"/>
              <w:rPr>
                <w:rFonts w:ascii="Arial MT" w:eastAsia="Arial MT" w:hAnsi="Arial MT" w:cs="Arial MT"/>
                <w:color w:val="000000"/>
                <w:sz w:val="18"/>
              </w:rPr>
            </w:pPr>
            <w:r>
              <w:rPr>
                <w:rFonts w:ascii="Arial MT" w:eastAsia="Arial MT" w:hAnsi="Arial MT" w:cs="Arial MT"/>
                <w:color w:val="000000"/>
                <w:sz w:val="18"/>
              </w:rPr>
              <w:t>2.269</w:t>
            </w:r>
          </w:p>
        </w:tc>
        <w:tc>
          <w:tcPr>
            <w:tcW w:w="1417" w:type="dxa"/>
            <w:vMerge w:val="restart"/>
            <w:tcBorders>
              <w:left w:val="single" w:sz="8" w:space="0" w:color="000000"/>
              <w:right w:val="single" w:sz="8" w:space="0" w:color="000000"/>
            </w:tcBorders>
            <w:vAlign w:val="bottom"/>
          </w:tcPr>
          <w:p w14:paraId="6D4D1590" w14:textId="77777777" w:rsidR="00213CC5" w:rsidRDefault="00213CC5" w:rsidP="00A90FDE">
            <w:pPr>
              <w:widowControl w:val="0"/>
              <w:pBdr>
                <w:top w:val="nil"/>
                <w:left w:val="nil"/>
                <w:bottom w:val="nil"/>
                <w:right w:val="nil"/>
                <w:between w:val="nil"/>
              </w:pBdr>
              <w:spacing w:line="276" w:lineRule="auto"/>
              <w:ind w:left="0" w:hanging="2"/>
              <w:jc w:val="right"/>
              <w:rPr>
                <w:rFonts w:ascii="Arial" w:eastAsia="Arial" w:hAnsi="Arial"/>
                <w:b/>
                <w:color w:val="000000"/>
              </w:rPr>
            </w:pPr>
          </w:p>
          <w:p w14:paraId="414113DF" w14:textId="77777777" w:rsidR="00213CC5" w:rsidRDefault="00213CC5" w:rsidP="00A90FDE">
            <w:pPr>
              <w:widowControl w:val="0"/>
              <w:pBdr>
                <w:top w:val="nil"/>
                <w:left w:val="nil"/>
                <w:bottom w:val="nil"/>
                <w:right w:val="nil"/>
                <w:between w:val="nil"/>
              </w:pBdr>
              <w:spacing w:before="8" w:line="276" w:lineRule="auto"/>
              <w:ind w:left="0" w:hanging="2"/>
              <w:jc w:val="right"/>
              <w:rPr>
                <w:rFonts w:ascii="Arial" w:eastAsia="Arial" w:hAnsi="Arial"/>
                <w:b/>
                <w:color w:val="000000"/>
              </w:rPr>
            </w:pPr>
          </w:p>
          <w:p w14:paraId="78A434D7" w14:textId="77777777" w:rsidR="00213CC5" w:rsidRDefault="007A757F" w:rsidP="00A90FDE">
            <w:pPr>
              <w:widowControl w:val="0"/>
              <w:pBdr>
                <w:top w:val="nil"/>
                <w:left w:val="nil"/>
                <w:bottom w:val="nil"/>
                <w:right w:val="nil"/>
                <w:between w:val="nil"/>
              </w:pBdr>
              <w:spacing w:line="276" w:lineRule="auto"/>
              <w:ind w:left="0" w:right="31" w:hanging="2"/>
              <w:jc w:val="right"/>
              <w:rPr>
                <w:rFonts w:ascii="Arial MT" w:eastAsia="Arial MT" w:hAnsi="Arial MT" w:cs="Arial MT"/>
                <w:color w:val="000000"/>
                <w:sz w:val="18"/>
              </w:rPr>
            </w:pPr>
            <w:r>
              <w:rPr>
                <w:rFonts w:ascii="Arial MT" w:eastAsia="Arial MT" w:hAnsi="Arial MT" w:cs="Arial MT"/>
                <w:color w:val="000000"/>
                <w:sz w:val="18"/>
              </w:rPr>
              <w:t>.745</w:t>
            </w:r>
          </w:p>
        </w:tc>
        <w:tc>
          <w:tcPr>
            <w:tcW w:w="978" w:type="dxa"/>
            <w:tcBorders>
              <w:left w:val="single" w:sz="8" w:space="0" w:color="000000"/>
              <w:bottom w:val="nil"/>
              <w:right w:val="single" w:sz="8" w:space="0" w:color="000000"/>
            </w:tcBorders>
          </w:tcPr>
          <w:p w14:paraId="4E8C0C59" w14:textId="77777777" w:rsidR="00213CC5" w:rsidRDefault="007A757F" w:rsidP="00A90FDE">
            <w:pPr>
              <w:widowControl w:val="0"/>
              <w:pBdr>
                <w:top w:val="nil"/>
                <w:left w:val="nil"/>
                <w:bottom w:val="nil"/>
                <w:right w:val="nil"/>
                <w:between w:val="nil"/>
              </w:pBdr>
              <w:spacing w:before="108" w:line="276" w:lineRule="auto"/>
              <w:ind w:left="0" w:right="30" w:hanging="2"/>
              <w:jc w:val="right"/>
              <w:rPr>
                <w:rFonts w:ascii="Arial MT" w:eastAsia="Arial MT" w:hAnsi="Arial MT" w:cs="Arial MT"/>
                <w:color w:val="000000"/>
                <w:sz w:val="18"/>
              </w:rPr>
            </w:pPr>
            <w:r>
              <w:rPr>
                <w:rFonts w:ascii="Arial MT" w:eastAsia="Arial MT" w:hAnsi="Arial MT" w:cs="Arial MT"/>
                <w:color w:val="000000"/>
                <w:sz w:val="18"/>
              </w:rPr>
              <w:t>1.145</w:t>
            </w:r>
          </w:p>
        </w:tc>
        <w:tc>
          <w:tcPr>
            <w:tcW w:w="980" w:type="dxa"/>
            <w:tcBorders>
              <w:left w:val="single" w:sz="8" w:space="0" w:color="000000"/>
              <w:bottom w:val="nil"/>
            </w:tcBorders>
          </w:tcPr>
          <w:p w14:paraId="6DC29011" w14:textId="77777777" w:rsidR="00213CC5" w:rsidRDefault="007A757F" w:rsidP="00A90FDE">
            <w:pPr>
              <w:widowControl w:val="0"/>
              <w:pBdr>
                <w:top w:val="nil"/>
                <w:left w:val="nil"/>
                <w:bottom w:val="nil"/>
                <w:right w:val="nil"/>
                <w:between w:val="nil"/>
              </w:pBdr>
              <w:spacing w:before="108" w:line="276" w:lineRule="auto"/>
              <w:ind w:left="0" w:right="27" w:hanging="2"/>
              <w:jc w:val="right"/>
              <w:rPr>
                <w:rFonts w:ascii="Arial MT" w:eastAsia="Arial MT" w:hAnsi="Arial MT" w:cs="Arial MT"/>
                <w:color w:val="000000"/>
                <w:sz w:val="18"/>
              </w:rPr>
            </w:pPr>
            <w:r>
              <w:rPr>
                <w:rFonts w:ascii="Arial MT" w:eastAsia="Arial MT" w:hAnsi="Arial MT" w:cs="Arial MT"/>
                <w:color w:val="000000"/>
                <w:sz w:val="18"/>
              </w:rPr>
              <w:t>.256</w:t>
            </w:r>
          </w:p>
        </w:tc>
      </w:tr>
      <w:tr w:rsidR="00213CC5" w14:paraId="7DCCBC68" w14:textId="77777777">
        <w:trPr>
          <w:trHeight w:val="95"/>
        </w:trPr>
        <w:tc>
          <w:tcPr>
            <w:tcW w:w="2534" w:type="dxa"/>
            <w:tcBorders>
              <w:top w:val="nil"/>
              <w:bottom w:val="nil"/>
            </w:tcBorders>
          </w:tcPr>
          <w:p w14:paraId="7C3299E2" w14:textId="77777777" w:rsidR="00213CC5" w:rsidRDefault="007A757F" w:rsidP="00A90FDE">
            <w:pPr>
              <w:widowControl w:val="0"/>
              <w:pBdr>
                <w:top w:val="nil"/>
                <w:left w:val="nil"/>
                <w:bottom w:val="nil"/>
                <w:right w:val="nil"/>
                <w:between w:val="nil"/>
              </w:pBdr>
              <w:spacing w:line="276" w:lineRule="auto"/>
              <w:ind w:left="0" w:hanging="2"/>
              <w:jc w:val="left"/>
              <w:rPr>
                <w:rFonts w:ascii="Arial MT" w:eastAsia="Arial MT" w:hAnsi="Arial MT" w:cs="Arial MT"/>
                <w:color w:val="000000"/>
                <w:sz w:val="18"/>
              </w:rPr>
            </w:pPr>
            <w:r>
              <w:rPr>
                <w:rFonts w:ascii="Arial MT" w:eastAsia="Arial MT" w:hAnsi="Arial MT" w:cs="Arial MT"/>
                <w:color w:val="000000"/>
                <w:sz w:val="18"/>
              </w:rPr>
              <w:t>1</w:t>
            </w:r>
          </w:p>
        </w:tc>
        <w:tc>
          <w:tcPr>
            <w:tcW w:w="1275" w:type="dxa"/>
            <w:tcBorders>
              <w:top w:val="nil"/>
              <w:bottom w:val="nil"/>
              <w:right w:val="single" w:sz="8" w:space="0" w:color="000000"/>
            </w:tcBorders>
          </w:tcPr>
          <w:p w14:paraId="3C4662BF" w14:textId="77777777" w:rsidR="00213CC5" w:rsidRDefault="00213CC5" w:rsidP="00A90FDE">
            <w:pPr>
              <w:widowControl w:val="0"/>
              <w:pBdr>
                <w:top w:val="nil"/>
                <w:left w:val="nil"/>
                <w:bottom w:val="nil"/>
                <w:right w:val="nil"/>
                <w:between w:val="nil"/>
              </w:pBdr>
              <w:spacing w:line="276" w:lineRule="auto"/>
              <w:jc w:val="left"/>
              <w:rPr>
                <w:color w:val="000000"/>
                <w:sz w:val="6"/>
                <w:szCs w:val="6"/>
              </w:rPr>
            </w:pPr>
          </w:p>
        </w:tc>
        <w:tc>
          <w:tcPr>
            <w:tcW w:w="1294" w:type="dxa"/>
            <w:tcBorders>
              <w:top w:val="nil"/>
              <w:left w:val="single" w:sz="8" w:space="0" w:color="000000"/>
              <w:bottom w:val="nil"/>
              <w:right w:val="single" w:sz="8" w:space="0" w:color="000000"/>
            </w:tcBorders>
          </w:tcPr>
          <w:p w14:paraId="734705BC" w14:textId="77777777" w:rsidR="00213CC5" w:rsidRDefault="00213CC5" w:rsidP="00A90FDE">
            <w:pPr>
              <w:widowControl w:val="0"/>
              <w:pBdr>
                <w:top w:val="nil"/>
                <w:left w:val="nil"/>
                <w:bottom w:val="nil"/>
                <w:right w:val="nil"/>
                <w:between w:val="nil"/>
              </w:pBdr>
              <w:spacing w:line="276" w:lineRule="auto"/>
              <w:jc w:val="left"/>
              <w:rPr>
                <w:color w:val="000000"/>
                <w:sz w:val="6"/>
                <w:szCs w:val="6"/>
              </w:rPr>
            </w:pPr>
          </w:p>
        </w:tc>
        <w:tc>
          <w:tcPr>
            <w:tcW w:w="1417" w:type="dxa"/>
            <w:vMerge/>
            <w:tcBorders>
              <w:left w:val="single" w:sz="8" w:space="0" w:color="000000"/>
              <w:right w:val="single" w:sz="8" w:space="0" w:color="000000"/>
            </w:tcBorders>
          </w:tcPr>
          <w:p w14:paraId="06B40106" w14:textId="77777777" w:rsidR="00213CC5" w:rsidRDefault="00213CC5" w:rsidP="00A90FDE">
            <w:pPr>
              <w:widowControl w:val="0"/>
              <w:pBdr>
                <w:top w:val="nil"/>
                <w:left w:val="nil"/>
                <w:bottom w:val="nil"/>
                <w:right w:val="nil"/>
                <w:between w:val="nil"/>
              </w:pBdr>
              <w:spacing w:line="276" w:lineRule="auto"/>
              <w:jc w:val="left"/>
              <w:rPr>
                <w:color w:val="000000"/>
                <w:sz w:val="6"/>
                <w:szCs w:val="6"/>
              </w:rPr>
            </w:pPr>
          </w:p>
        </w:tc>
        <w:tc>
          <w:tcPr>
            <w:tcW w:w="978" w:type="dxa"/>
            <w:tcBorders>
              <w:top w:val="nil"/>
              <w:left w:val="single" w:sz="8" w:space="0" w:color="000000"/>
              <w:bottom w:val="nil"/>
              <w:right w:val="single" w:sz="8" w:space="0" w:color="000000"/>
            </w:tcBorders>
          </w:tcPr>
          <w:p w14:paraId="4298033E" w14:textId="77777777" w:rsidR="00213CC5" w:rsidRDefault="00213CC5" w:rsidP="00A90FDE">
            <w:pPr>
              <w:widowControl w:val="0"/>
              <w:pBdr>
                <w:top w:val="nil"/>
                <w:left w:val="nil"/>
                <w:bottom w:val="nil"/>
                <w:right w:val="nil"/>
                <w:between w:val="nil"/>
              </w:pBdr>
              <w:spacing w:line="276" w:lineRule="auto"/>
              <w:jc w:val="left"/>
              <w:rPr>
                <w:color w:val="000000"/>
                <w:sz w:val="6"/>
                <w:szCs w:val="6"/>
              </w:rPr>
            </w:pPr>
          </w:p>
        </w:tc>
        <w:tc>
          <w:tcPr>
            <w:tcW w:w="980" w:type="dxa"/>
            <w:tcBorders>
              <w:top w:val="nil"/>
              <w:left w:val="single" w:sz="8" w:space="0" w:color="000000"/>
              <w:bottom w:val="nil"/>
            </w:tcBorders>
          </w:tcPr>
          <w:p w14:paraId="5CC146FA" w14:textId="77777777" w:rsidR="00213CC5" w:rsidRDefault="00213CC5" w:rsidP="00A90FDE">
            <w:pPr>
              <w:widowControl w:val="0"/>
              <w:pBdr>
                <w:top w:val="nil"/>
                <w:left w:val="nil"/>
                <w:bottom w:val="nil"/>
                <w:right w:val="nil"/>
                <w:between w:val="nil"/>
              </w:pBdr>
              <w:spacing w:line="276" w:lineRule="auto"/>
              <w:jc w:val="left"/>
              <w:rPr>
                <w:color w:val="000000"/>
                <w:sz w:val="6"/>
                <w:szCs w:val="6"/>
              </w:rPr>
            </w:pPr>
          </w:p>
        </w:tc>
      </w:tr>
      <w:tr w:rsidR="00213CC5" w14:paraId="6284FE56" w14:textId="77777777">
        <w:trPr>
          <w:trHeight w:val="129"/>
        </w:trPr>
        <w:tc>
          <w:tcPr>
            <w:tcW w:w="2534" w:type="dxa"/>
            <w:tcBorders>
              <w:top w:val="nil"/>
            </w:tcBorders>
          </w:tcPr>
          <w:p w14:paraId="3264EEF3" w14:textId="77777777" w:rsidR="00213CC5" w:rsidRDefault="007A757F" w:rsidP="00A90FDE">
            <w:pPr>
              <w:pBdr>
                <w:top w:val="nil"/>
                <w:left w:val="nil"/>
                <w:bottom w:val="nil"/>
                <w:right w:val="nil"/>
                <w:between w:val="nil"/>
              </w:pBdr>
              <w:spacing w:line="276" w:lineRule="auto"/>
              <w:ind w:left="0" w:hanging="2"/>
              <w:jc w:val="center"/>
              <w:rPr>
                <w:color w:val="000000"/>
                <w:sz w:val="22"/>
                <w:szCs w:val="22"/>
              </w:rPr>
            </w:pPr>
            <w:r>
              <w:rPr>
                <w:color w:val="000000"/>
                <w:sz w:val="22"/>
                <w:szCs w:val="22"/>
              </w:rPr>
              <w:t xml:space="preserve">           Kompetensi petani</w:t>
            </w:r>
          </w:p>
        </w:tc>
        <w:tc>
          <w:tcPr>
            <w:tcW w:w="1275" w:type="dxa"/>
            <w:tcBorders>
              <w:top w:val="nil"/>
              <w:right w:val="single" w:sz="8" w:space="0" w:color="000000"/>
            </w:tcBorders>
          </w:tcPr>
          <w:p w14:paraId="652F9BD8" w14:textId="77777777" w:rsidR="00213CC5" w:rsidRDefault="007A757F" w:rsidP="00A90FDE">
            <w:pPr>
              <w:pBdr>
                <w:top w:val="nil"/>
                <w:left w:val="nil"/>
                <w:bottom w:val="nil"/>
                <w:right w:val="nil"/>
                <w:between w:val="nil"/>
              </w:pBdr>
              <w:spacing w:line="276" w:lineRule="auto"/>
              <w:ind w:left="0" w:hanging="2"/>
              <w:jc w:val="right"/>
              <w:rPr>
                <w:rFonts w:ascii="Arial MT" w:eastAsia="Arial MT" w:hAnsi="Arial MT" w:cs="Arial MT"/>
                <w:color w:val="000000"/>
                <w:sz w:val="18"/>
              </w:rPr>
            </w:pPr>
            <w:r>
              <w:rPr>
                <w:rFonts w:ascii="Arial MT" w:eastAsia="Arial MT" w:hAnsi="Arial MT" w:cs="Arial MT"/>
                <w:color w:val="000000"/>
                <w:sz w:val="18"/>
              </w:rPr>
              <w:t>.631</w:t>
            </w:r>
          </w:p>
        </w:tc>
        <w:tc>
          <w:tcPr>
            <w:tcW w:w="1294" w:type="dxa"/>
            <w:tcBorders>
              <w:top w:val="nil"/>
              <w:left w:val="single" w:sz="8" w:space="0" w:color="000000"/>
              <w:right w:val="single" w:sz="8" w:space="0" w:color="000000"/>
            </w:tcBorders>
          </w:tcPr>
          <w:p w14:paraId="6E7A96D1" w14:textId="77777777" w:rsidR="00213CC5" w:rsidRDefault="007A757F" w:rsidP="00A90FDE">
            <w:pPr>
              <w:pBdr>
                <w:top w:val="nil"/>
                <w:left w:val="nil"/>
                <w:bottom w:val="nil"/>
                <w:right w:val="nil"/>
                <w:between w:val="nil"/>
              </w:pBdr>
              <w:spacing w:line="276" w:lineRule="auto"/>
              <w:ind w:left="0" w:hanging="2"/>
              <w:jc w:val="right"/>
              <w:rPr>
                <w:rFonts w:ascii="Arial MT" w:eastAsia="Arial MT" w:hAnsi="Arial MT" w:cs="Arial MT"/>
                <w:color w:val="000000"/>
                <w:sz w:val="18"/>
              </w:rPr>
            </w:pPr>
            <w:r>
              <w:rPr>
                <w:rFonts w:ascii="Arial MT" w:eastAsia="Arial MT" w:hAnsi="Arial MT" w:cs="Arial MT"/>
                <w:color w:val="000000"/>
                <w:sz w:val="18"/>
              </w:rPr>
              <w:t>.072</w:t>
            </w:r>
          </w:p>
        </w:tc>
        <w:tc>
          <w:tcPr>
            <w:tcW w:w="1417" w:type="dxa"/>
            <w:vMerge/>
            <w:tcBorders>
              <w:left w:val="single" w:sz="8" w:space="0" w:color="000000"/>
              <w:right w:val="single" w:sz="8" w:space="0" w:color="000000"/>
            </w:tcBorders>
          </w:tcPr>
          <w:p w14:paraId="6FF8B899" w14:textId="77777777" w:rsidR="00213CC5" w:rsidRDefault="00213CC5" w:rsidP="00A90FDE">
            <w:pPr>
              <w:widowControl w:val="0"/>
              <w:pBdr>
                <w:top w:val="nil"/>
                <w:left w:val="nil"/>
                <w:bottom w:val="nil"/>
                <w:right w:val="nil"/>
                <w:between w:val="nil"/>
              </w:pBdr>
              <w:spacing w:line="276" w:lineRule="auto"/>
              <w:ind w:left="0" w:hanging="2"/>
              <w:jc w:val="left"/>
              <w:rPr>
                <w:rFonts w:ascii="Arial MT" w:eastAsia="Arial MT" w:hAnsi="Arial MT" w:cs="Arial MT"/>
                <w:color w:val="000000"/>
                <w:sz w:val="18"/>
              </w:rPr>
            </w:pPr>
          </w:p>
        </w:tc>
        <w:tc>
          <w:tcPr>
            <w:tcW w:w="978" w:type="dxa"/>
            <w:tcBorders>
              <w:top w:val="nil"/>
              <w:left w:val="single" w:sz="8" w:space="0" w:color="000000"/>
              <w:right w:val="single" w:sz="8" w:space="0" w:color="000000"/>
            </w:tcBorders>
          </w:tcPr>
          <w:p w14:paraId="33CEBC58" w14:textId="77777777" w:rsidR="00213CC5" w:rsidRDefault="007A757F" w:rsidP="00A90FDE">
            <w:pPr>
              <w:pBdr>
                <w:top w:val="nil"/>
                <w:left w:val="nil"/>
                <w:bottom w:val="nil"/>
                <w:right w:val="nil"/>
                <w:between w:val="nil"/>
              </w:pBdr>
              <w:spacing w:line="276" w:lineRule="auto"/>
              <w:ind w:left="0" w:hanging="2"/>
              <w:jc w:val="right"/>
              <w:rPr>
                <w:rFonts w:ascii="Arial MT" w:eastAsia="Arial MT" w:hAnsi="Arial MT" w:cs="Arial MT"/>
                <w:color w:val="000000"/>
                <w:sz w:val="18"/>
              </w:rPr>
            </w:pPr>
            <w:r>
              <w:rPr>
                <w:rFonts w:ascii="Arial MT" w:eastAsia="Arial MT" w:hAnsi="Arial MT" w:cs="Arial MT"/>
                <w:color w:val="000000"/>
                <w:sz w:val="18"/>
              </w:rPr>
              <w:t>8.783</w:t>
            </w:r>
          </w:p>
        </w:tc>
        <w:tc>
          <w:tcPr>
            <w:tcW w:w="980" w:type="dxa"/>
            <w:tcBorders>
              <w:top w:val="nil"/>
              <w:left w:val="single" w:sz="8" w:space="0" w:color="000000"/>
            </w:tcBorders>
          </w:tcPr>
          <w:p w14:paraId="1D1C5210" w14:textId="77777777" w:rsidR="00213CC5" w:rsidRDefault="007A757F" w:rsidP="00A90FDE">
            <w:pPr>
              <w:pBdr>
                <w:top w:val="nil"/>
                <w:left w:val="nil"/>
                <w:bottom w:val="nil"/>
                <w:right w:val="nil"/>
                <w:between w:val="nil"/>
              </w:pBdr>
              <w:spacing w:line="276" w:lineRule="auto"/>
              <w:ind w:left="0" w:hanging="2"/>
              <w:jc w:val="right"/>
              <w:rPr>
                <w:rFonts w:ascii="Arial MT" w:eastAsia="Arial MT" w:hAnsi="Arial MT" w:cs="Arial MT"/>
                <w:color w:val="000000"/>
                <w:sz w:val="18"/>
              </w:rPr>
            </w:pPr>
            <w:r>
              <w:rPr>
                <w:rFonts w:ascii="Arial MT" w:eastAsia="Arial MT" w:hAnsi="Arial MT" w:cs="Arial MT"/>
                <w:color w:val="000000"/>
                <w:sz w:val="18"/>
              </w:rPr>
              <w:t>.000</w:t>
            </w:r>
          </w:p>
        </w:tc>
      </w:tr>
    </w:tbl>
    <w:p w14:paraId="231E10DF" w14:textId="77777777" w:rsidR="00213CC5" w:rsidRDefault="007A757F">
      <w:pPr>
        <w:spacing w:before="111"/>
        <w:ind w:left="0" w:hanging="2"/>
        <w:rPr>
          <w:rFonts w:ascii="Arial MT" w:eastAsia="Arial MT" w:hAnsi="Arial MT" w:cs="Arial MT"/>
          <w:sz w:val="18"/>
        </w:rPr>
      </w:pPr>
      <w:r>
        <w:rPr>
          <w:rFonts w:ascii="Arial MT" w:eastAsia="Arial MT" w:hAnsi="Arial MT" w:cs="Arial MT"/>
          <w:sz w:val="18"/>
        </w:rPr>
        <w:t>a. Dependent Variable: Kinerja Penyuluh Pertanian</w:t>
      </w:r>
    </w:p>
    <w:p w14:paraId="5379F681" w14:textId="65D66026" w:rsidR="00213CC5" w:rsidRPr="00A90FDE" w:rsidRDefault="007A757F">
      <w:pPr>
        <w:spacing w:before="3"/>
        <w:ind w:left="0" w:hanging="2"/>
        <w:rPr>
          <w:i/>
          <w:lang w:val="en-US"/>
        </w:rPr>
      </w:pPr>
      <w:r>
        <w:rPr>
          <w:i/>
        </w:rPr>
        <w:t>Sumber : Data Primer diolah, 202</w:t>
      </w:r>
      <w:r w:rsidR="00A90FDE">
        <w:rPr>
          <w:i/>
          <w:lang w:val="en-US"/>
        </w:rPr>
        <w:t>3</w:t>
      </w:r>
    </w:p>
    <w:p w14:paraId="08F2953F" w14:textId="77777777" w:rsidR="00213CC5" w:rsidRPr="00BE66C7" w:rsidRDefault="007A757F">
      <w:pPr>
        <w:pBdr>
          <w:top w:val="nil"/>
          <w:left w:val="nil"/>
          <w:bottom w:val="nil"/>
          <w:right w:val="nil"/>
          <w:between w:val="nil"/>
        </w:pBdr>
        <w:spacing w:before="177" w:line="240" w:lineRule="auto"/>
        <w:ind w:left="0" w:hanging="2"/>
        <w:rPr>
          <w:color w:val="000000"/>
          <w:sz w:val="22"/>
          <w:szCs w:val="22"/>
        </w:rPr>
      </w:pPr>
      <w:r w:rsidRPr="00BE66C7">
        <w:rPr>
          <w:color w:val="000000"/>
          <w:sz w:val="22"/>
          <w:szCs w:val="22"/>
        </w:rPr>
        <w:t>Berdasarkan tabel diatas diperoleh model persamaan regresi sebagai berikut:</w:t>
      </w:r>
    </w:p>
    <w:p w14:paraId="5D545851" w14:textId="77777777" w:rsidR="00213CC5" w:rsidRPr="00BE66C7" w:rsidRDefault="00213CC5">
      <w:pPr>
        <w:pBdr>
          <w:top w:val="nil"/>
          <w:left w:val="nil"/>
          <w:bottom w:val="nil"/>
          <w:right w:val="nil"/>
          <w:between w:val="nil"/>
        </w:pBdr>
        <w:spacing w:line="240" w:lineRule="auto"/>
        <w:ind w:left="0" w:hanging="2"/>
        <w:rPr>
          <w:color w:val="000000"/>
          <w:sz w:val="22"/>
          <w:szCs w:val="22"/>
        </w:rPr>
      </w:pPr>
    </w:p>
    <w:p w14:paraId="07CD11BE" w14:textId="77777777" w:rsidR="00213CC5" w:rsidRPr="00BE66C7" w:rsidRDefault="007A757F">
      <w:pPr>
        <w:pStyle w:val="Heading2"/>
        <w:spacing w:line="240" w:lineRule="auto"/>
        <w:ind w:left="0" w:hanging="2"/>
        <w:rPr>
          <w:b/>
          <w:sz w:val="22"/>
          <w:szCs w:val="22"/>
        </w:rPr>
      </w:pPr>
      <w:r w:rsidRPr="00BE66C7">
        <w:rPr>
          <w:b/>
          <w:sz w:val="22"/>
          <w:szCs w:val="22"/>
        </w:rPr>
        <w:t xml:space="preserve">   Y = a + bX</w:t>
      </w:r>
    </w:p>
    <w:p w14:paraId="612E523B" w14:textId="77777777" w:rsidR="00213CC5" w:rsidRPr="00BE66C7" w:rsidRDefault="007A757F">
      <w:pPr>
        <w:spacing w:line="240" w:lineRule="auto"/>
        <w:ind w:left="0" w:hanging="2"/>
        <w:jc w:val="center"/>
        <w:rPr>
          <w:b/>
          <w:sz w:val="22"/>
          <w:szCs w:val="22"/>
        </w:rPr>
      </w:pPr>
      <w:r w:rsidRPr="00BE66C7">
        <w:rPr>
          <w:b/>
          <w:sz w:val="22"/>
          <w:szCs w:val="22"/>
        </w:rPr>
        <w:t>Y = 2.599 + 0.631 X + e</w:t>
      </w:r>
    </w:p>
    <w:p w14:paraId="491581B7" w14:textId="77777777" w:rsidR="00213CC5" w:rsidRPr="00BE66C7" w:rsidRDefault="00213CC5">
      <w:pPr>
        <w:pBdr>
          <w:top w:val="nil"/>
          <w:left w:val="nil"/>
          <w:bottom w:val="nil"/>
          <w:right w:val="nil"/>
          <w:between w:val="nil"/>
        </w:pBdr>
        <w:spacing w:line="240" w:lineRule="auto"/>
        <w:ind w:left="0" w:hanging="2"/>
        <w:rPr>
          <w:b/>
          <w:color w:val="000000"/>
          <w:sz w:val="22"/>
          <w:szCs w:val="22"/>
        </w:rPr>
      </w:pPr>
    </w:p>
    <w:p w14:paraId="591E32FA" w14:textId="77777777" w:rsidR="00213CC5" w:rsidRPr="00BE66C7" w:rsidRDefault="007A757F">
      <w:pPr>
        <w:pBdr>
          <w:top w:val="nil"/>
          <w:left w:val="nil"/>
          <w:bottom w:val="nil"/>
          <w:right w:val="nil"/>
          <w:between w:val="nil"/>
        </w:pBdr>
        <w:spacing w:line="240" w:lineRule="auto"/>
        <w:ind w:left="0" w:hanging="2"/>
        <w:rPr>
          <w:color w:val="000000"/>
          <w:sz w:val="22"/>
          <w:szCs w:val="22"/>
        </w:rPr>
      </w:pPr>
      <w:r w:rsidRPr="00BE66C7">
        <w:rPr>
          <w:color w:val="000000"/>
          <w:sz w:val="22"/>
          <w:szCs w:val="22"/>
        </w:rPr>
        <w:t>Keterangan:</w:t>
      </w:r>
    </w:p>
    <w:p w14:paraId="7696976E" w14:textId="77777777" w:rsidR="00213CC5" w:rsidRPr="00BE66C7" w:rsidRDefault="00213CC5">
      <w:pPr>
        <w:pBdr>
          <w:top w:val="nil"/>
          <w:left w:val="nil"/>
          <w:bottom w:val="nil"/>
          <w:right w:val="nil"/>
          <w:between w:val="nil"/>
        </w:pBdr>
        <w:spacing w:before="1" w:line="240" w:lineRule="auto"/>
        <w:ind w:left="0" w:hanging="2"/>
        <w:rPr>
          <w:color w:val="000000"/>
          <w:sz w:val="22"/>
          <w:szCs w:val="22"/>
        </w:rPr>
      </w:pPr>
    </w:p>
    <w:p w14:paraId="453F76BB" w14:textId="0E32815E" w:rsidR="00213CC5" w:rsidRPr="00BE66C7" w:rsidRDefault="007A757F" w:rsidP="00A90FDE">
      <w:pPr>
        <w:pBdr>
          <w:top w:val="nil"/>
          <w:left w:val="nil"/>
          <w:bottom w:val="nil"/>
          <w:right w:val="nil"/>
          <w:between w:val="nil"/>
        </w:pBdr>
        <w:spacing w:line="240" w:lineRule="auto"/>
        <w:ind w:left="0" w:hanging="2"/>
        <w:rPr>
          <w:color w:val="000000"/>
          <w:sz w:val="22"/>
          <w:szCs w:val="22"/>
        </w:rPr>
      </w:pPr>
      <w:r w:rsidRPr="00BE66C7">
        <w:rPr>
          <w:color w:val="000000"/>
          <w:sz w:val="22"/>
          <w:szCs w:val="22"/>
        </w:rPr>
        <w:t>Y = Kompetensi Petani Padi</w:t>
      </w:r>
    </w:p>
    <w:p w14:paraId="2EBAB682" w14:textId="4A9F8F87" w:rsidR="00213CC5" w:rsidRPr="00BE66C7" w:rsidRDefault="007A757F" w:rsidP="00A90FDE">
      <w:pPr>
        <w:pBdr>
          <w:top w:val="nil"/>
          <w:left w:val="nil"/>
          <w:bottom w:val="nil"/>
          <w:right w:val="nil"/>
          <w:between w:val="nil"/>
        </w:pBdr>
        <w:spacing w:line="240" w:lineRule="auto"/>
        <w:ind w:left="0" w:hanging="2"/>
        <w:rPr>
          <w:color w:val="000000"/>
          <w:sz w:val="22"/>
          <w:szCs w:val="22"/>
        </w:rPr>
      </w:pPr>
      <w:r w:rsidRPr="00BE66C7">
        <w:rPr>
          <w:color w:val="000000"/>
          <w:sz w:val="22"/>
          <w:szCs w:val="22"/>
        </w:rPr>
        <w:t xml:space="preserve">X = Kinerja Penyuluh Pertanian </w:t>
      </w:r>
    </w:p>
    <w:p w14:paraId="4BF85325" w14:textId="77777777" w:rsidR="00213CC5" w:rsidRPr="00BE66C7" w:rsidRDefault="007A757F" w:rsidP="00A90FDE">
      <w:pPr>
        <w:pBdr>
          <w:top w:val="nil"/>
          <w:left w:val="nil"/>
          <w:bottom w:val="nil"/>
          <w:right w:val="nil"/>
          <w:between w:val="nil"/>
        </w:pBdr>
        <w:spacing w:line="240" w:lineRule="auto"/>
        <w:ind w:left="0" w:hanging="2"/>
        <w:rPr>
          <w:color w:val="000000"/>
          <w:sz w:val="22"/>
          <w:szCs w:val="22"/>
        </w:rPr>
      </w:pPr>
      <w:r w:rsidRPr="00BE66C7">
        <w:rPr>
          <w:color w:val="000000"/>
          <w:sz w:val="22"/>
          <w:szCs w:val="22"/>
        </w:rPr>
        <w:t>a = Nilai Konstanta</w:t>
      </w:r>
    </w:p>
    <w:p w14:paraId="109A9BF2" w14:textId="77777777" w:rsidR="00213CC5" w:rsidRPr="00BE66C7" w:rsidRDefault="007A757F" w:rsidP="00A90FDE">
      <w:pPr>
        <w:pBdr>
          <w:top w:val="nil"/>
          <w:left w:val="nil"/>
          <w:bottom w:val="nil"/>
          <w:right w:val="nil"/>
          <w:between w:val="nil"/>
        </w:pBdr>
        <w:spacing w:line="240" w:lineRule="auto"/>
        <w:ind w:left="0" w:hanging="2"/>
        <w:rPr>
          <w:color w:val="000000"/>
          <w:sz w:val="22"/>
          <w:szCs w:val="22"/>
        </w:rPr>
      </w:pPr>
      <w:r w:rsidRPr="00BE66C7">
        <w:rPr>
          <w:color w:val="000000"/>
          <w:sz w:val="22"/>
          <w:szCs w:val="22"/>
        </w:rPr>
        <w:t>b = Koefisien Regresi</w:t>
      </w:r>
    </w:p>
    <w:p w14:paraId="165D3CCD" w14:textId="77777777" w:rsidR="00213CC5" w:rsidRPr="00BE66C7" w:rsidRDefault="00213CC5">
      <w:pPr>
        <w:pBdr>
          <w:top w:val="nil"/>
          <w:left w:val="nil"/>
          <w:bottom w:val="nil"/>
          <w:right w:val="nil"/>
          <w:between w:val="nil"/>
        </w:pBdr>
        <w:spacing w:line="240" w:lineRule="auto"/>
        <w:ind w:left="0" w:hanging="2"/>
        <w:rPr>
          <w:color w:val="000000"/>
          <w:sz w:val="22"/>
          <w:szCs w:val="22"/>
        </w:rPr>
      </w:pPr>
    </w:p>
    <w:p w14:paraId="11F24C8F" w14:textId="685B8710" w:rsidR="00213CC5" w:rsidRDefault="007A757F" w:rsidP="00A90FDE">
      <w:pPr>
        <w:pBdr>
          <w:top w:val="nil"/>
          <w:left w:val="nil"/>
          <w:bottom w:val="nil"/>
          <w:right w:val="nil"/>
          <w:between w:val="nil"/>
        </w:pBdr>
        <w:spacing w:line="240" w:lineRule="auto"/>
        <w:ind w:leftChars="0" w:left="0" w:firstLineChars="0" w:firstLine="720"/>
        <w:rPr>
          <w:color w:val="000000"/>
          <w:sz w:val="22"/>
          <w:szCs w:val="22"/>
        </w:rPr>
      </w:pPr>
      <w:r w:rsidRPr="00BE66C7">
        <w:rPr>
          <w:color w:val="000000"/>
          <w:sz w:val="22"/>
          <w:szCs w:val="22"/>
        </w:rPr>
        <w:t xml:space="preserve">Variabel kinerja penyuluh pertanian memiliki nilai koefisien regresi yang positif yaitu sebesar 0,631 %. Nilai koefisien positif menunjukkan bahwa kinerja penyuluh pertanian terhadap kompetensi petani berpengaruh positif. Hal ini menggambarkan bahwa jika terjadi kenaikan kinerja penyuluh pertanian sebesar 1 persen, maka kompetensi petani akan mengalami kenaikan sebesar 0.631% dengan asumsi variabel </w:t>
      </w:r>
      <w:r w:rsidRPr="00BE66C7">
        <w:rPr>
          <w:i/>
          <w:color w:val="000000"/>
          <w:sz w:val="22"/>
          <w:szCs w:val="22"/>
        </w:rPr>
        <w:t xml:space="preserve">independen </w:t>
      </w:r>
      <w:r w:rsidRPr="00BE66C7">
        <w:rPr>
          <w:color w:val="000000"/>
          <w:sz w:val="22"/>
          <w:szCs w:val="22"/>
        </w:rPr>
        <w:t>yang lain dianggap konstan.</w:t>
      </w:r>
    </w:p>
    <w:p w14:paraId="176FB363" w14:textId="77777777" w:rsidR="00213CC5" w:rsidRPr="00BE66C7" w:rsidRDefault="00213CC5">
      <w:pPr>
        <w:pBdr>
          <w:top w:val="nil"/>
          <w:left w:val="nil"/>
          <w:bottom w:val="nil"/>
          <w:right w:val="nil"/>
          <w:between w:val="nil"/>
        </w:pBdr>
        <w:spacing w:line="240" w:lineRule="auto"/>
        <w:ind w:left="0" w:hanging="2"/>
        <w:rPr>
          <w:color w:val="000000"/>
          <w:sz w:val="22"/>
          <w:szCs w:val="22"/>
        </w:rPr>
      </w:pPr>
    </w:p>
    <w:p w14:paraId="3341A19A" w14:textId="77777777" w:rsidR="00213CC5" w:rsidRDefault="007A757F">
      <w:pPr>
        <w:pBdr>
          <w:top w:val="nil"/>
          <w:left w:val="nil"/>
          <w:bottom w:val="nil"/>
          <w:right w:val="nil"/>
          <w:between w:val="nil"/>
        </w:pBdr>
        <w:spacing w:line="240" w:lineRule="auto"/>
        <w:ind w:left="0" w:hanging="2"/>
        <w:rPr>
          <w:b/>
          <w:color w:val="000000"/>
          <w:sz w:val="22"/>
          <w:szCs w:val="22"/>
        </w:rPr>
      </w:pPr>
      <w:r>
        <w:rPr>
          <w:b/>
          <w:color w:val="000000"/>
          <w:sz w:val="22"/>
          <w:szCs w:val="22"/>
        </w:rPr>
        <w:t>Pembahasan</w:t>
      </w:r>
    </w:p>
    <w:p w14:paraId="77E1531B" w14:textId="77777777" w:rsidR="00213CC5" w:rsidRDefault="007A757F" w:rsidP="00A90FDE">
      <w:pPr>
        <w:pBdr>
          <w:top w:val="nil"/>
          <w:left w:val="nil"/>
          <w:bottom w:val="nil"/>
          <w:right w:val="nil"/>
          <w:between w:val="nil"/>
        </w:pBdr>
        <w:spacing w:before="60" w:line="240" w:lineRule="auto"/>
        <w:ind w:leftChars="0" w:left="0" w:firstLineChars="0" w:firstLine="720"/>
        <w:rPr>
          <w:color w:val="000000"/>
          <w:sz w:val="22"/>
          <w:szCs w:val="22"/>
        </w:rPr>
      </w:pPr>
      <w:r>
        <w:rPr>
          <w:color w:val="000000"/>
          <w:sz w:val="22"/>
          <w:szCs w:val="22"/>
        </w:rPr>
        <w:t xml:space="preserve">Dari data yang telah </w:t>
      </w:r>
      <w:r>
        <w:rPr>
          <w:sz w:val="22"/>
          <w:szCs w:val="22"/>
        </w:rPr>
        <w:t>dianalisis</w:t>
      </w:r>
      <w:r>
        <w:rPr>
          <w:color w:val="000000"/>
          <w:sz w:val="22"/>
          <w:szCs w:val="22"/>
        </w:rPr>
        <w:t xml:space="preserve"> dengan menggunakan SPSS versi 20 data yang telah diperoleh tentang pengaruh  kinerja penyuluh pertanian terhadap kompetensi petani padi di Desa Alue Tampak Kecamatan Kaway XVI Kabupaten Aceh Barat. Pengujian terhadap hipotesis yang </w:t>
      </w:r>
      <w:r>
        <w:rPr>
          <w:color w:val="000000"/>
          <w:sz w:val="22"/>
          <w:szCs w:val="22"/>
        </w:rPr>
        <w:lastRenderedPageBreak/>
        <w:t>menyatakan bahwa R</w:t>
      </w:r>
      <w:r>
        <w:rPr>
          <w:color w:val="000000"/>
          <w:sz w:val="22"/>
          <w:szCs w:val="22"/>
          <w:vertAlign w:val="superscript"/>
        </w:rPr>
        <w:t>2</w:t>
      </w:r>
      <w:r>
        <w:rPr>
          <w:color w:val="000000"/>
          <w:sz w:val="22"/>
          <w:szCs w:val="22"/>
        </w:rPr>
        <w:t xml:space="preserve"> sebesar 0,554 berarti 55,4% faktor kompetensi petani dapat dijelaskan oleh variabel kinerja penyuluh pertanian. Sedangkan sisanya 44,6% dapat dijelaskan oleh faktor-faktor lain yang tidak </w:t>
      </w:r>
      <w:r>
        <w:rPr>
          <w:sz w:val="22"/>
          <w:szCs w:val="22"/>
        </w:rPr>
        <w:t>diteliti</w:t>
      </w:r>
      <w:r>
        <w:rPr>
          <w:color w:val="000000"/>
          <w:sz w:val="22"/>
          <w:szCs w:val="22"/>
        </w:rPr>
        <w:t xml:space="preserve"> oleh penelitian ini. Sedangkan Hasil pengujian diperoleh dari nilai t variabel kinerja penyuluh pertanian menunjukkan nilai t hitung &gt; t tabel = 8.783 &gt; 1.997 dengan nilai signifikan sebesar 0.000 &lt; 0,05 dengan demikian, maka Ha diterima dan H0 ditolak yang berarti terdapat  pengaruh nyata kinerja penyuluh pertanian terhadap kompetensi petani padi di Desa Alue Tampak Kecamatan Kaway XVI Kabupaten Aceh Barat.</w:t>
      </w:r>
    </w:p>
    <w:p w14:paraId="1A3E1B90" w14:textId="77777777" w:rsidR="00213CC5" w:rsidRDefault="007A757F" w:rsidP="00A90FDE">
      <w:pPr>
        <w:pBdr>
          <w:top w:val="nil"/>
          <w:left w:val="nil"/>
          <w:bottom w:val="nil"/>
          <w:right w:val="nil"/>
          <w:between w:val="nil"/>
        </w:pBdr>
        <w:spacing w:before="1" w:line="240" w:lineRule="auto"/>
        <w:ind w:leftChars="0" w:left="0" w:firstLineChars="0" w:firstLine="720"/>
        <w:rPr>
          <w:color w:val="000000"/>
          <w:sz w:val="22"/>
          <w:szCs w:val="22"/>
        </w:rPr>
      </w:pPr>
      <w:r>
        <w:rPr>
          <w:color w:val="000000"/>
          <w:sz w:val="22"/>
          <w:szCs w:val="22"/>
        </w:rPr>
        <w:t xml:space="preserve">Hasil uji regresi sederhana menunjukkan variabel kinerja penyuluh pertanian memiliki nilai koefisien regresi yang positif yaitu sebesar 0,631 %. Nilai koefisien positif menunjukkan bahwa kinerja penyuluh pertanian terhadap kompetensi petani berpengaruh positif. Hal ini menggambarkan bahwa jika terjadi kenaikan kinerja penyuluh pertanian sebesar 1 persen, maka kompetensi petani akan mengalami kenaikan sebesar 0.631% dengan asumsi variabel </w:t>
      </w:r>
      <w:r>
        <w:rPr>
          <w:i/>
          <w:color w:val="000000"/>
          <w:sz w:val="22"/>
          <w:szCs w:val="22"/>
        </w:rPr>
        <w:t xml:space="preserve">independen </w:t>
      </w:r>
      <w:r>
        <w:rPr>
          <w:color w:val="000000"/>
          <w:sz w:val="22"/>
          <w:szCs w:val="22"/>
        </w:rPr>
        <w:t>yang lain dianggap konstan.</w:t>
      </w:r>
    </w:p>
    <w:p w14:paraId="5BB41464" w14:textId="77777777" w:rsidR="00213CC5" w:rsidRDefault="007A757F" w:rsidP="00A90FDE">
      <w:pPr>
        <w:pBdr>
          <w:top w:val="nil"/>
          <w:left w:val="nil"/>
          <w:bottom w:val="nil"/>
          <w:right w:val="nil"/>
          <w:between w:val="nil"/>
        </w:pBdr>
        <w:spacing w:before="1" w:line="240" w:lineRule="auto"/>
        <w:ind w:leftChars="0" w:left="0" w:firstLineChars="0" w:firstLine="720"/>
        <w:rPr>
          <w:color w:val="000000"/>
          <w:sz w:val="22"/>
          <w:szCs w:val="22"/>
        </w:rPr>
      </w:pPr>
      <w:r>
        <w:rPr>
          <w:color w:val="000000"/>
          <w:sz w:val="22"/>
          <w:szCs w:val="22"/>
        </w:rPr>
        <w:t>Pengaruh kinerja penyuluh pertanian terhadap kompetensi petani padi tersebut</w:t>
      </w:r>
      <w:r>
        <w:rPr>
          <w:sz w:val="22"/>
          <w:szCs w:val="22"/>
        </w:rPr>
        <w:t xml:space="preserve"> </w:t>
      </w:r>
      <w:r>
        <w:rPr>
          <w:color w:val="000000"/>
          <w:sz w:val="22"/>
          <w:szCs w:val="22"/>
        </w:rPr>
        <w:t>tampak pada baik buruknya kemampuan usahatani padi, kemampuan berpartisipasi dalam penyuluhan dan kelompok tani, kemampuan merencanakan usahatani padi, kemampuan dalam penggunaan benih bermutu dan berlabel, kemampuan dalam menerapkan pemupukan organik, kemampuan dan penerapan pemupukan berimbang spesifik lokalita dan kemampuan petani padi dalam pengendalian organisme pengganggu tanaman (OPT). Jika terjadi peningkatan satu satuan kinerja penyuluh pertanian maka akan meningktakan kompetensi petani padi sebesar 0,631 satuan pada α 0,05.</w:t>
      </w:r>
    </w:p>
    <w:p w14:paraId="267F1932" w14:textId="1B781B48" w:rsidR="00213CC5" w:rsidRDefault="007A757F" w:rsidP="00A90FDE">
      <w:pPr>
        <w:pBdr>
          <w:top w:val="nil"/>
          <w:left w:val="nil"/>
          <w:bottom w:val="nil"/>
          <w:right w:val="nil"/>
          <w:between w:val="nil"/>
        </w:pBdr>
        <w:spacing w:before="1" w:line="240" w:lineRule="auto"/>
        <w:ind w:leftChars="0" w:left="0" w:firstLineChars="0" w:firstLine="720"/>
        <w:rPr>
          <w:color w:val="000000"/>
          <w:sz w:val="22"/>
          <w:szCs w:val="22"/>
        </w:rPr>
      </w:pPr>
      <w:r>
        <w:rPr>
          <w:color w:val="000000"/>
          <w:sz w:val="22"/>
          <w:szCs w:val="22"/>
        </w:rPr>
        <w:t xml:space="preserve">Hasil penelitian ini juga sejalan dengan penelitian </w:t>
      </w:r>
      <w:r w:rsidR="00F32202">
        <w:rPr>
          <w:color w:val="000000"/>
          <w:sz w:val="22"/>
          <w:szCs w:val="22"/>
        </w:rPr>
        <w:fldChar w:fldCharType="begin" w:fldLock="1"/>
      </w:r>
      <w:r w:rsidR="00F32202">
        <w:rPr>
          <w:color w:val="000000"/>
          <w:sz w:val="22"/>
          <w:szCs w:val="22"/>
        </w:rPr>
        <w:instrText>ADDIN CSL_CITATION {"citationItems":[{"id":"ITEM-1","itemData":{"DOI":"10.35906/je001.v5i1.143","ISSN":"2088-7485","abstract":"Tujuan penelitian ini adalah menjelaskan hubungan kinerja penyuluh pertanian dengan kompetensi petani kakao di Kabupaten Luwu Utara.Metode yang digunakan dalam penelitian ini adalah metode survey, dengan menjadikan angket sebagai bahan utama pengumpulan data. Populasi dalam penelitian ini adalah seluruh penyuluh pertanian di Kabupaten Luwu utara yaitu berjumlah 112. Dengan menggunakan rumus monogram Hery King, ukuran sampel penyuluh pertanian dengan tingkat kesalahan sepuluh persen sebanyak 22 orang sampel. Data yang diperoleh dianalisa dengan Regresi Linear Sederhana menggunakan SPSS 16.0.Hasil penelitian menunjukkan bahwa peubah kinerja penyuluh pertanian berpengaruh nyata terhadap kompetensi petani kakao. Kinerja penyuluh pertanian ikut menentukan baik buruknya kompetensi petani kakao dengan koefisien pengaruh sebesar 0,645 satuan pada α 0,05.oleh karena itu peubah kinerja penyuluh pertanian harus dijadikan titik fokus dalam meningkatkan kompetensi petani kakao.Dalam hubungan ini kemampuan penyuluh merencanakan program, mengevaluasi dan membuat laporan perlu dikembangkan.Berdasarkan hasil penelitian dan pembahasan, disimpulkan bahwa peubah kinerja penyuluh pertanian berpengaruh nyata dan signifikan terhadapa kompetensi petani kakao di Kabupaten Luwu Utara, oleh karena itu disarankan kepada: a) Badan Ketahanan Pangan dan Pelaksana Penyuluhan Kabupaten Luwu Utara untuk terus meningkatkan kinerja penyuluh pertanian kakao dengan berfokus pada peningkatan kompetensi petani dengan melakukan berbagai macam pelatihan tentang teknis kakao. b) Terhadap penyuluh-penyuluh pertanian agar dapat meningkatkan pengetahuan mereka tentang teknis kakao dan dapat di salurkan kepada seluruh petani kakao binaan penyuluh.","author":[{"dropping-particle":"","family":"Sapar","given":"Sapar","non-dropping-particle":"","parse-names":false,"suffix":""},{"dropping-particle":"","family":"Salju","given":"Salju","non-dropping-particle":"","parse-names":false,"suffix":""},{"dropping-particle":"","family":"Silviah","given":"Silviah","non-dropping-particle":"","parse-names":false,"suffix":""}],"container-title":"Equilibrium : Jurnal Ilmiah Ekonomi, Manajemen dan Akuntansi","id":"ITEM-1","issue":"1","issued":{"date-parts":[["2016"]]},"page":"42-50","title":"Hubungan Kinerja Penyuluh Pertanian Dengan Kompetensi Petani Kakao Di Kabupaten Luwu Utara","type":"article-journal","volume":"5"},"uris":["http://www.mendeley.com/documents/?uuid=306338cf-3be3-431b-92e1-f9b10ea23037"]}],"mendeley":{"formattedCitation":"(Sapar et al., 2016)","plainTextFormattedCitation":"(Sapar et al., 2016)"},"properties":{"noteIndex":0},"schema":"https://github.com/citation-style-language/schema/raw/master/csl-citation.json"}</w:instrText>
      </w:r>
      <w:r w:rsidR="00F32202">
        <w:rPr>
          <w:color w:val="000000"/>
          <w:sz w:val="22"/>
          <w:szCs w:val="22"/>
        </w:rPr>
        <w:fldChar w:fldCharType="separate"/>
      </w:r>
      <w:r w:rsidR="00F32202" w:rsidRPr="00F32202">
        <w:rPr>
          <w:noProof/>
          <w:color w:val="000000"/>
          <w:sz w:val="22"/>
          <w:szCs w:val="22"/>
        </w:rPr>
        <w:t xml:space="preserve">(Sapar </w:t>
      </w:r>
      <w:r w:rsidR="00F32202" w:rsidRPr="00F32202">
        <w:rPr>
          <w:i/>
          <w:iCs/>
          <w:noProof/>
          <w:color w:val="000000"/>
          <w:sz w:val="22"/>
          <w:szCs w:val="22"/>
        </w:rPr>
        <w:t>et al.</w:t>
      </w:r>
      <w:r w:rsidR="00F32202" w:rsidRPr="00F32202">
        <w:rPr>
          <w:noProof/>
          <w:color w:val="000000"/>
          <w:sz w:val="22"/>
          <w:szCs w:val="22"/>
        </w:rPr>
        <w:t>, 2016)</w:t>
      </w:r>
      <w:r w:rsidR="00F32202">
        <w:rPr>
          <w:color w:val="000000"/>
          <w:sz w:val="22"/>
          <w:szCs w:val="22"/>
        </w:rPr>
        <w:fldChar w:fldCharType="end"/>
      </w:r>
      <w:r w:rsidR="00F32202">
        <w:rPr>
          <w:color w:val="000000"/>
          <w:sz w:val="22"/>
          <w:szCs w:val="22"/>
          <w:lang w:val="en-US"/>
        </w:rPr>
        <w:t xml:space="preserve"> </w:t>
      </w:r>
      <w:r>
        <w:rPr>
          <w:color w:val="000000"/>
          <w:sz w:val="22"/>
          <w:szCs w:val="22"/>
        </w:rPr>
        <w:t>yang menyatakan bahwa Koefisien bernilai positif artinya hubungan antara kinerja penyuluh pertanian dengan kompetensi petani kakao di kabupaten luwu utara adalah positif, artinya semakin tinggi kinerja penyuluh pertanian maka semakin meningkatkatkan kompetensi petani kakao.</w:t>
      </w:r>
    </w:p>
    <w:p w14:paraId="74F656F9" w14:textId="77777777" w:rsidR="00213CC5" w:rsidRDefault="00213CC5">
      <w:pPr>
        <w:keepNext/>
        <w:pBdr>
          <w:top w:val="nil"/>
          <w:left w:val="nil"/>
          <w:bottom w:val="nil"/>
          <w:right w:val="nil"/>
          <w:between w:val="nil"/>
        </w:pBdr>
        <w:spacing w:line="240" w:lineRule="auto"/>
        <w:ind w:left="0" w:hanging="2"/>
        <w:jc w:val="center"/>
        <w:rPr>
          <w:b/>
          <w:smallCaps/>
          <w:color w:val="000000"/>
          <w:sz w:val="22"/>
          <w:szCs w:val="22"/>
        </w:rPr>
      </w:pPr>
    </w:p>
    <w:p w14:paraId="2973770F" w14:textId="77777777" w:rsidR="00213CC5" w:rsidRDefault="007A757F">
      <w:pPr>
        <w:keepNext/>
        <w:pBdr>
          <w:top w:val="nil"/>
          <w:left w:val="nil"/>
          <w:bottom w:val="nil"/>
          <w:right w:val="nil"/>
          <w:between w:val="nil"/>
        </w:pBdr>
        <w:spacing w:line="240" w:lineRule="auto"/>
        <w:ind w:left="0" w:hanging="2"/>
        <w:jc w:val="center"/>
        <w:rPr>
          <w:b/>
          <w:smallCaps/>
          <w:color w:val="000000"/>
          <w:sz w:val="22"/>
          <w:szCs w:val="22"/>
        </w:rPr>
      </w:pPr>
      <w:r>
        <w:rPr>
          <w:b/>
          <w:smallCaps/>
          <w:color w:val="000000"/>
          <w:sz w:val="22"/>
          <w:szCs w:val="22"/>
        </w:rPr>
        <w:t xml:space="preserve">KESIMPULAN DAN SARAN </w:t>
      </w:r>
    </w:p>
    <w:p w14:paraId="4DAB43CE" w14:textId="77777777" w:rsidR="00213CC5" w:rsidRDefault="00213CC5">
      <w:pPr>
        <w:widowControl w:val="0"/>
        <w:spacing w:line="240" w:lineRule="auto"/>
        <w:ind w:left="0" w:hanging="2"/>
        <w:rPr>
          <w:sz w:val="22"/>
          <w:szCs w:val="22"/>
        </w:rPr>
      </w:pPr>
    </w:p>
    <w:p w14:paraId="5F475D07" w14:textId="7F0E667B" w:rsidR="00213CC5" w:rsidRDefault="007A757F" w:rsidP="00A90FDE">
      <w:pPr>
        <w:widowControl w:val="0"/>
        <w:spacing w:line="240" w:lineRule="auto"/>
        <w:ind w:leftChars="0" w:left="0" w:firstLineChars="0" w:firstLine="720"/>
        <w:rPr>
          <w:sz w:val="22"/>
          <w:szCs w:val="22"/>
        </w:rPr>
      </w:pPr>
      <w:r>
        <w:rPr>
          <w:sz w:val="22"/>
          <w:szCs w:val="22"/>
        </w:rPr>
        <w:t>Persepsi petani tentang kinerja penyuluh pertanian berpengaruh signifikan terhadap kompetensi petani padi Desa Alue Tampak Kecamatan Kaway XVI Kabupaten Aceh Barat. Hasil pengujian diperoleh dari nilai t variabel kinerja penyuluh pertanian menunjukkan nilai t hitung &gt; t tabel = 8.783 &gt; 1.997 dengan nilai signifikan sebesar 0.000 &lt; 0,05 dengan demikian, maka Ha diterima dan H0 ditolak yang berarti terdapat pengaruh nyata kinerja Penyuluh Pertanian terhadap kompetensi Petani Padi di Desa Alue Tampak Kecamatan Kaway XVI Kabupaten Aceh Barat. Koefisien determinasi R</w:t>
      </w:r>
      <w:r>
        <w:rPr>
          <w:sz w:val="22"/>
          <w:szCs w:val="22"/>
          <w:vertAlign w:val="superscript"/>
        </w:rPr>
        <w:t>2</w:t>
      </w:r>
      <w:r>
        <w:rPr>
          <w:sz w:val="22"/>
          <w:szCs w:val="22"/>
        </w:rPr>
        <w:t xml:space="preserve"> sebesar 0,554 berarti 55,4% faktor kompetensi petani dapat dijelaskan oleh variabel kinerja penyuluh pertanian. Hasil uji regresi sederhana menunjukkan variabel kinerja penyuluh pertanian memiliki nilai koefisien regresi yang positif yaitu sebesar 0,631 %. Nilai koefisien positif menunjukkan bahwa kinerja penyuluh pertanian terhadap kompetensi petani berpengaruh positif. </w:t>
      </w:r>
      <w:r>
        <w:rPr>
          <w:color w:val="000000"/>
          <w:sz w:val="22"/>
          <w:szCs w:val="22"/>
        </w:rPr>
        <w:t xml:space="preserve">Berdasarkan hasil penelitian disarankan </w:t>
      </w:r>
      <w:r>
        <w:rPr>
          <w:sz w:val="22"/>
          <w:szCs w:val="22"/>
        </w:rPr>
        <w:t xml:space="preserve">penyuluh pertanian Desa Alue Tampak Kecamatan Kaway XVI, agar kiranya dapat meningkatkan kinerja dalam memberikan informasi-informasi penggunaan teknologi alat pertanian kepada petani padi dan memberikan pelatihan-pelatihan yang menimbulkan peningkatan kompetensi petani padi di Desa Alue Tampak Kecamatan Kaway XVI Kabupaten Aceh Barat sehingga hal ini berdampak pada peningkatan produksi tanaman padi dan pendapatan petani padi. </w:t>
      </w:r>
    </w:p>
    <w:p w14:paraId="4FC8C470" w14:textId="77777777" w:rsidR="00213CC5" w:rsidRDefault="00213CC5">
      <w:pPr>
        <w:ind w:left="0" w:hanging="2"/>
        <w:rPr>
          <w:sz w:val="22"/>
          <w:szCs w:val="22"/>
        </w:rPr>
      </w:pPr>
      <w:bookmarkStart w:id="3" w:name="_heading=h.1fob9te" w:colFirst="0" w:colLast="0"/>
      <w:bookmarkEnd w:id="3"/>
    </w:p>
    <w:p w14:paraId="6424CFEE" w14:textId="6DDF669E" w:rsidR="00213CC5" w:rsidRDefault="007A757F">
      <w:pPr>
        <w:keepNext/>
        <w:pBdr>
          <w:top w:val="nil"/>
          <w:left w:val="nil"/>
          <w:bottom w:val="nil"/>
          <w:right w:val="nil"/>
          <w:between w:val="nil"/>
        </w:pBdr>
        <w:spacing w:line="240" w:lineRule="auto"/>
        <w:ind w:left="0" w:hanging="2"/>
        <w:jc w:val="center"/>
        <w:rPr>
          <w:b/>
          <w:smallCaps/>
          <w:color w:val="000000"/>
          <w:sz w:val="22"/>
          <w:szCs w:val="22"/>
        </w:rPr>
      </w:pPr>
      <w:r>
        <w:rPr>
          <w:b/>
          <w:smallCaps/>
          <w:color w:val="000000"/>
          <w:sz w:val="22"/>
          <w:szCs w:val="22"/>
        </w:rPr>
        <w:t xml:space="preserve">DAFTAR PUSTAKA </w:t>
      </w:r>
    </w:p>
    <w:p w14:paraId="7D873354" w14:textId="4EC3D041" w:rsidR="00A90FDE" w:rsidRDefault="00A90FDE" w:rsidP="00A90FDE">
      <w:pPr>
        <w:keepNext/>
        <w:pBdr>
          <w:top w:val="nil"/>
          <w:left w:val="nil"/>
          <w:bottom w:val="nil"/>
          <w:right w:val="nil"/>
          <w:between w:val="nil"/>
        </w:pBdr>
        <w:spacing w:line="240" w:lineRule="auto"/>
        <w:ind w:left="0" w:hanging="2"/>
        <w:rPr>
          <w:b/>
          <w:smallCaps/>
          <w:color w:val="000000"/>
          <w:sz w:val="22"/>
          <w:szCs w:val="22"/>
        </w:rPr>
      </w:pPr>
    </w:p>
    <w:p w14:paraId="7673B4B4" w14:textId="534967F5" w:rsidR="00F32202" w:rsidRPr="00F32202" w:rsidRDefault="003A0895" w:rsidP="00A329F4">
      <w:pPr>
        <w:widowControl w:val="0"/>
        <w:autoSpaceDE w:val="0"/>
        <w:autoSpaceDN w:val="0"/>
        <w:adjustRightInd w:val="0"/>
        <w:spacing w:line="240" w:lineRule="auto"/>
        <w:ind w:left="708" w:hangingChars="329" w:hanging="710"/>
        <w:rPr>
          <w:rFonts w:cs="Times New Roman"/>
          <w:noProof/>
          <w:sz w:val="22"/>
          <w:szCs w:val="24"/>
        </w:rPr>
      </w:pPr>
      <w:r>
        <w:rPr>
          <w:b/>
          <w:smallCaps/>
          <w:color w:val="000000"/>
          <w:sz w:val="22"/>
          <w:szCs w:val="22"/>
        </w:rPr>
        <w:fldChar w:fldCharType="begin" w:fldLock="1"/>
      </w:r>
      <w:r>
        <w:rPr>
          <w:b/>
          <w:smallCaps/>
          <w:color w:val="000000"/>
          <w:sz w:val="22"/>
          <w:szCs w:val="22"/>
        </w:rPr>
        <w:instrText xml:space="preserve">ADDIN Mendeley Bibliography CSL_BIBLIOGRAPHY </w:instrText>
      </w:r>
      <w:r>
        <w:rPr>
          <w:b/>
          <w:smallCaps/>
          <w:color w:val="000000"/>
          <w:sz w:val="22"/>
          <w:szCs w:val="22"/>
        </w:rPr>
        <w:fldChar w:fldCharType="separate"/>
      </w:r>
      <w:r w:rsidR="00F32202" w:rsidRPr="00F32202">
        <w:rPr>
          <w:rFonts w:cs="Times New Roman"/>
          <w:noProof/>
          <w:sz w:val="22"/>
          <w:szCs w:val="24"/>
        </w:rPr>
        <w:t xml:space="preserve">Karim, M. S. A. (2023). Penggunaan Media Komunikasi Berbasis Internet dan Pemanfaatan Informasinya oleh Penyuluh Pertanian Lapangan di Kabupaten Lombok Barat. </w:t>
      </w:r>
      <w:r w:rsidR="00F32202" w:rsidRPr="00F32202">
        <w:rPr>
          <w:rFonts w:cs="Times New Roman"/>
          <w:i/>
          <w:iCs/>
          <w:noProof/>
          <w:sz w:val="22"/>
          <w:szCs w:val="24"/>
        </w:rPr>
        <w:t>Jurnal Ilmiah Mandala Education</w:t>
      </w:r>
      <w:r w:rsidR="00F32202" w:rsidRPr="00F32202">
        <w:rPr>
          <w:rFonts w:cs="Times New Roman"/>
          <w:noProof/>
          <w:sz w:val="22"/>
          <w:szCs w:val="24"/>
        </w:rPr>
        <w:t xml:space="preserve">, </w:t>
      </w:r>
      <w:r w:rsidR="00F32202" w:rsidRPr="00F32202">
        <w:rPr>
          <w:rFonts w:cs="Times New Roman"/>
          <w:i/>
          <w:iCs/>
          <w:noProof/>
          <w:sz w:val="22"/>
          <w:szCs w:val="24"/>
        </w:rPr>
        <w:t>9</w:t>
      </w:r>
      <w:r w:rsidR="00F32202" w:rsidRPr="00F32202">
        <w:rPr>
          <w:rFonts w:cs="Times New Roman"/>
          <w:noProof/>
          <w:sz w:val="22"/>
          <w:szCs w:val="24"/>
        </w:rPr>
        <w:t>(3), 1991–2002. https://doi.org/10.58258/jime.v9i3.5771</w:t>
      </w:r>
    </w:p>
    <w:p w14:paraId="4FE8459E" w14:textId="77777777"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Lahidjun, N. M. R., Rauf, A., &amp; Saleh, Y. (2020). Evaluasi Kinerja Penyuluh Pertanian pada Petani Hortikultura di Kecamatan Limboto. </w:t>
      </w:r>
      <w:r w:rsidRPr="00F32202">
        <w:rPr>
          <w:rFonts w:cs="Times New Roman"/>
          <w:i/>
          <w:iCs/>
          <w:noProof/>
          <w:sz w:val="22"/>
          <w:szCs w:val="24"/>
        </w:rPr>
        <w:t>Agrinesia</w:t>
      </w:r>
      <w:r w:rsidRPr="00F32202">
        <w:rPr>
          <w:rFonts w:cs="Times New Roman"/>
          <w:noProof/>
          <w:sz w:val="22"/>
          <w:szCs w:val="24"/>
        </w:rPr>
        <w:t xml:space="preserve">, </w:t>
      </w:r>
      <w:r w:rsidRPr="00F32202">
        <w:rPr>
          <w:rFonts w:cs="Times New Roman"/>
          <w:i/>
          <w:iCs/>
          <w:noProof/>
          <w:sz w:val="22"/>
          <w:szCs w:val="24"/>
        </w:rPr>
        <w:t>5</w:t>
      </w:r>
      <w:r w:rsidRPr="00F32202">
        <w:rPr>
          <w:rFonts w:cs="Times New Roman"/>
          <w:noProof/>
          <w:sz w:val="22"/>
          <w:szCs w:val="24"/>
        </w:rPr>
        <w:t>(1), 45–54.</w:t>
      </w:r>
    </w:p>
    <w:p w14:paraId="1CC38B5A" w14:textId="3FDBF1C4"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lastRenderedPageBreak/>
        <w:t xml:space="preserve">Nona, R. V., &amp; Sagajoka, E. (2021). Peran Penyuluhan Pertanian Dalam Membentuk Perilaku Petani Di Kabupaten Ende. </w:t>
      </w:r>
      <w:r w:rsidRPr="00F32202">
        <w:rPr>
          <w:rFonts w:cs="Times New Roman"/>
          <w:i/>
          <w:iCs/>
          <w:noProof/>
          <w:sz w:val="22"/>
          <w:szCs w:val="24"/>
        </w:rPr>
        <w:t>Analisis</w:t>
      </w:r>
      <w:r w:rsidRPr="00F32202">
        <w:rPr>
          <w:rFonts w:cs="Times New Roman"/>
          <w:noProof/>
          <w:sz w:val="22"/>
          <w:szCs w:val="24"/>
        </w:rPr>
        <w:t xml:space="preserve">, </w:t>
      </w:r>
      <w:r w:rsidRPr="00F32202">
        <w:rPr>
          <w:rFonts w:cs="Times New Roman"/>
          <w:i/>
          <w:iCs/>
          <w:noProof/>
          <w:sz w:val="22"/>
          <w:szCs w:val="24"/>
        </w:rPr>
        <w:t>11</w:t>
      </w:r>
      <w:r w:rsidRPr="00F32202">
        <w:rPr>
          <w:rFonts w:cs="Times New Roman"/>
          <w:noProof/>
          <w:sz w:val="22"/>
          <w:szCs w:val="24"/>
        </w:rPr>
        <w:t xml:space="preserve">(2), 210–225. </w:t>
      </w:r>
    </w:p>
    <w:p w14:paraId="14C5C414" w14:textId="77777777"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Prayoga, K., Nurfadillah, S., Butar, I. B., &amp; Saragih, M. (2019). Membangun Kesalingpercayaan dalam Proses Transfer Informasi antara Petani dan Penyuluh Pertanian. </w:t>
      </w:r>
      <w:r w:rsidRPr="00F32202">
        <w:rPr>
          <w:rFonts w:cs="Times New Roman"/>
          <w:i/>
          <w:iCs/>
          <w:noProof/>
          <w:sz w:val="22"/>
          <w:szCs w:val="24"/>
        </w:rPr>
        <w:t>Forum Penelitian Agro Ekonomi</w:t>
      </w:r>
      <w:r w:rsidRPr="00F32202">
        <w:rPr>
          <w:rFonts w:cs="Times New Roman"/>
          <w:noProof/>
          <w:sz w:val="22"/>
          <w:szCs w:val="24"/>
        </w:rPr>
        <w:t xml:space="preserve">, </w:t>
      </w:r>
      <w:r w:rsidRPr="00F32202">
        <w:rPr>
          <w:rFonts w:cs="Times New Roman"/>
          <w:i/>
          <w:iCs/>
          <w:noProof/>
          <w:sz w:val="22"/>
          <w:szCs w:val="24"/>
        </w:rPr>
        <w:t>36</w:t>
      </w:r>
      <w:r w:rsidRPr="00F32202">
        <w:rPr>
          <w:rFonts w:cs="Times New Roman"/>
          <w:noProof/>
          <w:sz w:val="22"/>
          <w:szCs w:val="24"/>
        </w:rPr>
        <w:t>(2), 143. https://doi.org/10.21082/fae.v36n2.2018.143-158</w:t>
      </w:r>
    </w:p>
    <w:p w14:paraId="01FFF894" w14:textId="77777777"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Risna, Irmadamayanti, A., Rahayu, H. S. P., &amp; Saidah. (2020). Perubahan Pengetahuan Petani Tentang Teknologi Produksi Benih Jagung Hibrida Melalui Sekolah Lapang di Kabupaten Sigi. </w:t>
      </w:r>
      <w:r w:rsidRPr="00F32202">
        <w:rPr>
          <w:rFonts w:cs="Times New Roman"/>
          <w:i/>
          <w:iCs/>
          <w:noProof/>
          <w:sz w:val="22"/>
          <w:szCs w:val="24"/>
        </w:rPr>
        <w:t>Jurnal Agriekstensia</w:t>
      </w:r>
      <w:r w:rsidRPr="00F32202">
        <w:rPr>
          <w:rFonts w:cs="Times New Roman"/>
          <w:noProof/>
          <w:sz w:val="22"/>
          <w:szCs w:val="24"/>
        </w:rPr>
        <w:t xml:space="preserve">, </w:t>
      </w:r>
      <w:r w:rsidRPr="00F32202">
        <w:rPr>
          <w:rFonts w:cs="Times New Roman"/>
          <w:i/>
          <w:iCs/>
          <w:noProof/>
          <w:sz w:val="22"/>
          <w:szCs w:val="24"/>
        </w:rPr>
        <w:t>19</w:t>
      </w:r>
      <w:r w:rsidRPr="00F32202">
        <w:rPr>
          <w:rFonts w:cs="Times New Roman"/>
          <w:noProof/>
          <w:sz w:val="22"/>
          <w:szCs w:val="24"/>
        </w:rPr>
        <w:t>(2), 129–140.</w:t>
      </w:r>
    </w:p>
    <w:p w14:paraId="53EFF9EA" w14:textId="77777777"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Sapar, S. (2016). Hubungan Kompetensi Dengan Kinerja Penyuluh Pertanian dalam Peningkatan Produktivitas Kakao di Kota Palopo, Kabupaten Luwu, Luwu Utara dan Luwu Timur. </w:t>
      </w:r>
      <w:r w:rsidRPr="00F32202">
        <w:rPr>
          <w:rFonts w:cs="Times New Roman"/>
          <w:i/>
          <w:iCs/>
          <w:noProof/>
          <w:sz w:val="22"/>
          <w:szCs w:val="24"/>
        </w:rPr>
        <w:t>Equilibrium : Jurnal Ilmiah Ekonomi, Manajemen Dan Akuntansi</w:t>
      </w:r>
      <w:r w:rsidRPr="00F32202">
        <w:rPr>
          <w:rFonts w:cs="Times New Roman"/>
          <w:noProof/>
          <w:sz w:val="22"/>
          <w:szCs w:val="24"/>
        </w:rPr>
        <w:t xml:space="preserve">, </w:t>
      </w:r>
      <w:r w:rsidRPr="00F32202">
        <w:rPr>
          <w:rFonts w:cs="Times New Roman"/>
          <w:i/>
          <w:iCs/>
          <w:noProof/>
          <w:sz w:val="22"/>
          <w:szCs w:val="24"/>
        </w:rPr>
        <w:t>4</w:t>
      </w:r>
      <w:r w:rsidRPr="00F32202">
        <w:rPr>
          <w:rFonts w:cs="Times New Roman"/>
          <w:noProof/>
          <w:sz w:val="22"/>
          <w:szCs w:val="24"/>
        </w:rPr>
        <w:t>(1), 67–76. https://doi.org/10.35906/je001.v4i1.11</w:t>
      </w:r>
    </w:p>
    <w:p w14:paraId="38537009" w14:textId="3BDB8372"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Sapar, S., Salju, S., &amp; Silviah, S. (2016). Hubungan Kinerja Penyuluh Pertanian Dengan Kompetensi Petani Kakao Di Kabupaten Luwu Utara. </w:t>
      </w:r>
      <w:r w:rsidRPr="00F32202">
        <w:rPr>
          <w:rFonts w:cs="Times New Roman"/>
          <w:i/>
          <w:iCs/>
          <w:noProof/>
          <w:sz w:val="22"/>
          <w:szCs w:val="24"/>
        </w:rPr>
        <w:t>Equilibrium : Jurnal Ilmiah Ekonomi, Manajemen Dan Akuntansi</w:t>
      </w:r>
      <w:r w:rsidRPr="00F32202">
        <w:rPr>
          <w:rFonts w:cs="Times New Roman"/>
          <w:noProof/>
          <w:sz w:val="22"/>
          <w:szCs w:val="24"/>
        </w:rPr>
        <w:t xml:space="preserve">, </w:t>
      </w:r>
      <w:r w:rsidRPr="00F32202">
        <w:rPr>
          <w:rFonts w:cs="Times New Roman"/>
          <w:i/>
          <w:iCs/>
          <w:noProof/>
          <w:sz w:val="22"/>
          <w:szCs w:val="24"/>
        </w:rPr>
        <w:t>5</w:t>
      </w:r>
      <w:r w:rsidRPr="00F32202">
        <w:rPr>
          <w:rFonts w:cs="Times New Roman"/>
          <w:noProof/>
          <w:sz w:val="22"/>
          <w:szCs w:val="24"/>
        </w:rPr>
        <w:t xml:space="preserve">(1), 42–50. </w:t>
      </w:r>
    </w:p>
    <w:p w14:paraId="73FDD492" w14:textId="77777777"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Sumantri, S., &amp; Ratna, R. (2019). Peran Penyuluh Pertanian Dalam Usahatani Kelapa Sawit Di Desa Sabbang Kecamatan Sabbang Kabupaten Luwu Utara. </w:t>
      </w:r>
      <w:r w:rsidRPr="00F32202">
        <w:rPr>
          <w:rFonts w:cs="Times New Roman"/>
          <w:i/>
          <w:iCs/>
          <w:noProof/>
          <w:sz w:val="22"/>
          <w:szCs w:val="24"/>
        </w:rPr>
        <w:t>Jurnal Agercolere</w:t>
      </w:r>
      <w:r w:rsidRPr="00F32202">
        <w:rPr>
          <w:rFonts w:cs="Times New Roman"/>
          <w:noProof/>
          <w:sz w:val="22"/>
          <w:szCs w:val="24"/>
        </w:rPr>
        <w:t xml:space="preserve">, </w:t>
      </w:r>
      <w:r w:rsidRPr="00F32202">
        <w:rPr>
          <w:rFonts w:cs="Times New Roman"/>
          <w:i/>
          <w:iCs/>
          <w:noProof/>
          <w:sz w:val="22"/>
          <w:szCs w:val="24"/>
        </w:rPr>
        <w:t>1</w:t>
      </w:r>
      <w:r w:rsidRPr="00F32202">
        <w:rPr>
          <w:rFonts w:cs="Times New Roman"/>
          <w:noProof/>
          <w:sz w:val="22"/>
          <w:szCs w:val="24"/>
        </w:rPr>
        <w:t>(2), 37–43. https://doi.org/10.37195/jac.v1i2.76</w:t>
      </w:r>
    </w:p>
    <w:p w14:paraId="6BD0D3EE" w14:textId="77777777"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Wibowo, H. S., Sutjipta, N., &amp; Windia, I. W. (2018). Peranan Penyuluh Pertanian Lapangan (PPL) sebagai Fasilitator dalam Penggunaan Metode Belajar Pendidikan Orang Dewasa (Andragogi) (Kasus di Gapoktan Madani, Desa Sampalan Klod, Kecamatan Dawan, Kabupaten Klungkung, Provinsi Bali). </w:t>
      </w:r>
      <w:r w:rsidRPr="00F32202">
        <w:rPr>
          <w:rFonts w:cs="Times New Roman"/>
          <w:i/>
          <w:iCs/>
          <w:noProof/>
          <w:sz w:val="22"/>
          <w:szCs w:val="24"/>
        </w:rPr>
        <w:t>Jurnal Agribisnis Dan Agrowisata (Journal of Agribusiness and Agritourism)</w:t>
      </w:r>
      <w:r w:rsidRPr="00F32202">
        <w:rPr>
          <w:rFonts w:cs="Times New Roman"/>
          <w:noProof/>
          <w:sz w:val="22"/>
          <w:szCs w:val="24"/>
        </w:rPr>
        <w:t xml:space="preserve">, </w:t>
      </w:r>
      <w:r w:rsidRPr="00F32202">
        <w:rPr>
          <w:rFonts w:cs="Times New Roman"/>
          <w:i/>
          <w:iCs/>
          <w:noProof/>
          <w:sz w:val="22"/>
          <w:szCs w:val="24"/>
        </w:rPr>
        <w:t>7</w:t>
      </w:r>
      <w:r w:rsidRPr="00F32202">
        <w:rPr>
          <w:rFonts w:cs="Times New Roman"/>
          <w:noProof/>
          <w:sz w:val="22"/>
          <w:szCs w:val="24"/>
        </w:rPr>
        <w:t>(1), 21. https://doi.org/10.24843/jaa.2018.v07.i01.p03</w:t>
      </w:r>
    </w:p>
    <w:p w14:paraId="455F4B12" w14:textId="282B0A86"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szCs w:val="24"/>
        </w:rPr>
      </w:pPr>
      <w:r w:rsidRPr="00F32202">
        <w:rPr>
          <w:rFonts w:cs="Times New Roman"/>
          <w:noProof/>
          <w:sz w:val="22"/>
          <w:szCs w:val="24"/>
        </w:rPr>
        <w:t xml:space="preserve">Wicaksono, I. A. (2020). Peran Penyuluh Pertanian Lapang (PPL) Dalam Pemberdayaan Petani di Kelompok Tani Sri Widodo Desa Lubang Lor Kecamatan Butuh Kabupaten Purworejo. </w:t>
      </w:r>
      <w:r w:rsidRPr="00F32202">
        <w:rPr>
          <w:rFonts w:cs="Times New Roman"/>
          <w:i/>
          <w:iCs/>
          <w:noProof/>
          <w:sz w:val="22"/>
          <w:szCs w:val="24"/>
        </w:rPr>
        <w:t>Jurnal Riset Agribisnis Dan Peternakan</w:t>
      </w:r>
      <w:r w:rsidRPr="00F32202">
        <w:rPr>
          <w:rFonts w:cs="Times New Roman"/>
          <w:noProof/>
          <w:sz w:val="22"/>
          <w:szCs w:val="24"/>
        </w:rPr>
        <w:t xml:space="preserve">, </w:t>
      </w:r>
      <w:r w:rsidRPr="00F32202">
        <w:rPr>
          <w:rFonts w:cs="Times New Roman"/>
          <w:i/>
          <w:iCs/>
          <w:noProof/>
          <w:sz w:val="22"/>
          <w:szCs w:val="24"/>
        </w:rPr>
        <w:t>5</w:t>
      </w:r>
      <w:r w:rsidRPr="00F32202">
        <w:rPr>
          <w:rFonts w:cs="Times New Roman"/>
          <w:noProof/>
          <w:sz w:val="22"/>
          <w:szCs w:val="24"/>
        </w:rPr>
        <w:t xml:space="preserve">(1), 61–69. </w:t>
      </w:r>
    </w:p>
    <w:p w14:paraId="73CFC3E2" w14:textId="77777777" w:rsidR="00F32202" w:rsidRPr="00F32202" w:rsidRDefault="00F32202" w:rsidP="00A329F4">
      <w:pPr>
        <w:widowControl w:val="0"/>
        <w:autoSpaceDE w:val="0"/>
        <w:autoSpaceDN w:val="0"/>
        <w:adjustRightInd w:val="0"/>
        <w:spacing w:line="240" w:lineRule="auto"/>
        <w:ind w:left="722" w:hangingChars="329" w:hanging="724"/>
        <w:rPr>
          <w:rFonts w:cs="Times New Roman"/>
          <w:noProof/>
          <w:sz w:val="22"/>
        </w:rPr>
      </w:pPr>
      <w:r w:rsidRPr="00F32202">
        <w:rPr>
          <w:rFonts w:cs="Times New Roman"/>
          <w:noProof/>
          <w:sz w:val="22"/>
          <w:szCs w:val="24"/>
        </w:rPr>
        <w:t xml:space="preserve">Yuswandi, Sjarlis, S., &amp; Djalante, A. (2023). Pengaruh Pengetahuan, Keterampilan Dan Perilaku Terhadap Peningkatan Produksi Pertanian Di Kecamatan Pamboang. </w:t>
      </w:r>
      <w:r w:rsidRPr="00F32202">
        <w:rPr>
          <w:rFonts w:cs="Times New Roman"/>
          <w:i/>
          <w:iCs/>
          <w:noProof/>
          <w:sz w:val="22"/>
          <w:szCs w:val="24"/>
        </w:rPr>
        <w:t>Sparkling Journal of Manajement</w:t>
      </w:r>
      <w:r w:rsidRPr="00F32202">
        <w:rPr>
          <w:rFonts w:cs="Times New Roman"/>
          <w:noProof/>
          <w:sz w:val="22"/>
          <w:szCs w:val="24"/>
        </w:rPr>
        <w:t xml:space="preserve">, </w:t>
      </w:r>
      <w:r w:rsidRPr="00F32202">
        <w:rPr>
          <w:rFonts w:cs="Times New Roman"/>
          <w:i/>
          <w:iCs/>
          <w:noProof/>
          <w:sz w:val="22"/>
          <w:szCs w:val="24"/>
        </w:rPr>
        <w:t>1</w:t>
      </w:r>
      <w:r w:rsidRPr="00F32202">
        <w:rPr>
          <w:rFonts w:cs="Times New Roman"/>
          <w:noProof/>
          <w:sz w:val="22"/>
          <w:szCs w:val="24"/>
        </w:rPr>
        <w:t>(3), 255–267.</w:t>
      </w:r>
    </w:p>
    <w:p w14:paraId="491926ED" w14:textId="259CB41C" w:rsidR="00A90FDE" w:rsidRDefault="003A0895" w:rsidP="00A329F4">
      <w:pPr>
        <w:keepNext/>
        <w:pBdr>
          <w:top w:val="nil"/>
          <w:left w:val="nil"/>
          <w:bottom w:val="nil"/>
          <w:right w:val="nil"/>
          <w:between w:val="nil"/>
        </w:pBdr>
        <w:spacing w:line="240" w:lineRule="auto"/>
        <w:ind w:left="708" w:hangingChars="329" w:hanging="710"/>
        <w:rPr>
          <w:b/>
          <w:smallCaps/>
          <w:color w:val="000000"/>
          <w:sz w:val="22"/>
          <w:szCs w:val="22"/>
        </w:rPr>
      </w:pPr>
      <w:r>
        <w:rPr>
          <w:b/>
          <w:smallCaps/>
          <w:color w:val="000000"/>
          <w:sz w:val="22"/>
          <w:szCs w:val="22"/>
        </w:rPr>
        <w:fldChar w:fldCharType="end"/>
      </w:r>
    </w:p>
    <w:sectPr w:rsidR="00A90FDE">
      <w:headerReference w:type="even" r:id="rId9"/>
      <w:headerReference w:type="default" r:id="rId10"/>
      <w:footerReference w:type="even" r:id="rId11"/>
      <w:footerReference w:type="default" r:id="rId12"/>
      <w:headerReference w:type="first" r:id="rId13"/>
      <w:footerReference w:type="first" r:id="rId14"/>
      <w:pgSz w:w="11907" w:h="16840"/>
      <w:pgMar w:top="1701" w:right="1701" w:bottom="1701" w:left="1701" w:header="1134" w:footer="720" w:gutter="0"/>
      <w:lnNumType w:countBy="1" w:restart="continuou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F971838" w14:textId="77777777" w:rsidR="00C668C8" w:rsidRDefault="00C668C8">
      <w:pPr>
        <w:spacing w:line="240" w:lineRule="auto"/>
        <w:ind w:left="0" w:hanging="2"/>
      </w:pPr>
      <w:r>
        <w:separator/>
      </w:r>
    </w:p>
  </w:endnote>
  <w:endnote w:type="continuationSeparator" w:id="0">
    <w:p w14:paraId="2D4A8460" w14:textId="77777777" w:rsidR="00C668C8" w:rsidRDefault="00C668C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Batang">
    <w:altName w:val="Batang"/>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TimesNewRoman">
    <w:panose1 w:val="00000000000000000000"/>
    <w:charset w:val="00"/>
    <w:family w:val="roman"/>
    <w:notTrueType/>
    <w:pitch w:val="default"/>
  </w:font>
  <w:font w:name="Zar">
    <w:panose1 w:val="00000000000000000000"/>
    <w:charset w:val="00"/>
    <w:family w:val="roman"/>
    <w:notTrueType/>
    <w:pitch w:val="default"/>
  </w:font>
  <w:font w:name="AdvTT50a2f13e.I">
    <w:panose1 w:val="00000000000000000000"/>
    <w:charset w:val="00"/>
    <w:family w:val="roman"/>
    <w:notTrueType/>
    <w:pitch w:val="default"/>
  </w:font>
  <w:font w:name="Geneva">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Liberation Sans">
    <w:panose1 w:val="00000000000000000000"/>
    <w:charset w:val="00"/>
    <w:family w:val="roman"/>
    <w:notTrueType/>
    <w:pitch w:val="default"/>
  </w:font>
  <w:font w:name="DejaVu Sans">
    <w:panose1 w:val="00000000000000000000"/>
    <w:charset w:val="00"/>
    <w:family w:val="roman"/>
    <w:notTrueType/>
    <w:pitch w:val="default"/>
  </w:font>
  <w:font w:name="FangSong_GB2312">
    <w:panose1 w:val="00000000000000000000"/>
    <w:charset w:val="00"/>
    <w:family w:val="roman"/>
    <w:notTrueType/>
    <w:pitch w:val="default"/>
  </w:font>
  <w:font w:name="Times">
    <w:panose1 w:val="020206030504050203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0C94DB" w14:textId="77777777" w:rsidR="00213CC5" w:rsidRDefault="00213CC5">
    <w:pPr>
      <w:pBdr>
        <w:top w:val="nil"/>
        <w:left w:val="nil"/>
        <w:bottom w:val="nil"/>
        <w:right w:val="nil"/>
        <w:between w:val="nil"/>
      </w:pBdr>
      <w:spacing w:line="240" w:lineRule="auto"/>
      <w:ind w:left="0" w:right="360" w:hanging="2"/>
      <w:rPr>
        <w:color w:val="000000"/>
        <w:sz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8CF57D" w14:textId="77777777" w:rsidR="00213CC5" w:rsidRDefault="00213CC5">
    <w:pPr>
      <w:pBdr>
        <w:top w:val="nil"/>
        <w:left w:val="nil"/>
        <w:bottom w:val="nil"/>
        <w:right w:val="nil"/>
        <w:between w:val="nil"/>
      </w:pBdr>
      <w:spacing w:line="240" w:lineRule="auto"/>
      <w:ind w:left="0" w:right="360" w:hanging="2"/>
      <w:rPr>
        <w:color w:val="000000"/>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CC932" w14:textId="77777777" w:rsidR="00213CC5" w:rsidRDefault="00213CC5">
    <w:pPr>
      <w:pBdr>
        <w:top w:val="nil"/>
        <w:left w:val="nil"/>
        <w:bottom w:val="nil"/>
        <w:right w:val="nil"/>
        <w:between w:val="nil"/>
      </w:pBdr>
      <w:spacing w:line="240" w:lineRule="auto"/>
      <w:ind w:left="0" w:hanging="2"/>
      <w:rPr>
        <w:color w:val="000000"/>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15EE7AA" w14:textId="77777777" w:rsidR="00C668C8" w:rsidRDefault="00C668C8">
      <w:pPr>
        <w:spacing w:line="240" w:lineRule="auto"/>
        <w:ind w:left="0" w:hanging="2"/>
      </w:pPr>
      <w:r>
        <w:separator/>
      </w:r>
    </w:p>
  </w:footnote>
  <w:footnote w:type="continuationSeparator" w:id="0">
    <w:p w14:paraId="201802D1" w14:textId="77777777" w:rsidR="00C668C8" w:rsidRDefault="00C668C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7472C7" w14:textId="77777777" w:rsidR="00213CC5" w:rsidRDefault="007A757F">
    <w:pPr>
      <w:ind w:left="0" w:hanging="2"/>
    </w:pPr>
    <w:r>
      <w:fldChar w:fldCharType="begin"/>
    </w:r>
    <w:r>
      <w:instrText>PAGE</w:instrText>
    </w:r>
    <w:r>
      <w:fldChar w:fldCharType="separate"/>
    </w:r>
    <w:r w:rsidR="00BE66C7">
      <w:rPr>
        <w:noProof/>
      </w:rPr>
      <w:t>2</w:t>
    </w:r>
    <w:r>
      <w:fldChar w:fldCharType="end"/>
    </w:r>
  </w:p>
  <w:p w14:paraId="6864136F" w14:textId="77777777" w:rsidR="00213CC5" w:rsidRDefault="007A757F">
    <w:pPr>
      <w:ind w:left="0" w:hanging="2"/>
      <w:jc w:val="center"/>
      <w:rPr>
        <w:color w:val="FFFFFF"/>
        <w:sz w:val="18"/>
      </w:rPr>
    </w:pPr>
    <w:r>
      <w:rPr>
        <w:rFonts w:ascii="Bookman Old Style" w:eastAsia="Bookman Old Style" w:hAnsi="Bookman Old Style" w:cs="Bookman Old Style"/>
        <w:b/>
        <w:smallCaps/>
        <w:color w:val="FFFFFF"/>
        <w:sz w:val="18"/>
      </w:rPr>
      <w:t>BIODIVERSITAS</w:t>
    </w:r>
    <w:r>
      <w:rPr>
        <w:color w:val="FFFFFF"/>
        <w:sz w:val="18"/>
      </w:rPr>
      <w:t xml:space="preserve"> 16 (1): xx-xx, April 2015</w:t>
    </w:r>
  </w:p>
  <w:p w14:paraId="624A6CAD" w14:textId="77777777" w:rsidR="00213CC5" w:rsidRDefault="00213CC5">
    <w:pPr>
      <w:ind w:left="0" w:hanging="2"/>
    </w:pPr>
  </w:p>
  <w:p w14:paraId="5C382381" w14:textId="77777777" w:rsidR="00213CC5" w:rsidRDefault="00213CC5">
    <w:pPr>
      <w:ind w:left="0" w:hanging="2"/>
    </w:pPr>
  </w:p>
  <w:p w14:paraId="70B6F2F6" w14:textId="77777777" w:rsidR="00213CC5" w:rsidRDefault="00213CC5">
    <w:pP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001EE" w14:textId="77777777" w:rsidR="00213CC5" w:rsidRDefault="007A757F">
    <w:pPr>
      <w:ind w:left="0" w:hanging="2"/>
    </w:pPr>
    <w:r>
      <w:fldChar w:fldCharType="begin"/>
    </w:r>
    <w:r>
      <w:instrText>PAGE</w:instrText>
    </w:r>
    <w:r>
      <w:fldChar w:fldCharType="separate"/>
    </w:r>
    <w:r w:rsidR="00BE66C7">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FF0C2C" w14:textId="77777777" w:rsidR="00213CC5" w:rsidRDefault="007A757F">
    <w:pPr>
      <w:tabs>
        <w:tab w:val="center" w:pos="-1950"/>
        <w:tab w:val="right" w:pos="9900"/>
      </w:tabs>
      <w:ind w:left="0" w:hanging="2"/>
      <w:rPr>
        <w:color w:val="FFFFFF"/>
        <w:sz w:val="18"/>
      </w:rPr>
    </w:pPr>
    <w:r>
      <w:rPr>
        <w:rFonts w:ascii="Bookman Old Style" w:eastAsia="Bookman Old Style" w:hAnsi="Bookman Old Style" w:cs="Bookman Old Style"/>
        <w:b/>
        <w:smallCaps/>
        <w:color w:val="FFFFFF"/>
        <w:sz w:val="18"/>
      </w:rPr>
      <w:t>BIODIVERSITAS</w:t>
    </w:r>
    <w:r>
      <w:rPr>
        <w:b/>
        <w:color w:val="FFFFFF"/>
        <w:sz w:val="18"/>
      </w:rPr>
      <w:tab/>
    </w:r>
    <w:r>
      <w:rPr>
        <w:color w:val="FFFFFF"/>
        <w:sz w:val="18"/>
      </w:rPr>
      <w:t>ISSN: 1412-033X</w:t>
    </w:r>
  </w:p>
  <w:p w14:paraId="7F82A49C" w14:textId="77777777" w:rsidR="00213CC5" w:rsidRDefault="007A757F">
    <w:pPr>
      <w:tabs>
        <w:tab w:val="center" w:pos="-1950"/>
        <w:tab w:val="right" w:pos="9900"/>
      </w:tabs>
      <w:ind w:left="0" w:hanging="2"/>
      <w:rPr>
        <w:color w:val="FFFFFF"/>
        <w:sz w:val="18"/>
      </w:rPr>
    </w:pPr>
    <w:r>
      <w:rPr>
        <w:color w:val="FFFFFF"/>
        <w:sz w:val="18"/>
      </w:rPr>
      <w:t>Volume 16, Number 1, April 2015</w:t>
    </w:r>
    <w:r>
      <w:rPr>
        <w:color w:val="FFFFFF"/>
        <w:sz w:val="18"/>
      </w:rPr>
      <w:tab/>
      <w:t xml:space="preserve">E-ISSN: 2085-4722 </w:t>
    </w:r>
  </w:p>
  <w:p w14:paraId="51F1F074" w14:textId="77777777" w:rsidR="00213CC5" w:rsidRDefault="007A757F">
    <w:pPr>
      <w:tabs>
        <w:tab w:val="center" w:pos="-1950"/>
        <w:tab w:val="right" w:pos="9900"/>
      </w:tabs>
      <w:ind w:left="0" w:hanging="2"/>
      <w:rPr>
        <w:color w:val="FFFFFF"/>
        <w:sz w:val="18"/>
      </w:rPr>
    </w:pPr>
    <w:r>
      <w:rPr>
        <w:color w:val="FFFFFF"/>
        <w:sz w:val="18"/>
      </w:rPr>
      <w:t>Pages: xx-xx</w:t>
    </w:r>
    <w:r>
      <w:rPr>
        <w:color w:val="FFFFFF"/>
        <w:sz w:val="18"/>
      </w:rPr>
      <w:tab/>
      <w:t>DOI: 10.13057/biodiv/d1601xx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601918"/>
    <w:multiLevelType w:val="multilevel"/>
    <w:tmpl w:val="C42E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AA117C5"/>
    <w:multiLevelType w:val="multilevel"/>
    <w:tmpl w:val="C42EA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4FE3BDA"/>
    <w:multiLevelType w:val="multilevel"/>
    <w:tmpl w:val="B5B21A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0"/>
    <w:lvlOverride w:ilvl="0">
      <w:lvl w:ilvl="0">
        <w:numFmt w:val="lowerLetter"/>
        <w:lvlText w:val="%1."/>
        <w:lvlJc w:val="left"/>
      </w:lvl>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3CC5"/>
    <w:rsid w:val="00034D70"/>
    <w:rsid w:val="00213CC5"/>
    <w:rsid w:val="002A3460"/>
    <w:rsid w:val="003A0895"/>
    <w:rsid w:val="007A757F"/>
    <w:rsid w:val="007B6101"/>
    <w:rsid w:val="007D568B"/>
    <w:rsid w:val="00813545"/>
    <w:rsid w:val="00895318"/>
    <w:rsid w:val="009E461E"/>
    <w:rsid w:val="00A329F4"/>
    <w:rsid w:val="00A90FDE"/>
    <w:rsid w:val="00BE66C7"/>
    <w:rsid w:val="00BF5734"/>
    <w:rsid w:val="00C668C8"/>
    <w:rsid w:val="00C70D9A"/>
    <w:rsid w:val="00F30167"/>
    <w:rsid w:val="00F3220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C4812E7"/>
  <w15:docId w15:val="{10B13C3E-BD14-4FFF-9346-825B1E4A0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d-ID" w:eastAsia="en-ID" w:bidi="ar-SA"/>
      </w:rPr>
    </w:rPrDefault>
    <w:pPrDefault>
      <w:pPr>
        <w:ind w:hanging="1"/>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rPr>
      <w:rFonts w:eastAsia="Batang" w:cs="Arial"/>
      <w:position w:val="-1"/>
      <w:szCs w:val="18"/>
      <w:lang w:eastAsia="en-US"/>
    </w:rPr>
  </w:style>
  <w:style w:type="paragraph" w:styleId="Heading1">
    <w:name w:val="heading 1"/>
    <w:basedOn w:val="Normal"/>
    <w:next w:val="Normal"/>
    <w:uiPriority w:val="9"/>
    <w:qFormat/>
    <w:pPr>
      <w:keepNext/>
      <w:spacing w:before="240" w:after="60"/>
    </w:pPr>
    <w:rPr>
      <w:rFonts w:ascii="Cambria" w:eastAsia="Times New Roman" w:hAnsi="Cambria" w:cs="Times New Roman"/>
      <w:b/>
      <w:bCs/>
      <w:kern w:val="32"/>
      <w:sz w:val="32"/>
      <w:szCs w:val="32"/>
    </w:rPr>
  </w:style>
  <w:style w:type="paragraph" w:styleId="Heading2">
    <w:name w:val="heading 2"/>
    <w:basedOn w:val="Normal"/>
    <w:next w:val="Normal"/>
    <w:uiPriority w:val="9"/>
    <w:unhideWhenUsed/>
    <w:qFormat/>
    <w:pPr>
      <w:keepNext/>
      <w:spacing w:line="480" w:lineRule="auto"/>
      <w:ind w:firstLine="0"/>
      <w:jc w:val="center"/>
      <w:outlineLvl w:val="1"/>
    </w:pPr>
    <w:rPr>
      <w:rFonts w:eastAsia="Times New Roman" w:cs="Times New Roman"/>
      <w:sz w:val="28"/>
      <w:szCs w:val="24"/>
      <w:lang w:val="en-US" w:eastAsia="zh-CN"/>
    </w:rPr>
  </w:style>
  <w:style w:type="paragraph" w:styleId="Heading3">
    <w:name w:val="heading 3"/>
    <w:basedOn w:val="Normal"/>
    <w:uiPriority w:val="9"/>
    <w:semiHidden/>
    <w:unhideWhenUsed/>
    <w:qFormat/>
    <w:pPr>
      <w:spacing w:before="100" w:beforeAutospacing="1" w:after="100" w:afterAutospacing="1"/>
      <w:ind w:firstLine="0"/>
      <w:jc w:val="left"/>
      <w:outlineLvl w:val="2"/>
    </w:pPr>
    <w:rPr>
      <w:rFonts w:eastAsia="Calibri" w:cs="Times New Roman"/>
      <w:b/>
      <w:bCs/>
      <w:sz w:val="27"/>
      <w:szCs w:val="27"/>
    </w:rPr>
  </w:style>
  <w:style w:type="paragraph" w:styleId="Heading4">
    <w:name w:val="heading 4"/>
    <w:basedOn w:val="Normal"/>
    <w:next w:val="Normal"/>
    <w:uiPriority w:val="9"/>
    <w:semiHidden/>
    <w:unhideWhenUsed/>
    <w:qFormat/>
    <w:pPr>
      <w:keepNext/>
      <w:keepLines/>
      <w:spacing w:before="200"/>
      <w:outlineLvl w:val="3"/>
    </w:pPr>
    <w:rPr>
      <w:rFonts w:ascii="Cambria" w:eastAsia="Calibri" w:hAnsi="Cambria" w:cs="Times New Roman"/>
      <w:b/>
      <w:i/>
      <w:color w:val="4F81BD"/>
      <w:sz w:val="18"/>
      <w:szCs w:val="20"/>
    </w:rPr>
  </w:style>
  <w:style w:type="paragraph" w:styleId="Heading5">
    <w:name w:val="heading 5"/>
    <w:basedOn w:val="Normal"/>
    <w:next w:val="Normal"/>
    <w:uiPriority w:val="9"/>
    <w:semiHidden/>
    <w:unhideWhenUsed/>
    <w:qFormat/>
    <w:pPr>
      <w:keepNext/>
      <w:spacing w:line="360" w:lineRule="auto"/>
      <w:ind w:right="-38" w:firstLine="0"/>
      <w:jc w:val="left"/>
      <w:outlineLvl w:val="4"/>
    </w:pPr>
    <w:rPr>
      <w:rFonts w:eastAsia="SimSun" w:cs="Times New Roman"/>
      <w:bCs/>
      <w:sz w:val="32"/>
      <w:szCs w:val="32"/>
      <w:lang w:val="en-US"/>
    </w:rPr>
  </w:style>
  <w:style w:type="paragraph" w:styleId="Heading6">
    <w:name w:val="heading 6"/>
    <w:basedOn w:val="Normal"/>
    <w:next w:val="Normal"/>
    <w:uiPriority w:val="9"/>
    <w:semiHidden/>
    <w:unhideWhenUsed/>
    <w:qFormat/>
    <w:pPr>
      <w:spacing w:before="240" w:after="60"/>
      <w:ind w:firstLine="0"/>
      <w:jc w:val="left"/>
      <w:outlineLvl w:val="5"/>
    </w:pPr>
    <w:rPr>
      <w:rFonts w:eastAsia="SimSun" w:cs="Times New Roman"/>
      <w:b/>
      <w:bCs/>
      <w:sz w:val="22"/>
      <w:szCs w:val="22"/>
      <w:lang w:val="en-US"/>
    </w:rPr>
  </w:style>
  <w:style w:type="paragraph" w:styleId="Heading7">
    <w:name w:val="heading 7"/>
    <w:basedOn w:val="Normal"/>
    <w:next w:val="Normal"/>
    <w:pPr>
      <w:keepNext/>
      <w:ind w:firstLine="0"/>
      <w:outlineLvl w:val="6"/>
    </w:pPr>
    <w:rPr>
      <w:rFonts w:eastAsia="SimSun" w:cs="Times New Roman"/>
      <w:b/>
      <w:bCs/>
      <w:sz w:val="24"/>
      <w:szCs w:val="24"/>
      <w:lang w:val="en-US"/>
    </w:rPr>
  </w:style>
  <w:style w:type="paragraph" w:styleId="Heading8">
    <w:name w:val="heading 8"/>
    <w:basedOn w:val="Normal"/>
    <w:next w:val="Normal"/>
    <w:pPr>
      <w:keepNext/>
      <w:spacing w:line="360" w:lineRule="auto"/>
      <w:ind w:firstLine="0"/>
      <w:jc w:val="lowKashida"/>
      <w:outlineLvl w:val="7"/>
    </w:pPr>
    <w:rPr>
      <w:rFonts w:eastAsia="Times New Roman" w:cs="Traditional Arabic"/>
      <w:sz w:val="24"/>
      <w:szCs w:val="24"/>
      <w:lang w:val="en-US" w:eastAsia="zh-TW"/>
    </w:rPr>
  </w:style>
  <w:style w:type="paragraph" w:styleId="Heading9">
    <w:name w:val="heading 9"/>
    <w:basedOn w:val="Normal"/>
    <w:next w:val="NormalIndent"/>
    <w:pPr>
      <w:keepNext/>
      <w:widowControl w:val="0"/>
      <w:suppressAutoHyphens w:val="0"/>
      <w:ind w:firstLine="0"/>
      <w:jc w:val="center"/>
      <w:outlineLvl w:val="8"/>
    </w:pPr>
    <w:rPr>
      <w:rFonts w:eastAsia="MingLiU" w:cs="Times New Roman"/>
      <w:b/>
      <w:spacing w:val="-3"/>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pPr>
      <w:ind w:firstLine="0"/>
      <w:jc w:val="center"/>
    </w:pPr>
    <w:rPr>
      <w:rFonts w:eastAsia="Times New Roman" w:cs="Times New Roman"/>
      <w:b/>
      <w:bCs/>
      <w:sz w:val="28"/>
      <w:szCs w:val="20"/>
      <w:lang w:val="en-US"/>
    </w:rPr>
  </w:style>
  <w:style w:type="character" w:styleId="Emphasis">
    <w:name w:val="Emphasis"/>
    <w:rPr>
      <w:i/>
      <w:iCs/>
      <w:w w:val="100"/>
      <w:position w:val="-1"/>
      <w:effect w:val="none"/>
      <w:vertAlign w:val="baseline"/>
      <w:cs w:val="0"/>
      <w:em w:val="none"/>
    </w:rPr>
  </w:style>
  <w:style w:type="character" w:styleId="Strong">
    <w:name w:val="Strong"/>
    <w:rPr>
      <w:b/>
      <w:bCs/>
      <w:w w:val="100"/>
      <w:position w:val="-1"/>
      <w:effect w:val="none"/>
      <w:vertAlign w:val="baseline"/>
      <w:cs w:val="0"/>
      <w:em w:val="none"/>
    </w:rPr>
  </w:style>
  <w:style w:type="character" w:styleId="CommentReference">
    <w:name w:val="annotation reference"/>
    <w:rPr>
      <w:w w:val="100"/>
      <w:position w:val="-1"/>
      <w:sz w:val="16"/>
      <w:szCs w:val="16"/>
      <w:effect w:val="none"/>
      <w:vertAlign w:val="baseline"/>
      <w:cs w:val="0"/>
      <w:em w:val="none"/>
    </w:rPr>
  </w:style>
  <w:style w:type="character" w:styleId="HTMLCite">
    <w:name w:val="HTML Cite"/>
    <w:qFormat/>
    <w:rPr>
      <w:i/>
      <w:iCs/>
      <w:w w:val="100"/>
      <w:position w:val="-1"/>
      <w:effect w:val="none"/>
      <w:vertAlign w:val="baseline"/>
      <w:cs w:val="0"/>
      <w:em w:val="none"/>
    </w:rPr>
  </w:style>
  <w:style w:type="character" w:styleId="LineNumber">
    <w:name w:val="line number"/>
    <w:rPr>
      <w:w w:val="100"/>
      <w:position w:val="-1"/>
      <w:effect w:val="none"/>
      <w:vertAlign w:val="baseline"/>
      <w:cs w:val="0"/>
      <w:em w:val="none"/>
    </w:rPr>
  </w:style>
  <w:style w:type="character" w:styleId="FootnoteReference">
    <w:name w:val="footnote reference"/>
    <w:rPr>
      <w:w w:val="100"/>
      <w:position w:val="-1"/>
      <w:effect w:val="none"/>
      <w:vertAlign w:val="superscript"/>
      <w:cs w:val="0"/>
      <w:em w:val="none"/>
    </w:rPr>
  </w:style>
  <w:style w:type="character" w:styleId="EndnoteReference">
    <w:name w:val="endnote reference"/>
    <w:qFormat/>
    <w:rPr>
      <w:w w:val="100"/>
      <w:position w:val="-1"/>
      <w:effect w:val="none"/>
      <w:vertAlign w:val="superscript"/>
      <w:cs w:val="0"/>
      <w:em w:val="none"/>
    </w:rPr>
  </w:style>
  <w:style w:type="character" w:styleId="Hyperlink">
    <w:name w:val="Hyperlink"/>
    <w:rPr>
      <w:color w:val="0000FF"/>
      <w:w w:val="100"/>
      <w:position w:val="-1"/>
      <w:u w:val="single"/>
      <w:effect w:val="none"/>
      <w:vertAlign w:val="baseline"/>
      <w:cs w:val="0"/>
      <w:em w:val="none"/>
    </w:rPr>
  </w:style>
  <w:style w:type="character" w:styleId="PageNumber">
    <w:name w:val="page number"/>
    <w:rPr>
      <w:w w:val="100"/>
      <w:position w:val="-1"/>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customStyle="1" w:styleId="singlehighlightclasssearchtoken">
    <w:name w:val="single_highlight_class searchtoken"/>
    <w:rPr>
      <w:rFonts w:ascii="Times New Roman" w:hAnsi="Times New Roman" w:cs="Times New Roman" w:hint="default"/>
      <w:w w:val="100"/>
      <w:position w:val="-1"/>
      <w:effect w:val="none"/>
      <w:vertAlign w:val="baseline"/>
      <w:cs w:val="0"/>
      <w:em w:val="none"/>
    </w:rPr>
  </w:style>
  <w:style w:type="character" w:customStyle="1" w:styleId="FootnoteTextChar1">
    <w:name w:val="Footnote Text Char1"/>
    <w:rPr>
      <w:rFonts w:ascii="Times New Roman" w:hAnsi="Times New Roman" w:cs="Times New Roman" w:hint="default"/>
      <w:w w:val="100"/>
      <w:position w:val="-1"/>
      <w:sz w:val="20"/>
      <w:szCs w:val="20"/>
      <w:effect w:val="none"/>
      <w:vertAlign w:val="baseline"/>
      <w:cs w:val="0"/>
      <w:em w:val="none"/>
    </w:rPr>
  </w:style>
  <w:style w:type="character" w:customStyle="1" w:styleId="st">
    <w:name w:val="st"/>
    <w:basedOn w:val="DefaultParagraphFont"/>
    <w:rPr>
      <w:w w:val="100"/>
      <w:position w:val="-1"/>
      <w:effect w:val="none"/>
      <w:vertAlign w:val="baseline"/>
      <w:cs w:val="0"/>
      <w:em w:val="none"/>
    </w:rPr>
  </w:style>
  <w:style w:type="character" w:customStyle="1" w:styleId="seriestitle">
    <w:name w:val="seriestitle"/>
    <w:basedOn w:val="DefaultParagraphFont"/>
    <w:rPr>
      <w:w w:val="100"/>
      <w:position w:val="-1"/>
      <w:effect w:val="none"/>
      <w:vertAlign w:val="baseline"/>
      <w:cs w:val="0"/>
      <w:em w:val="none"/>
    </w:rPr>
  </w:style>
  <w:style w:type="character" w:customStyle="1" w:styleId="apple-converted-space">
    <w:name w:val="apple-converted-space"/>
    <w:rPr>
      <w:w w:val="100"/>
      <w:position w:val="-1"/>
      <w:effect w:val="none"/>
      <w:vertAlign w:val="baseline"/>
      <w:cs w:val="0"/>
      <w:em w:val="none"/>
    </w:rPr>
  </w:style>
  <w:style w:type="character" w:customStyle="1" w:styleId="longtextshorttext">
    <w:name w:val="long_text short_text"/>
    <w:basedOn w:val="DefaultParagraphFont"/>
    <w:rPr>
      <w:w w:val="100"/>
      <w:position w:val="-1"/>
      <w:effect w:val="none"/>
      <w:vertAlign w:val="baseline"/>
      <w:cs w:val="0"/>
      <w:em w:val="none"/>
    </w:rPr>
  </w:style>
  <w:style w:type="character" w:customStyle="1" w:styleId="z-TopofFormChar1">
    <w:name w:val="z-Top of Form Char1"/>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Heading9Char">
    <w:name w:val="Heading 9 Char"/>
    <w:rPr>
      <w:rFonts w:ascii="Times New Roman" w:eastAsia="MingLiU" w:hAnsi="Times New Roman"/>
      <w:b/>
      <w:spacing w:val="-3"/>
      <w:w w:val="100"/>
      <w:position w:val="-1"/>
      <w:sz w:val="24"/>
      <w:effect w:val="none"/>
      <w:vertAlign w:val="baseline"/>
      <w:cs w:val="0"/>
      <w:em w:val="none"/>
      <w:lang w:val="en-GB" w:eastAsia="en-US"/>
    </w:rPr>
  </w:style>
  <w:style w:type="character" w:customStyle="1" w:styleId="datalink">
    <w:name w:val="datalink"/>
    <w:basedOn w:val="DefaultParagraphFont"/>
    <w:rPr>
      <w:w w:val="100"/>
      <w:position w:val="-1"/>
      <w:effect w:val="none"/>
      <w:vertAlign w:val="baseline"/>
      <w:cs w:val="0"/>
      <w:em w:val="none"/>
    </w:rPr>
  </w:style>
  <w:style w:type="character" w:customStyle="1" w:styleId="apple-style-span">
    <w:name w:val="apple-style-span"/>
    <w:basedOn w:val="DefaultParagraphFont"/>
    <w:rPr>
      <w:w w:val="100"/>
      <w:position w:val="-1"/>
      <w:effect w:val="none"/>
      <w:vertAlign w:val="baseline"/>
      <w:cs w:val="0"/>
      <w:em w:val="none"/>
    </w:rPr>
  </w:style>
  <w:style w:type="character" w:customStyle="1" w:styleId="StyleBodyText75ptChar">
    <w:name w:val="Style Body Text + 7.5 pt Char"/>
    <w:rPr>
      <w:rFonts w:ascii="Arial" w:hAnsi="Arial"/>
      <w:w w:val="100"/>
      <w:position w:val="-1"/>
      <w:sz w:val="15"/>
      <w:effect w:val="none"/>
      <w:vertAlign w:val="baseline"/>
      <w:cs w:val="0"/>
      <w:em w:val="none"/>
      <w:lang w:val="id-ID" w:eastAsia="en-US" w:bidi="ar-SA"/>
    </w:rPr>
  </w:style>
  <w:style w:type="character" w:customStyle="1" w:styleId="citation-publication-date">
    <w:name w:val="citation-publication-date"/>
    <w:rPr>
      <w:rFonts w:ascii="Arial" w:hAnsi="Arial" w:cs="Arial" w:hint="default"/>
      <w:w w:val="100"/>
      <w:position w:val="-1"/>
      <w:sz w:val="18"/>
      <w:szCs w:val="18"/>
      <w:effect w:val="none"/>
      <w:vertAlign w:val="baseline"/>
      <w:cs w:val="0"/>
      <w:em w:val="none"/>
    </w:rPr>
  </w:style>
  <w:style w:type="character" w:customStyle="1" w:styleId="def">
    <w:name w:val="def"/>
    <w:rPr>
      <w:dstrike w:val="0"/>
      <w:color w:val="9900FF"/>
      <w:w w:val="100"/>
      <w:position w:val="-1"/>
      <w:u w:val="none"/>
      <w:effect w:val="none"/>
      <w:vertAlign w:val="baseline"/>
      <w:cs w:val="0"/>
      <w:em w:val="none"/>
    </w:rPr>
  </w:style>
  <w:style w:type="character" w:customStyle="1" w:styleId="nob2">
    <w:name w:val="no_b2"/>
    <w:rPr>
      <w:w w:val="100"/>
      <w:position w:val="-1"/>
      <w:effect w:val="none"/>
      <w:vertAlign w:val="baseline"/>
      <w:cs w:val="0"/>
      <w:em w:val="none"/>
    </w:rPr>
  </w:style>
  <w:style w:type="character" w:customStyle="1" w:styleId="citation-abbreviation2">
    <w:name w:val="citation-abbreviation2"/>
    <w:rPr>
      <w:rFonts w:ascii="Arial" w:hAnsi="Arial" w:cs="Arial" w:hint="default"/>
      <w:w w:val="100"/>
      <w:position w:val="-1"/>
      <w:sz w:val="18"/>
      <w:szCs w:val="18"/>
      <w:effect w:val="none"/>
      <w:vertAlign w:val="baseline"/>
      <w:cs w:val="0"/>
      <w:em w:val="none"/>
    </w:rPr>
  </w:style>
  <w:style w:type="character" w:customStyle="1" w:styleId="gt-icon-text1">
    <w:name w:val="gt-icon-text1"/>
    <w:rPr>
      <w:w w:val="100"/>
      <w:position w:val="-1"/>
      <w:effect w:val="none"/>
      <w:vertAlign w:val="baseline"/>
      <w:cs w:val="0"/>
      <w:em w:val="none"/>
    </w:rPr>
  </w:style>
  <w:style w:type="character" w:customStyle="1" w:styleId="BalloonTextChar1">
    <w:name w:val="Balloon Text Char1"/>
    <w:rPr>
      <w:rFonts w:ascii="Tahoma" w:hAnsi="Tahoma" w:cs="Tahoma" w:hint="default"/>
      <w:w w:val="100"/>
      <w:position w:val="-1"/>
      <w:sz w:val="16"/>
      <w:szCs w:val="16"/>
      <w:effect w:val="none"/>
      <w:vertAlign w:val="baseline"/>
      <w:cs w:val="0"/>
      <w:em w:val="none"/>
    </w:rPr>
  </w:style>
  <w:style w:type="character" w:customStyle="1" w:styleId="comment">
    <w:name w:val="comment"/>
    <w:basedOn w:val="DefaultParagraphFont"/>
    <w:rPr>
      <w:w w:val="100"/>
      <w:position w:val="-1"/>
      <w:effect w:val="none"/>
      <w:vertAlign w:val="baseline"/>
      <w:cs w:val="0"/>
      <w:em w:val="none"/>
    </w:rPr>
  </w:style>
  <w:style w:type="character" w:customStyle="1" w:styleId="SubtitleChar">
    <w:name w:val="Subtitle Char"/>
    <w:rPr>
      <w:rFonts w:ascii="Times New Roman" w:eastAsia="Times New Roman" w:hAnsi="Times New Roman"/>
      <w:b/>
      <w:bCs/>
      <w:w w:val="100"/>
      <w:position w:val="-1"/>
      <w:sz w:val="24"/>
      <w:szCs w:val="24"/>
      <w:effect w:val="none"/>
      <w:vertAlign w:val="baseline"/>
      <w:cs w:val="0"/>
      <w:em w:val="none"/>
      <w:lang w:eastAsia="ar-SA"/>
    </w:rPr>
  </w:style>
  <w:style w:type="character" w:customStyle="1" w:styleId="Style1CharChar1">
    <w:name w:val="Style1 Char Char1"/>
    <w:rPr>
      <w:w w:val="100"/>
      <w:position w:val="-1"/>
      <w:effect w:val="none"/>
      <w:vertAlign w:val="baseline"/>
      <w:cs w:val="0"/>
      <w:em w:val="none"/>
      <w:lang w:val="en-GB"/>
    </w:rPr>
  </w:style>
  <w:style w:type="character" w:customStyle="1" w:styleId="TitleChar">
    <w:name w:val="Title Char"/>
    <w:rPr>
      <w:rFonts w:ascii="Times New Roman" w:eastAsia="Times New Roman" w:hAnsi="Times New Roman"/>
      <w:b/>
      <w:bCs/>
      <w:w w:val="100"/>
      <w:position w:val="-1"/>
      <w:sz w:val="28"/>
      <w:effect w:val="none"/>
      <w:vertAlign w:val="baseline"/>
      <w:cs w:val="0"/>
      <w:em w:val="none"/>
      <w:lang w:val="en-US" w:eastAsia="en-US"/>
    </w:rPr>
  </w:style>
  <w:style w:type="character" w:customStyle="1" w:styleId="CharChar7">
    <w:name w:val="Char Char7"/>
    <w:rPr>
      <w:w w:val="100"/>
      <w:position w:val="-1"/>
      <w:sz w:val="24"/>
      <w:szCs w:val="24"/>
      <w:effect w:val="none"/>
      <w:vertAlign w:val="baseline"/>
      <w:cs w:val="0"/>
      <w:em w:val="none"/>
      <w:lang w:bidi="ar-SA"/>
    </w:rPr>
  </w:style>
  <w:style w:type="character" w:customStyle="1" w:styleId="BodyText3Char1">
    <w:name w:val="Body Text 3 Char1"/>
    <w:rPr>
      <w:w w:val="100"/>
      <w:position w:val="-1"/>
      <w:sz w:val="22"/>
      <w:szCs w:val="24"/>
      <w:effect w:val="none"/>
      <w:vertAlign w:val="baseline"/>
      <w:cs w:val="0"/>
      <w:em w:val="none"/>
      <w:lang w:eastAsia="en-US"/>
    </w:rPr>
  </w:style>
  <w:style w:type="character" w:customStyle="1" w:styleId="Heading8Char">
    <w:name w:val="Heading 8 Char"/>
    <w:rPr>
      <w:rFonts w:ascii="Times New Roman" w:eastAsia="Times New Roman" w:hAnsi="Times New Roman" w:cs="Traditional Arabic"/>
      <w:w w:val="100"/>
      <w:position w:val="-1"/>
      <w:sz w:val="24"/>
      <w:szCs w:val="24"/>
      <w:effect w:val="none"/>
      <w:vertAlign w:val="baseline"/>
      <w:cs w:val="0"/>
      <w:em w:val="none"/>
      <w:lang w:val="en-US" w:eastAsia="zh-TW"/>
    </w:rPr>
  </w:style>
  <w:style w:type="character" w:customStyle="1" w:styleId="search1">
    <w:name w:val="search1"/>
    <w:rPr>
      <w:rFonts w:ascii="Times New Roman" w:hAnsi="Times New Roman" w:cs="Times New Roman" w:hint="default"/>
      <w:color w:val="228622"/>
      <w:w w:val="100"/>
      <w:position w:val="-1"/>
      <w:effect w:val="none"/>
      <w:vertAlign w:val="baseline"/>
      <w:cs w:val="0"/>
      <w:em w:val="none"/>
    </w:rPr>
  </w:style>
  <w:style w:type="character" w:customStyle="1" w:styleId="CaptionChar">
    <w:name w:val="Caption Char"/>
    <w:rPr>
      <w:b/>
      <w:bCs/>
      <w:w w:val="100"/>
      <w:position w:val="-1"/>
      <w:effect w:val="none"/>
      <w:vertAlign w:val="baseline"/>
      <w:cs w:val="0"/>
      <w:em w:val="none"/>
      <w:lang w:val="en-US" w:eastAsia="en-US"/>
    </w:rPr>
  </w:style>
  <w:style w:type="character" w:customStyle="1" w:styleId="gsa">
    <w:name w:val="gs_a"/>
    <w:basedOn w:val="DefaultParagraphFont"/>
    <w:rPr>
      <w:w w:val="100"/>
      <w:position w:val="-1"/>
      <w:effect w:val="none"/>
      <w:vertAlign w:val="baseline"/>
      <w:cs w:val="0"/>
      <w:em w:val="none"/>
    </w:rPr>
  </w:style>
  <w:style w:type="character" w:customStyle="1" w:styleId="maintitle">
    <w:name w:val="maintitle"/>
    <w:basedOn w:val="DefaultParagraphFont"/>
    <w:rPr>
      <w:w w:val="100"/>
      <w:position w:val="-1"/>
      <w:effect w:val="none"/>
      <w:vertAlign w:val="baseline"/>
      <w:cs w:val="0"/>
      <w:em w:val="none"/>
    </w:rPr>
  </w:style>
  <w:style w:type="character" w:customStyle="1" w:styleId="BodyText2Char1">
    <w:name w:val="Body Text 2 Char1"/>
    <w:rPr>
      <w:w w:val="100"/>
      <w:position w:val="-1"/>
      <w:szCs w:val="18"/>
      <w:effect w:val="none"/>
      <w:vertAlign w:val="baseline"/>
      <w:cs w:val="0"/>
      <w:em w:val="none"/>
      <w:lang w:eastAsia="en-US"/>
    </w:rPr>
  </w:style>
  <w:style w:type="character" w:customStyle="1" w:styleId="PlainTextChar1">
    <w:name w:val="Plain Text Char1"/>
    <w:rPr>
      <w:rFonts w:ascii="Courier New" w:eastAsia="Batang" w:hAnsi="Courier New" w:cs="Courier New"/>
      <w:w w:val="100"/>
      <w:position w:val="-1"/>
      <w:sz w:val="20"/>
      <w:szCs w:val="20"/>
      <w:effect w:val="none"/>
      <w:vertAlign w:val="baseline"/>
      <w:cs w:val="0"/>
      <w:em w:val="none"/>
      <w:lang w:val="id-ID" w:bidi="ar-SA"/>
    </w:rPr>
  </w:style>
  <w:style w:type="character" w:customStyle="1" w:styleId="CharChar4">
    <w:name w:val="Char Char4"/>
    <w:rPr>
      <w:rFonts w:ascii="Calibri" w:hAnsi="Calibri" w:cs="Arial" w:hint="default"/>
      <w:w w:val="100"/>
      <w:position w:val="-1"/>
      <w:sz w:val="22"/>
      <w:szCs w:val="22"/>
      <w:effect w:val="none"/>
      <w:vertAlign w:val="baseline"/>
      <w:cs w:val="0"/>
      <w:em w:val="none"/>
      <w:lang w:val="en-US" w:eastAsia="en-US" w:bidi="ar-SA"/>
    </w:rPr>
  </w:style>
  <w:style w:type="character" w:customStyle="1" w:styleId="look-inside-badge">
    <w:name w:val="look-inside-badge"/>
    <w:basedOn w:val="DefaultParagraphFont"/>
    <w:rPr>
      <w:w w:val="100"/>
      <w:position w:val="-1"/>
      <w:effect w:val="none"/>
      <w:vertAlign w:val="baseline"/>
      <w:cs w:val="0"/>
      <w:em w:val="none"/>
    </w:rPr>
  </w:style>
  <w:style w:type="character" w:customStyle="1" w:styleId="A0">
    <w:name w:val="A0"/>
    <w:rPr>
      <w:color w:val="000000"/>
      <w:w w:val="100"/>
      <w:position w:val="-1"/>
      <w:sz w:val="20"/>
      <w:szCs w:val="20"/>
      <w:effect w:val="none"/>
      <w:vertAlign w:val="baseline"/>
      <w:cs w:val="0"/>
      <w:em w:val="none"/>
    </w:rPr>
  </w:style>
  <w:style w:type="character" w:customStyle="1" w:styleId="citation-volume">
    <w:name w:val="citation-volume"/>
    <w:rPr>
      <w:rFonts w:ascii="Arial" w:hAnsi="Arial" w:cs="Arial" w:hint="default"/>
      <w:w w:val="100"/>
      <w:position w:val="-1"/>
      <w:sz w:val="18"/>
      <w:szCs w:val="18"/>
      <w:effect w:val="none"/>
      <w:vertAlign w:val="baseline"/>
      <w:cs w:val="0"/>
      <w:em w:val="none"/>
    </w:rPr>
  </w:style>
  <w:style w:type="character" w:customStyle="1" w:styleId="referencelink">
    <w:name w:val="referencelink"/>
    <w:basedOn w:val="DefaultParagraphFont"/>
    <w:rPr>
      <w:w w:val="100"/>
      <w:position w:val="-1"/>
      <w:effect w:val="none"/>
      <w:vertAlign w:val="baseline"/>
      <w:cs w:val="0"/>
      <w:em w:val="none"/>
    </w:rPr>
  </w:style>
  <w:style w:type="character" w:customStyle="1" w:styleId="CharChar12">
    <w:name w:val="Char Char12"/>
    <w:rPr>
      <w:rFonts w:ascii="Cambria" w:hAnsi="Cambria" w:hint="default"/>
      <w:b/>
      <w:bCs/>
      <w:color w:val="4F81BD"/>
      <w:w w:val="100"/>
      <w:position w:val="-1"/>
      <w:sz w:val="26"/>
      <w:szCs w:val="26"/>
      <w:effect w:val="none"/>
      <w:vertAlign w:val="baseline"/>
      <w:cs w:val="0"/>
      <w:em w:val="none"/>
      <w:lang w:val="en-US" w:eastAsia="en-US" w:bidi="ar-SA"/>
    </w:rPr>
  </w:style>
  <w:style w:type="character" w:customStyle="1" w:styleId="tnihongohelp">
    <w:name w:val="t_nihongo_help"/>
    <w:basedOn w:val="DefaultParagraphFont"/>
    <w:rPr>
      <w:w w:val="100"/>
      <w:position w:val="-1"/>
      <w:effect w:val="none"/>
      <w:vertAlign w:val="baseline"/>
      <w:cs w:val="0"/>
      <w:em w:val="none"/>
    </w:rPr>
  </w:style>
  <w:style w:type="character" w:customStyle="1" w:styleId="Heading2Char">
    <w:name w:val="Heading 2 Char"/>
    <w:rPr>
      <w:rFonts w:ascii="Times New Roman" w:eastAsia="Times New Roman" w:hAnsi="Times New Roman"/>
      <w:w w:val="100"/>
      <w:position w:val="-1"/>
      <w:sz w:val="28"/>
      <w:szCs w:val="24"/>
      <w:effect w:val="none"/>
      <w:vertAlign w:val="baseline"/>
      <w:cs w:val="0"/>
      <w:em w:val="none"/>
      <w:lang w:val="en-US" w:eastAsia="zh-CN"/>
    </w:rPr>
  </w:style>
  <w:style w:type="character" w:customStyle="1" w:styleId="b">
    <w:name w:val="b"/>
    <w:basedOn w:val="DefaultParagraphFont"/>
    <w:rPr>
      <w:w w:val="100"/>
      <w:position w:val="-1"/>
      <w:effect w:val="none"/>
      <w:vertAlign w:val="baseline"/>
      <w:cs w:val="0"/>
      <w:em w:val="none"/>
    </w:rPr>
  </w:style>
  <w:style w:type="character" w:customStyle="1" w:styleId="citation-flpages">
    <w:name w:val="citation-flpages"/>
    <w:rPr>
      <w:rFonts w:ascii="Arial" w:hAnsi="Arial" w:cs="Arial" w:hint="default"/>
      <w:w w:val="100"/>
      <w:position w:val="-1"/>
      <w:sz w:val="18"/>
      <w:szCs w:val="18"/>
      <w:effect w:val="none"/>
      <w:vertAlign w:val="baseline"/>
      <w:cs w:val="0"/>
      <w:em w:val="none"/>
    </w:rPr>
  </w:style>
  <w:style w:type="character" w:customStyle="1" w:styleId="body">
    <w:name w:val="body"/>
    <w:basedOn w:val="DefaultParagraphFont"/>
    <w:rPr>
      <w:w w:val="100"/>
      <w:position w:val="-1"/>
      <w:effect w:val="none"/>
      <w:vertAlign w:val="baseline"/>
      <w:cs w:val="0"/>
      <w:em w:val="none"/>
    </w:rPr>
  </w:style>
  <w:style w:type="character" w:customStyle="1" w:styleId="CharChar6">
    <w:name w:val="Char Char6"/>
    <w:rPr>
      <w:w w:val="100"/>
      <w:position w:val="-1"/>
      <w:sz w:val="24"/>
      <w:szCs w:val="24"/>
      <w:effect w:val="none"/>
      <w:vertAlign w:val="baseline"/>
      <w:cs w:val="0"/>
      <w:em w:val="none"/>
      <w:lang w:bidi="ar-SA"/>
    </w:rPr>
  </w:style>
  <w:style w:type="character" w:customStyle="1" w:styleId="TitleChar1">
    <w:name w:val="Title Char1"/>
    <w:rPr>
      <w:rFonts w:ascii="Cambria" w:eastAsia="Times New Roman" w:hAnsi="Cambria" w:cs="Times New Roman"/>
      <w:color w:val="17365D"/>
      <w:spacing w:val="5"/>
      <w:w w:val="100"/>
      <w:kern w:val="28"/>
      <w:position w:val="-1"/>
      <w:sz w:val="52"/>
      <w:szCs w:val="52"/>
      <w:effect w:val="none"/>
      <w:vertAlign w:val="baseline"/>
      <w:cs w:val="0"/>
      <w:em w:val="none"/>
      <w:lang w:eastAsia="en-US"/>
    </w:rPr>
  </w:style>
  <w:style w:type="character" w:customStyle="1" w:styleId="Heading6Char">
    <w:name w:val="Heading 6 Char"/>
    <w:rPr>
      <w:rFonts w:ascii="Times New Roman" w:eastAsia="SimSun" w:hAnsi="Times New Roman"/>
      <w:b/>
      <w:bCs/>
      <w:w w:val="100"/>
      <w:position w:val="-1"/>
      <w:sz w:val="22"/>
      <w:szCs w:val="22"/>
      <w:effect w:val="none"/>
      <w:vertAlign w:val="baseline"/>
      <w:cs w:val="0"/>
      <w:em w:val="none"/>
      <w:lang w:val="en-US" w:eastAsia="en-US"/>
    </w:rPr>
  </w:style>
  <w:style w:type="character" w:customStyle="1" w:styleId="WW8Num7z0">
    <w:name w:val="WW8Num7z0"/>
    <w:rPr>
      <w:rFonts w:ascii="Symbol" w:hAnsi="Symbol"/>
      <w:w w:val="100"/>
      <w:position w:val="-1"/>
      <w:effect w:val="none"/>
      <w:vertAlign w:val="baseline"/>
      <w:cs w:val="0"/>
      <w:em w:val="none"/>
    </w:rPr>
  </w:style>
  <w:style w:type="character" w:customStyle="1" w:styleId="NormalWebChar">
    <w:name w:val="Normal (Web) Char"/>
    <w:rPr>
      <w:rFonts w:ascii="Times New Roman" w:eastAsia="Times New Roman" w:hAnsi="Times New Roman"/>
      <w:w w:val="100"/>
      <w:position w:val="-1"/>
      <w:sz w:val="24"/>
      <w:szCs w:val="24"/>
      <w:effect w:val="none"/>
      <w:vertAlign w:val="baseline"/>
      <w:cs w:val="0"/>
      <w:em w:val="none"/>
      <w:lang w:val="en-US" w:eastAsia="en-US"/>
    </w:rPr>
  </w:style>
  <w:style w:type="character" w:customStyle="1" w:styleId="Heading1Char">
    <w:name w:val="Heading 1 Char"/>
    <w:rPr>
      <w:rFonts w:ascii="Cambria" w:eastAsia="Times New Roman" w:hAnsi="Cambria" w:cs="Times New Roman"/>
      <w:b/>
      <w:bCs/>
      <w:w w:val="100"/>
      <w:kern w:val="32"/>
      <w:position w:val="-1"/>
      <w:sz w:val="32"/>
      <w:szCs w:val="32"/>
      <w:effect w:val="none"/>
      <w:vertAlign w:val="baseline"/>
      <w:cs w:val="0"/>
      <w:em w:val="none"/>
      <w:lang w:val="id-ID"/>
    </w:rPr>
  </w:style>
  <w:style w:type="character" w:customStyle="1" w:styleId="WW8Num6z0">
    <w:name w:val="WW8Num6z0"/>
    <w:rPr>
      <w:rFonts w:ascii="Symbol" w:hAnsi="Symbol"/>
      <w:w w:val="100"/>
      <w:position w:val="-1"/>
      <w:effect w:val="none"/>
      <w:vertAlign w:val="baseline"/>
      <w:cs w:val="0"/>
      <w:em w:val="none"/>
    </w:rPr>
  </w:style>
  <w:style w:type="character" w:customStyle="1" w:styleId="Hyperlink1">
    <w:name w:val="Hyperlink1"/>
    <w:qFormat/>
    <w:rPr>
      <w:color w:val="0000FF"/>
      <w:w w:val="100"/>
      <w:position w:val="-1"/>
      <w:u w:val="single"/>
      <w:effect w:val="none"/>
      <w:vertAlign w:val="baseline"/>
      <w:cs w:val="0"/>
      <w:em w:val="none"/>
    </w:rPr>
  </w:style>
  <w:style w:type="character" w:customStyle="1" w:styleId="WW8Num5z0">
    <w:name w:val="WW8Num5z0"/>
    <w:rPr>
      <w:rFonts w:ascii="Symbol" w:hAnsi="Symbol"/>
      <w:w w:val="100"/>
      <w:position w:val="-1"/>
      <w:effect w:val="none"/>
      <w:vertAlign w:val="baseline"/>
      <w:cs w:val="0"/>
      <w:em w:val="none"/>
    </w:rPr>
  </w:style>
  <w:style w:type="character" w:customStyle="1" w:styleId="NoSpacingChar">
    <w:name w:val="No Spacing Char"/>
    <w:rPr>
      <w:w w:val="100"/>
      <w:position w:val="-1"/>
      <w:sz w:val="22"/>
      <w:szCs w:val="22"/>
      <w:effect w:val="none"/>
      <w:vertAlign w:val="baseline"/>
      <w:cs w:val="0"/>
      <w:em w:val="none"/>
      <w:lang w:val="en-US" w:eastAsia="en-US" w:bidi="fa-IR"/>
    </w:rPr>
  </w:style>
  <w:style w:type="character" w:customStyle="1" w:styleId="WW8Num11z0">
    <w:name w:val="WW8Num11z0"/>
    <w:rPr>
      <w:rFonts w:ascii="Times New Roman" w:eastAsia="Times New Roman" w:hAnsi="Times New Roman" w:cs="Times New Roman"/>
      <w:w w:val="100"/>
      <w:position w:val="-1"/>
      <w:effect w:val="none"/>
      <w:vertAlign w:val="baseline"/>
      <w:cs w:val="0"/>
      <w:em w:val="none"/>
    </w:rPr>
  </w:style>
  <w:style w:type="character" w:customStyle="1" w:styleId="pct-rti">
    <w:name w:val="pct-rti"/>
    <w:basedOn w:val="DefaultParagraphFont"/>
    <w:rPr>
      <w:w w:val="100"/>
      <w:position w:val="-1"/>
      <w:effect w:val="none"/>
      <w:vertAlign w:val="baseline"/>
      <w:cs w:val="0"/>
      <w:em w:val="none"/>
    </w:rPr>
  </w:style>
  <w:style w:type="character" w:customStyle="1" w:styleId="BodyTextIndentChar">
    <w:name w:val="Body Text Indent Char"/>
    <w:rPr>
      <w:rFonts w:ascii="Times New Roman" w:eastAsia="MS Mincho" w:hAnsi="Times New Roman" w:cs="Times New Roman"/>
      <w:w w:val="100"/>
      <w:position w:val="-1"/>
      <w:sz w:val="24"/>
      <w:szCs w:val="24"/>
      <w:effect w:val="none"/>
      <w:vertAlign w:val="baseline"/>
      <w:cs w:val="0"/>
      <w:em w:val="none"/>
      <w:lang w:eastAsia="ja-JP"/>
    </w:rPr>
  </w:style>
  <w:style w:type="character" w:customStyle="1" w:styleId="WW8Num11z3">
    <w:name w:val="WW8Num11z3"/>
    <w:rPr>
      <w:rFonts w:ascii="Symbol" w:hAnsi="Symbol"/>
      <w:w w:val="100"/>
      <w:position w:val="-1"/>
      <w:effect w:val="none"/>
      <w:vertAlign w:val="baseline"/>
      <w:cs w:val="0"/>
      <w:em w:val="none"/>
    </w:rPr>
  </w:style>
  <w:style w:type="character" w:customStyle="1" w:styleId="subhead2">
    <w:name w:val="subhead2"/>
    <w:basedOn w:val="DefaultParagraphFont"/>
    <w:rPr>
      <w:w w:val="100"/>
      <w:position w:val="-1"/>
      <w:effect w:val="none"/>
      <w:vertAlign w:val="baseline"/>
      <w:cs w:val="0"/>
      <w:em w:val="none"/>
    </w:rPr>
  </w:style>
  <w:style w:type="character" w:customStyle="1" w:styleId="BodyTextChar">
    <w:name w:val="Body Text Char"/>
    <w:rPr>
      <w:rFonts w:ascii="Times New Roman" w:hAnsi="Times New Roman" w:cs="Times New Roman"/>
      <w:w w:val="100"/>
      <w:position w:val="-1"/>
      <w:sz w:val="20"/>
      <w:szCs w:val="20"/>
      <w:effect w:val="none"/>
      <w:vertAlign w:val="baseline"/>
      <w:cs w:val="0"/>
      <w:em w:val="none"/>
      <w:lang w:val="id-ID"/>
    </w:rPr>
  </w:style>
  <w:style w:type="character" w:customStyle="1" w:styleId="WW8Num12z1">
    <w:name w:val="WW8Num12z1"/>
    <w:rPr>
      <w:rFonts w:ascii="Courier New" w:hAnsi="Courier New"/>
      <w:w w:val="100"/>
      <w:position w:val="-1"/>
      <w:effect w:val="none"/>
      <w:vertAlign w:val="baseline"/>
      <w:cs w:val="0"/>
      <w:em w:val="none"/>
    </w:rPr>
  </w:style>
  <w:style w:type="character" w:customStyle="1" w:styleId="toctoggle">
    <w:name w:val="toctoggle"/>
    <w:basedOn w:val="DefaultParagraphFont"/>
    <w:rPr>
      <w:w w:val="100"/>
      <w:position w:val="-1"/>
      <w:effect w:val="none"/>
      <w:vertAlign w:val="baseline"/>
      <w:cs w:val="0"/>
      <w:em w:val="none"/>
    </w:rPr>
  </w:style>
  <w:style w:type="character" w:customStyle="1" w:styleId="shorttext">
    <w:name w:val="short_text"/>
    <w:rPr>
      <w:w w:val="100"/>
      <w:position w:val="-1"/>
      <w:effect w:val="none"/>
      <w:vertAlign w:val="baseline"/>
      <w:cs w:val="0"/>
      <w:em w:val="none"/>
    </w:rPr>
  </w:style>
  <w:style w:type="character" w:customStyle="1" w:styleId="WW8Num15z0">
    <w:name w:val="WW8Num15z0"/>
    <w:rPr>
      <w:rFonts w:ascii="Times New Roman" w:hAnsi="Times New Roman"/>
      <w:w w:val="100"/>
      <w:position w:val="-1"/>
      <w:effect w:val="none"/>
      <w:vertAlign w:val="baseline"/>
      <w:cs w:val="0"/>
      <w:em w:val="none"/>
    </w:rPr>
  </w:style>
  <w:style w:type="character" w:customStyle="1" w:styleId="grame">
    <w:name w:val="grame"/>
    <w:basedOn w:val="DefaultParagraphFont"/>
    <w:rPr>
      <w:w w:val="100"/>
      <w:position w:val="-1"/>
      <w:effect w:val="none"/>
      <w:vertAlign w:val="baseline"/>
      <w:cs w:val="0"/>
      <w:em w:val="none"/>
    </w:rPr>
  </w:style>
  <w:style w:type="character" w:customStyle="1" w:styleId="hpsatn">
    <w:name w:val="hps atn"/>
    <w:rPr>
      <w:w w:val="100"/>
      <w:position w:val="-1"/>
      <w:effect w:val="none"/>
      <w:vertAlign w:val="baseline"/>
      <w:cs w:val="0"/>
      <w:em w:val="none"/>
    </w:rPr>
  </w:style>
  <w:style w:type="character" w:customStyle="1" w:styleId="WW8Num16z1">
    <w:name w:val="WW8Num16z1"/>
    <w:rPr>
      <w:rFonts w:ascii="Courier New" w:hAnsi="Courier New"/>
      <w:w w:val="100"/>
      <w:position w:val="-1"/>
      <w:effect w:val="none"/>
      <w:vertAlign w:val="baseline"/>
      <w:cs w:val="0"/>
      <w:em w:val="none"/>
    </w:rPr>
  </w:style>
  <w:style w:type="character" w:customStyle="1" w:styleId="doi">
    <w:name w:val="doi"/>
    <w:basedOn w:val="DefaultParagraphFont"/>
    <w:rPr>
      <w:w w:val="100"/>
      <w:position w:val="-1"/>
      <w:effect w:val="none"/>
      <w:vertAlign w:val="baseline"/>
      <w:cs w:val="0"/>
      <w:em w:val="none"/>
    </w:rPr>
  </w:style>
  <w:style w:type="character" w:customStyle="1" w:styleId="style13">
    <w:name w:val="style13"/>
    <w:rPr>
      <w:w w:val="100"/>
      <w:position w:val="-1"/>
      <w:effect w:val="none"/>
      <w:vertAlign w:val="baseline"/>
      <w:cs w:val="0"/>
      <w:em w:val="none"/>
    </w:rPr>
  </w:style>
  <w:style w:type="character" w:customStyle="1" w:styleId="WW8Num16z3">
    <w:name w:val="WW8Num16z3"/>
    <w:rPr>
      <w:rFonts w:ascii="Symbol" w:hAnsi="Symbol"/>
      <w:w w:val="100"/>
      <w:position w:val="-1"/>
      <w:effect w:val="none"/>
      <w:vertAlign w:val="baseline"/>
      <w:cs w:val="0"/>
      <w:em w:val="none"/>
    </w:rPr>
  </w:style>
  <w:style w:type="character" w:customStyle="1" w:styleId="z-TopofFormChar">
    <w:name w:val="z-Top of Form Char"/>
    <w:rPr>
      <w:rFonts w:ascii="Arial" w:eastAsia="Times New Roman" w:hAnsi="Arial" w:cs="Arial"/>
      <w:vanish/>
      <w:w w:val="100"/>
      <w:position w:val="-1"/>
      <w:sz w:val="16"/>
      <w:szCs w:val="16"/>
      <w:effect w:val="none"/>
      <w:vertAlign w:val="baseline"/>
      <w:cs w:val="0"/>
      <w:em w:val="none"/>
    </w:rPr>
  </w:style>
  <w:style w:type="character" w:customStyle="1" w:styleId="atn">
    <w:name w:val="atn"/>
    <w:basedOn w:val="DefaultParagraphFont"/>
    <w:rPr>
      <w:w w:val="100"/>
      <w:position w:val="-1"/>
      <w:effect w:val="none"/>
      <w:vertAlign w:val="baseline"/>
      <w:cs w:val="0"/>
      <w:em w:val="none"/>
    </w:rPr>
  </w:style>
  <w:style w:type="character" w:customStyle="1" w:styleId="MachinecrireHTML1">
    <w:name w:val="Machine à écrire HTML1"/>
    <w:rPr>
      <w:rFonts w:ascii="Courier New" w:eastAsia="Arial Unicode MS" w:hAnsi="Courier New" w:cs="Courier New"/>
      <w:w w:val="100"/>
      <w:position w:val="-1"/>
      <w:sz w:val="20"/>
      <w:szCs w:val="20"/>
      <w:effect w:val="none"/>
      <w:vertAlign w:val="baseline"/>
      <w:cs w:val="0"/>
      <w:em w:val="none"/>
    </w:rPr>
  </w:style>
  <w:style w:type="character" w:customStyle="1" w:styleId="paragraph">
    <w:name w:val="paragraph"/>
    <w:basedOn w:val="DefaultParagraphFont"/>
    <w:rPr>
      <w:w w:val="100"/>
      <w:position w:val="-1"/>
      <w:effect w:val="none"/>
      <w:vertAlign w:val="baseline"/>
      <w:cs w:val="0"/>
      <w:em w:val="none"/>
    </w:rPr>
  </w:style>
  <w:style w:type="character" w:customStyle="1" w:styleId="gt-icon-text">
    <w:name w:val="gt-icon-text"/>
    <w:basedOn w:val="DefaultParagraphFont"/>
    <w:rPr>
      <w:w w:val="100"/>
      <w:position w:val="-1"/>
      <w:effect w:val="none"/>
      <w:vertAlign w:val="baseline"/>
      <w:cs w:val="0"/>
      <w:em w:val="none"/>
    </w:rPr>
  </w:style>
  <w:style w:type="character" w:customStyle="1" w:styleId="journal1">
    <w:name w:val="journal1"/>
    <w:rPr>
      <w:rFonts w:ascii="Arial" w:hAnsi="Arial" w:hint="default"/>
      <w:b/>
      <w:bCs/>
      <w:w w:val="100"/>
      <w:position w:val="-1"/>
      <w:sz w:val="27"/>
      <w:szCs w:val="27"/>
      <w:effect w:val="none"/>
      <w:vertAlign w:val="baseline"/>
      <w:cs w:val="0"/>
      <w:em w:val="none"/>
    </w:rPr>
  </w:style>
  <w:style w:type="character" w:customStyle="1" w:styleId="printhide">
    <w:name w:val="printhide"/>
    <w:basedOn w:val="DefaultParagraphFont"/>
    <w:rPr>
      <w:w w:val="100"/>
      <w:position w:val="-1"/>
      <w:effect w:val="none"/>
      <w:vertAlign w:val="baseline"/>
      <w:cs w:val="0"/>
      <w:em w:val="none"/>
    </w:rPr>
  </w:style>
  <w:style w:type="character" w:styleId="PlaceholderText">
    <w:name w:val="Placeholder Text"/>
    <w:rPr>
      <w:color w:val="808080"/>
      <w:w w:val="100"/>
      <w:position w:val="-1"/>
      <w:effect w:val="none"/>
      <w:vertAlign w:val="baseline"/>
      <w:cs w:val="0"/>
      <w:em w:val="none"/>
    </w:rPr>
  </w:style>
  <w:style w:type="character" w:customStyle="1" w:styleId="WW8Num12z3">
    <w:name w:val="WW8Num12z3"/>
    <w:rPr>
      <w:rFonts w:ascii="Symbol" w:hAnsi="Symbol"/>
      <w:w w:val="100"/>
      <w:position w:val="-1"/>
      <w:effect w:val="none"/>
      <w:vertAlign w:val="baseline"/>
      <w:cs w:val="0"/>
      <w:em w:val="none"/>
    </w:rPr>
  </w:style>
  <w:style w:type="character" w:customStyle="1" w:styleId="a">
    <w:name w:val="a"/>
    <w:basedOn w:val="DefaultParagraphFont"/>
    <w:rPr>
      <w:w w:val="100"/>
      <w:position w:val="-1"/>
      <w:effect w:val="none"/>
      <w:vertAlign w:val="baseline"/>
      <w:cs w:val="0"/>
      <w:em w:val="none"/>
    </w:rPr>
  </w:style>
  <w:style w:type="character" w:customStyle="1" w:styleId="CommentSubjectChar">
    <w:name w:val="Comment Subject Char"/>
    <w:rPr>
      <w:rFonts w:ascii="Times New Roman" w:eastAsia="MS Mincho" w:hAnsi="Times New Roman" w:cs="Times New Roman"/>
      <w:b/>
      <w:bCs/>
      <w:w w:val="100"/>
      <w:position w:val="-1"/>
      <w:sz w:val="20"/>
      <w:szCs w:val="20"/>
      <w:effect w:val="none"/>
      <w:vertAlign w:val="baseline"/>
      <w:cs w:val="0"/>
      <w:em w:val="none"/>
      <w:lang w:eastAsia="ja-JP"/>
    </w:rPr>
  </w:style>
  <w:style w:type="character" w:customStyle="1" w:styleId="WW8Num10z0">
    <w:name w:val="WW8Num10z0"/>
    <w:rPr>
      <w:rFonts w:ascii="Symbol" w:hAnsi="Symbol"/>
      <w:w w:val="100"/>
      <w:position w:val="-1"/>
      <w:effect w:val="none"/>
      <w:vertAlign w:val="baseline"/>
      <w:cs w:val="0"/>
      <w:em w:val="none"/>
    </w:rPr>
  </w:style>
  <w:style w:type="character" w:customStyle="1" w:styleId="cssauthor">
    <w:name w:val="css_author"/>
    <w:rPr>
      <w:color w:val="800000"/>
      <w:w w:val="100"/>
      <w:position w:val="-1"/>
      <w:effect w:val="none"/>
      <w:vertAlign w:val="baseline"/>
      <w:cs w:val="0"/>
      <w:em w:val="none"/>
    </w:rPr>
  </w:style>
  <w:style w:type="character" w:customStyle="1" w:styleId="BodyText2Char">
    <w:name w:val="Body Text 2 Char"/>
    <w:rPr>
      <w:rFonts w:ascii="Times New Roman" w:hAnsi="Times New Roman" w:cs="Times New Roman"/>
      <w:w w:val="100"/>
      <w:position w:val="-1"/>
      <w:sz w:val="24"/>
      <w:szCs w:val="24"/>
      <w:effect w:val="none"/>
      <w:vertAlign w:val="baseline"/>
      <w:cs w:val="0"/>
      <w:em w:val="none"/>
    </w:rPr>
  </w:style>
  <w:style w:type="character" w:customStyle="1" w:styleId="CharacterStyle5">
    <w:name w:val="Character Style 5"/>
    <w:rPr>
      <w:rFonts w:ascii="Arial" w:hAnsi="Arial"/>
      <w:w w:val="100"/>
      <w:position w:val="-1"/>
      <w:sz w:val="16"/>
      <w:effect w:val="none"/>
      <w:vertAlign w:val="baseline"/>
      <w:cs w:val="0"/>
      <w:em w:val="none"/>
    </w:rPr>
  </w:style>
  <w:style w:type="character" w:customStyle="1" w:styleId="z3988">
    <w:name w:val="z3988"/>
    <w:basedOn w:val="DefaultParagraphFont"/>
    <w:rPr>
      <w:w w:val="100"/>
      <w:position w:val="-1"/>
      <w:effect w:val="none"/>
      <w:vertAlign w:val="baseline"/>
      <w:cs w:val="0"/>
      <w:em w:val="none"/>
    </w:rPr>
  </w:style>
  <w:style w:type="character" w:customStyle="1" w:styleId="CharChar13">
    <w:name w:val="Char Char13"/>
    <w:rPr>
      <w:rFonts w:ascii="Arial" w:hAnsi="Arial" w:cs="Arial" w:hint="default"/>
      <w:b/>
      <w:bCs/>
      <w:w w:val="100"/>
      <w:kern w:val="32"/>
      <w:position w:val="-1"/>
      <w:sz w:val="32"/>
      <w:szCs w:val="32"/>
      <w:effect w:val="none"/>
      <w:vertAlign w:val="baseline"/>
      <w:cs w:val="0"/>
      <w:em w:val="none"/>
      <w:lang w:val="en-US" w:eastAsia="en-US" w:bidi="ar-SA"/>
    </w:rPr>
  </w:style>
  <w:style w:type="character" w:customStyle="1" w:styleId="tnihongoicon">
    <w:name w:val="t_nihongo_icon"/>
    <w:basedOn w:val="DefaultParagraphFont"/>
    <w:rPr>
      <w:w w:val="100"/>
      <w:position w:val="-1"/>
      <w:effect w:val="none"/>
      <w:vertAlign w:val="baseline"/>
      <w:cs w:val="0"/>
      <w:em w:val="none"/>
    </w:rPr>
  </w:style>
  <w:style w:type="character" w:customStyle="1" w:styleId="citationbook">
    <w:name w:val="citation book"/>
    <w:basedOn w:val="DefaultParagraphFont"/>
    <w:rPr>
      <w:w w:val="100"/>
      <w:position w:val="-1"/>
      <w:effect w:val="none"/>
      <w:vertAlign w:val="baseline"/>
      <w:cs w:val="0"/>
      <w:em w:val="none"/>
    </w:rPr>
  </w:style>
  <w:style w:type="character" w:customStyle="1" w:styleId="CharChar10">
    <w:name w:val="Char Char10"/>
    <w:rPr>
      <w:i/>
      <w:iCs/>
      <w:w w:val="100"/>
      <w:position w:val="-1"/>
      <w:sz w:val="24"/>
      <w:szCs w:val="24"/>
      <w:effect w:val="none"/>
      <w:vertAlign w:val="baseline"/>
      <w:cs w:val="0"/>
      <w:em w:val="none"/>
      <w:lang w:val="en-US" w:eastAsia="en-US" w:bidi="ar-SA"/>
    </w:rPr>
  </w:style>
  <w:style w:type="character" w:customStyle="1" w:styleId="CommentSubjectChar1">
    <w:name w:val="Comment Subject Char1"/>
    <w:rPr>
      <w:rFonts w:ascii="Times New Roman" w:eastAsia="Times New Roman" w:hAnsi="Times New Roman" w:cs="Times New Roman"/>
      <w:b/>
      <w:bCs/>
      <w:w w:val="100"/>
      <w:position w:val="-1"/>
      <w:sz w:val="20"/>
      <w:szCs w:val="20"/>
      <w:effect w:val="none"/>
      <w:vertAlign w:val="baseline"/>
      <w:cs w:val="0"/>
      <w:em w:val="none"/>
      <w:lang w:val="id-ID" w:eastAsia="ja-JP"/>
    </w:rPr>
  </w:style>
  <w:style w:type="character" w:customStyle="1" w:styleId="Heading4Char">
    <w:name w:val="Heading 4 Char"/>
    <w:rPr>
      <w:rFonts w:ascii="Cambria" w:hAnsi="Cambria"/>
      <w:b/>
      <w:i/>
      <w:color w:val="4F81BD"/>
      <w:w w:val="100"/>
      <w:position w:val="-1"/>
      <w:sz w:val="18"/>
      <w:effect w:val="none"/>
      <w:vertAlign w:val="baseline"/>
      <w:cs w:val="0"/>
      <w:em w:val="none"/>
      <w:lang w:eastAsia="en-US"/>
    </w:rPr>
  </w:style>
  <w:style w:type="character" w:customStyle="1" w:styleId="CharChar11">
    <w:name w:val="Char Char11"/>
    <w:rPr>
      <w:rFonts w:ascii="Cambria" w:hAnsi="Cambria" w:hint="default"/>
      <w:b/>
      <w:bCs/>
      <w:color w:val="4F81BD"/>
      <w:w w:val="100"/>
      <w:position w:val="-1"/>
      <w:sz w:val="24"/>
      <w:szCs w:val="24"/>
      <w:effect w:val="none"/>
      <w:vertAlign w:val="baseline"/>
      <w:cs w:val="0"/>
      <w:em w:val="none"/>
      <w:lang w:val="en-US" w:eastAsia="en-US" w:bidi="ar-SA"/>
    </w:rPr>
  </w:style>
  <w:style w:type="character" w:customStyle="1" w:styleId="FooterChar1">
    <w:name w:val="Footer Char1"/>
    <w:rPr>
      <w:w w:val="100"/>
      <w:position w:val="-1"/>
      <w:szCs w:val="18"/>
      <w:effect w:val="none"/>
      <w:vertAlign w:val="baseline"/>
      <w:cs w:val="0"/>
      <w:em w:val="none"/>
      <w:lang w:eastAsia="en-US"/>
    </w:rPr>
  </w:style>
  <w:style w:type="character" w:customStyle="1" w:styleId="Heading5Char">
    <w:name w:val="Heading 5 Char"/>
    <w:rPr>
      <w:rFonts w:ascii="Times New Roman" w:eastAsia="SimSun" w:hAnsi="Times New Roman"/>
      <w:bCs/>
      <w:w w:val="100"/>
      <w:position w:val="-1"/>
      <w:sz w:val="32"/>
      <w:szCs w:val="32"/>
      <w:effect w:val="none"/>
      <w:vertAlign w:val="baseline"/>
      <w:cs w:val="0"/>
      <w:em w:val="none"/>
      <w:lang w:val="en-US" w:eastAsia="en-US"/>
    </w:rPr>
  </w:style>
  <w:style w:type="character" w:customStyle="1" w:styleId="A4">
    <w:name w:val="A4"/>
    <w:rPr>
      <w:color w:val="000000"/>
      <w:w w:val="100"/>
      <w:position w:val="-1"/>
      <w:sz w:val="18"/>
      <w:szCs w:val="18"/>
      <w:effect w:val="none"/>
      <w:vertAlign w:val="baseline"/>
      <w:cs w:val="0"/>
      <w:em w:val="none"/>
    </w:rPr>
  </w:style>
  <w:style w:type="character" w:customStyle="1" w:styleId="z-BottomofFormChar1">
    <w:name w:val="z-Bottom of Form Char1"/>
    <w:rPr>
      <w:rFonts w:ascii="Arial" w:eastAsia="Times New Roman" w:hAnsi="Arial" w:cs="Arial"/>
      <w:vanish/>
      <w:w w:val="100"/>
      <w:position w:val="-1"/>
      <w:sz w:val="16"/>
      <w:szCs w:val="16"/>
      <w:effect w:val="none"/>
      <w:vertAlign w:val="baseline"/>
      <w:cs w:val="0"/>
      <w:em w:val="none"/>
      <w:lang w:val="en-US" w:eastAsia="en-US"/>
    </w:rPr>
  </w:style>
  <w:style w:type="character" w:customStyle="1" w:styleId="shorttext1">
    <w:name w:val="short_text1"/>
    <w:rPr>
      <w:w w:val="100"/>
      <w:position w:val="-1"/>
      <w:sz w:val="26"/>
      <w:effect w:val="none"/>
      <w:vertAlign w:val="baseline"/>
      <w:cs w:val="0"/>
      <w:em w:val="none"/>
    </w:rPr>
  </w:style>
  <w:style w:type="character" w:customStyle="1" w:styleId="journalname">
    <w:name w:val="journalname"/>
    <w:basedOn w:val="DefaultParagraphFont"/>
    <w:rPr>
      <w:w w:val="100"/>
      <w:position w:val="-1"/>
      <w:effect w:val="none"/>
      <w:vertAlign w:val="baseline"/>
      <w:cs w:val="0"/>
      <w:em w:val="none"/>
    </w:rPr>
  </w:style>
  <w:style w:type="character" w:customStyle="1" w:styleId="tnihongokanji">
    <w:name w:val="t_nihongo_kanji"/>
    <w:basedOn w:val="DefaultParagraphFont"/>
    <w:rPr>
      <w:w w:val="100"/>
      <w:position w:val="-1"/>
      <w:effect w:val="none"/>
      <w:vertAlign w:val="baseline"/>
      <w:cs w:val="0"/>
      <w:em w:val="none"/>
    </w:rPr>
  </w:style>
  <w:style w:type="character" w:customStyle="1" w:styleId="content">
    <w:name w:val="content"/>
    <w:basedOn w:val="DefaultParagraphFont"/>
    <w:rPr>
      <w:w w:val="100"/>
      <w:position w:val="-1"/>
      <w:effect w:val="none"/>
      <w:vertAlign w:val="baseline"/>
      <w:cs w:val="0"/>
      <w:em w:val="none"/>
    </w:rPr>
  </w:style>
  <w:style w:type="character" w:customStyle="1" w:styleId="CharChar">
    <w:name w:val="Char Char"/>
    <w:rPr>
      <w:w w:val="100"/>
      <w:position w:val="-1"/>
      <w:szCs w:val="28"/>
      <w:effect w:val="none"/>
      <w:vertAlign w:val="baseline"/>
      <w:cs/>
      <w:em w:val="none"/>
      <w:lang w:val="id-ID" w:eastAsia="id-ID" w:bidi="ar-SA"/>
    </w:rPr>
  </w:style>
  <w:style w:type="character" w:customStyle="1" w:styleId="BodyTextIndentChar1CharChar1">
    <w:name w:val="Body Text Indent Char1;Char Char1"/>
    <w:rPr>
      <w:w w:val="100"/>
      <w:position w:val="-1"/>
      <w:sz w:val="24"/>
      <w:szCs w:val="24"/>
      <w:effect w:val="none"/>
      <w:vertAlign w:val="baseline"/>
      <w:cs w:val="0"/>
      <w:em w:val="none"/>
      <w:lang w:val="en-GB" w:eastAsia="en-US"/>
    </w:rPr>
  </w:style>
  <w:style w:type="character" w:customStyle="1" w:styleId="EndnoteTextChar">
    <w:name w:val="Endnote Text Char"/>
    <w:rPr>
      <w:w w:val="100"/>
      <w:position w:val="-1"/>
      <w:effect w:val="none"/>
      <w:vertAlign w:val="baseline"/>
      <w:cs w:val="0"/>
      <w:em w:val="none"/>
      <w:lang w:val="en-US" w:eastAsia="en-US"/>
    </w:rPr>
  </w:style>
  <w:style w:type="character" w:customStyle="1" w:styleId="style31">
    <w:name w:val="style_31"/>
    <w:rPr>
      <w:color w:val="000000"/>
      <w:w w:val="100"/>
      <w:position w:val="-1"/>
      <w:sz w:val="20"/>
      <w:szCs w:val="20"/>
      <w:effect w:val="none"/>
      <w:vertAlign w:val="baseline"/>
      <w:cs w:val="0"/>
      <w:em w:val="none"/>
    </w:rPr>
  </w:style>
  <w:style w:type="character" w:customStyle="1" w:styleId="binomial">
    <w:name w:val="binomial"/>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customStyle="1" w:styleId="BodyTextIndent3Char1">
    <w:name w:val="Body Text Indent 3 Char1"/>
    <w:rPr>
      <w:rFonts w:ascii="Calibri" w:eastAsia="Calibri" w:hAnsi="Calibri"/>
      <w:w w:val="100"/>
      <w:position w:val="-1"/>
      <w:sz w:val="16"/>
      <w:szCs w:val="16"/>
      <w:effect w:val="none"/>
      <w:vertAlign w:val="baseline"/>
      <w:cs w:val="0"/>
      <w:em w:val="none"/>
      <w:lang w:val="en-US" w:eastAsia="en-US"/>
    </w:rPr>
  </w:style>
  <w:style w:type="character" w:customStyle="1" w:styleId="gt-trans-draggable">
    <w:name w:val="gt-trans-draggable"/>
    <w:rPr>
      <w:w w:val="100"/>
      <w:position w:val="-1"/>
      <w:effect w:val="none"/>
      <w:vertAlign w:val="baseline"/>
      <w:cs w:val="0"/>
      <w:em w:val="none"/>
    </w:rPr>
  </w:style>
  <w:style w:type="character" w:customStyle="1" w:styleId="Style1CharChar">
    <w:name w:val="Style1 Char Char"/>
    <w:rPr>
      <w:w w:val="100"/>
      <w:position w:val="-1"/>
      <w:effect w:val="none"/>
      <w:vertAlign w:val="baseline"/>
      <w:cs w:val="0"/>
      <w:em w:val="none"/>
      <w:lang w:val="en-GB" w:eastAsia="en-US" w:bidi="ar-SA"/>
    </w:rPr>
  </w:style>
  <w:style w:type="character" w:customStyle="1" w:styleId="articletitle1">
    <w:name w:val="articletitle1"/>
    <w:rPr>
      <w:rFonts w:ascii="Arial" w:hAnsi="Arial" w:cs="Arial" w:hint="default"/>
      <w:color w:val="444444"/>
      <w:w w:val="100"/>
      <w:position w:val="-1"/>
      <w:sz w:val="29"/>
      <w:szCs w:val="29"/>
      <w:effect w:val="none"/>
      <w:vertAlign w:val="baseline"/>
      <w:cs w:val="0"/>
      <w:em w:val="none"/>
    </w:rPr>
  </w:style>
  <w:style w:type="character" w:customStyle="1" w:styleId="page">
    <w:name w:val="page"/>
    <w:rPr>
      <w:w w:val="100"/>
      <w:position w:val="-1"/>
      <w:effect w:val="none"/>
      <w:vertAlign w:val="baseline"/>
      <w:cs w:val="0"/>
      <w:em w:val="none"/>
    </w:rPr>
  </w:style>
  <w:style w:type="character" w:customStyle="1" w:styleId="CommentReference1">
    <w:name w:val="Comment Reference1"/>
    <w:rPr>
      <w:w w:val="100"/>
      <w:position w:val="-1"/>
      <w:sz w:val="16"/>
      <w:szCs w:val="16"/>
      <w:effect w:val="none"/>
      <w:vertAlign w:val="baseline"/>
      <w:cs w:val="0"/>
      <w:em w:val="none"/>
    </w:rPr>
  </w:style>
  <w:style w:type="character" w:customStyle="1" w:styleId="FooterChar">
    <w:name w:val="Footer Char"/>
    <w:rPr>
      <w:rFonts w:ascii="Times New Roman" w:eastAsia="Batang" w:hAnsi="Times New Roman" w:cs="Arial"/>
      <w:w w:val="100"/>
      <w:position w:val="-1"/>
      <w:sz w:val="18"/>
      <w:szCs w:val="18"/>
      <w:effect w:val="none"/>
      <w:vertAlign w:val="baseline"/>
      <w:cs w:val="0"/>
      <w:em w:val="none"/>
      <w:lang w:val="id-ID"/>
    </w:rPr>
  </w:style>
  <w:style w:type="character" w:customStyle="1" w:styleId="WW8Num11z1">
    <w:name w:val="WW8Num11z1"/>
    <w:rPr>
      <w:rFonts w:ascii="Courier New" w:hAnsi="Courier New"/>
      <w:w w:val="100"/>
      <w:position w:val="-1"/>
      <w:effect w:val="none"/>
      <w:vertAlign w:val="baseline"/>
      <w:cs w:val="0"/>
      <w:em w:val="none"/>
    </w:rPr>
  </w:style>
  <w:style w:type="character" w:customStyle="1" w:styleId="bodytext">
    <w:name w:val="bodytext"/>
    <w:basedOn w:val="DefaultParagraphFont"/>
    <w:rPr>
      <w:w w:val="100"/>
      <w:position w:val="-1"/>
      <w:effect w:val="none"/>
      <w:vertAlign w:val="baseline"/>
      <w:cs w:val="0"/>
      <w:em w:val="none"/>
    </w:rPr>
  </w:style>
  <w:style w:type="character" w:customStyle="1" w:styleId="BodyTextIndent2Char">
    <w:name w:val="Body Text Indent 2 Char"/>
    <w:rPr>
      <w:rFonts w:ascii="Times New Roman" w:eastAsia="MS Mincho" w:hAnsi="Times New Roman" w:cs="Times New Roman"/>
      <w:w w:val="100"/>
      <w:position w:val="-1"/>
      <w:sz w:val="24"/>
      <w:szCs w:val="24"/>
      <w:effect w:val="none"/>
      <w:vertAlign w:val="baseline"/>
      <w:cs w:val="0"/>
      <w:em w:val="none"/>
      <w:lang w:eastAsia="ja-JP"/>
    </w:rPr>
  </w:style>
  <w:style w:type="character" w:customStyle="1" w:styleId="WW8Num12z2">
    <w:name w:val="WW8Num12z2"/>
    <w:rPr>
      <w:rFonts w:ascii="Wingdings" w:hAnsi="Wingdings"/>
      <w:w w:val="100"/>
      <w:position w:val="-1"/>
      <w:effect w:val="none"/>
      <w:vertAlign w:val="baseline"/>
      <w:cs w:val="0"/>
      <w:em w:val="none"/>
    </w:rPr>
  </w:style>
  <w:style w:type="character" w:customStyle="1" w:styleId="affiliation1">
    <w:name w:val="affiliation1"/>
    <w:rPr>
      <w:rFonts w:ascii="Arial" w:hAnsi="Arial" w:cs="Arial" w:hint="default"/>
      <w:w w:val="100"/>
      <w:position w:val="-1"/>
      <w:sz w:val="20"/>
      <w:szCs w:val="20"/>
      <w:effect w:val="none"/>
      <w:vertAlign w:val="baseline"/>
      <w:cs w:val="0"/>
      <w:em w:val="none"/>
    </w:rPr>
  </w:style>
  <w:style w:type="character" w:customStyle="1" w:styleId="hps">
    <w:name w:val="hps"/>
    <w:rPr>
      <w:w w:val="100"/>
      <w:position w:val="-1"/>
      <w:effect w:val="none"/>
      <w:vertAlign w:val="baseline"/>
      <w:cs w:val="0"/>
      <w:em w:val="none"/>
    </w:rPr>
  </w:style>
  <w:style w:type="character" w:customStyle="1" w:styleId="WW8Num16z2">
    <w:name w:val="WW8Num16z2"/>
    <w:rPr>
      <w:rFonts w:ascii="Wingdings" w:hAnsi="Wingdings"/>
      <w:w w:val="100"/>
      <w:position w:val="-1"/>
      <w:effect w:val="none"/>
      <w:vertAlign w:val="baseline"/>
      <w:cs w:val="0"/>
      <w:em w:val="none"/>
    </w:rPr>
  </w:style>
  <w:style w:type="character" w:customStyle="1" w:styleId="pagination">
    <w:name w:val="pagination"/>
    <w:basedOn w:val="DefaultParagraphFont"/>
    <w:rPr>
      <w:w w:val="100"/>
      <w:position w:val="-1"/>
      <w:effect w:val="none"/>
      <w:vertAlign w:val="baseline"/>
      <w:cs w:val="0"/>
      <w:em w:val="none"/>
    </w:rPr>
  </w:style>
  <w:style w:type="character" w:customStyle="1" w:styleId="style14">
    <w:name w:val="style14"/>
    <w:rPr>
      <w:w w:val="100"/>
      <w:position w:val="-1"/>
      <w:effect w:val="none"/>
      <w:vertAlign w:val="baseline"/>
      <w:cs w:val="0"/>
      <w:em w:val="none"/>
    </w:rPr>
  </w:style>
  <w:style w:type="character" w:customStyle="1" w:styleId="Policepardfaut1">
    <w:name w:val="Police par défaut1"/>
    <w:rPr>
      <w:w w:val="100"/>
      <w:position w:val="-1"/>
      <w:effect w:val="none"/>
      <w:vertAlign w:val="baseline"/>
      <w:cs w:val="0"/>
      <w:em w:val="none"/>
    </w:rPr>
  </w:style>
  <w:style w:type="character" w:customStyle="1" w:styleId="HeaderChar1Char1Char1">
    <w:name w:val="Header Char1;Char1 Char1"/>
    <w:rPr>
      <w:w w:val="100"/>
      <w:position w:val="-1"/>
      <w:sz w:val="18"/>
      <w:szCs w:val="18"/>
      <w:effect w:val="none"/>
      <w:vertAlign w:val="baseline"/>
      <w:cs w:val="0"/>
      <w:em w:val="none"/>
      <w:lang w:val="id-ID"/>
    </w:rPr>
  </w:style>
  <w:style w:type="character" w:customStyle="1" w:styleId="st1">
    <w:name w:val="st1"/>
    <w:basedOn w:val="DefaultParagraphFont"/>
    <w:rPr>
      <w:w w:val="100"/>
      <w:position w:val="-1"/>
      <w:effect w:val="none"/>
      <w:vertAlign w:val="baseline"/>
      <w:cs w:val="0"/>
      <w:em w:val="none"/>
    </w:rPr>
  </w:style>
  <w:style w:type="character" w:customStyle="1" w:styleId="Marquedannotation">
    <w:name w:val="Marque d'annotation"/>
    <w:rPr>
      <w:w w:val="100"/>
      <w:position w:val="-1"/>
      <w:sz w:val="18"/>
      <w:effect w:val="none"/>
      <w:vertAlign w:val="baseline"/>
      <w:cs w:val="0"/>
      <w:em w:val="none"/>
    </w:rPr>
  </w:style>
  <w:style w:type="character" w:customStyle="1" w:styleId="z-BottomofFormChar">
    <w:name w:val="z-Bottom of Form Char"/>
    <w:rPr>
      <w:rFonts w:ascii="Arial" w:eastAsia="Times New Roman" w:hAnsi="Arial" w:cs="Arial"/>
      <w:vanish/>
      <w:w w:val="100"/>
      <w:position w:val="-1"/>
      <w:sz w:val="16"/>
      <w:szCs w:val="16"/>
      <w:effect w:val="none"/>
      <w:vertAlign w:val="baseline"/>
      <w:cs w:val="0"/>
      <w:em w:val="none"/>
    </w:rPr>
  </w:style>
  <w:style w:type="character" w:customStyle="1" w:styleId="longtext">
    <w:name w:val="long_text"/>
    <w:basedOn w:val="DefaultParagraphFont"/>
    <w:rPr>
      <w:w w:val="100"/>
      <w:position w:val="-1"/>
      <w:effect w:val="none"/>
      <w:vertAlign w:val="baseline"/>
      <w:cs w:val="0"/>
      <w:em w:val="none"/>
    </w:rPr>
  </w:style>
  <w:style w:type="character" w:customStyle="1" w:styleId="ft">
    <w:name w:val="ft"/>
    <w:rPr>
      <w:w w:val="100"/>
      <w:position w:val="-1"/>
      <w:effect w:val="none"/>
      <w:vertAlign w:val="baseline"/>
      <w:cs w:val="0"/>
      <w:em w:val="none"/>
    </w:rPr>
  </w:style>
  <w:style w:type="character" w:customStyle="1" w:styleId="editsection">
    <w:name w:val="editsection"/>
    <w:basedOn w:val="DefaultParagraphFont"/>
    <w:rPr>
      <w:w w:val="100"/>
      <w:position w:val="-1"/>
      <w:effect w:val="none"/>
      <w:vertAlign w:val="baseline"/>
      <w:cs w:val="0"/>
      <w:em w:val="none"/>
    </w:rPr>
  </w:style>
  <w:style w:type="character" w:customStyle="1" w:styleId="googqs-tidbitgoogqs-tidbit-0">
    <w:name w:val="goog_qs-tidbit goog_qs-tidbit-0"/>
    <w:rPr>
      <w:w w:val="100"/>
      <w:position w:val="-1"/>
      <w:effect w:val="none"/>
      <w:vertAlign w:val="baseline"/>
      <w:cs w:val="0"/>
      <w:em w:val="none"/>
    </w:rPr>
  </w:style>
  <w:style w:type="character" w:customStyle="1" w:styleId="citation">
    <w:name w:val="citation"/>
    <w:basedOn w:val="DefaultParagraphFont"/>
    <w:rPr>
      <w:w w:val="100"/>
      <w:position w:val="-1"/>
      <w:effect w:val="none"/>
      <w:vertAlign w:val="baseline"/>
      <w:cs w:val="0"/>
      <w:em w:val="none"/>
    </w:rPr>
  </w:style>
  <w:style w:type="character" w:customStyle="1" w:styleId="text">
    <w:name w:val="text"/>
    <w:basedOn w:val="DefaultParagraphFont"/>
    <w:rPr>
      <w:w w:val="100"/>
      <w:position w:val="-1"/>
      <w:effect w:val="none"/>
      <w:vertAlign w:val="baseline"/>
      <w:cs w:val="0"/>
      <w:em w:val="none"/>
    </w:rPr>
  </w:style>
  <w:style w:type="character" w:customStyle="1" w:styleId="Heading7Char">
    <w:name w:val="Heading 7 Char"/>
    <w:rPr>
      <w:rFonts w:ascii="Times New Roman" w:eastAsia="SimSun" w:hAnsi="Times New Roman"/>
      <w:b/>
      <w:bCs/>
      <w:w w:val="100"/>
      <w:position w:val="-1"/>
      <w:sz w:val="24"/>
      <w:szCs w:val="24"/>
      <w:effect w:val="none"/>
      <w:vertAlign w:val="baseline"/>
      <w:cs w:val="0"/>
      <w:em w:val="none"/>
      <w:lang w:val="en-US" w:eastAsia="en-US"/>
    </w:rPr>
  </w:style>
  <w:style w:type="character" w:customStyle="1" w:styleId="Typewriter">
    <w:name w:val="Typewriter"/>
    <w:rPr>
      <w:rFonts w:ascii="Courier New" w:hAnsi="Courier New" w:cs="SimSun"/>
      <w:w w:val="100"/>
      <w:position w:val="-1"/>
      <w:szCs w:val="20"/>
      <w:effect w:val="none"/>
      <w:vertAlign w:val="baseline"/>
      <w:cs w:val="0"/>
      <w:em w:val="none"/>
    </w:rPr>
  </w:style>
  <w:style w:type="character" w:customStyle="1" w:styleId="BodyTextIndent3Char">
    <w:name w:val="Body Text Indent 3 Char"/>
    <w:rPr>
      <w:rFonts w:ascii="Times New Roman" w:eastAsia="SimSun" w:hAnsi="Times New Roman"/>
      <w:w w:val="100"/>
      <w:position w:val="-1"/>
      <w:sz w:val="16"/>
      <w:szCs w:val="16"/>
      <w:effect w:val="none"/>
      <w:vertAlign w:val="baseline"/>
      <w:cs w:val="0"/>
      <w:em w:val="none"/>
      <w:lang w:val="en-US" w:eastAsia="zh-CN" w:bidi="fa-IR"/>
    </w:rPr>
  </w:style>
  <w:style w:type="character" w:customStyle="1" w:styleId="texto1a1">
    <w:name w:val="texto1a1"/>
    <w:rPr>
      <w:rFonts w:ascii="Verdana" w:hAnsi="Verdana" w:hint="default"/>
      <w:color w:val="000000"/>
      <w:w w:val="100"/>
      <w:position w:val="-1"/>
      <w:sz w:val="17"/>
      <w:szCs w:val="17"/>
      <w:effect w:val="none"/>
      <w:vertAlign w:val="baseline"/>
      <w:cs w:val="0"/>
      <w:em w:val="none"/>
    </w:rPr>
  </w:style>
  <w:style w:type="character" w:customStyle="1" w:styleId="Char">
    <w:name w:val="Char"/>
    <w:rPr>
      <w:b/>
      <w:bCs/>
      <w:w w:val="100"/>
      <w:position w:val="-1"/>
      <w:sz w:val="32"/>
      <w:szCs w:val="32"/>
      <w:effect w:val="none"/>
      <w:vertAlign w:val="baseline"/>
      <w:cs w:val="0"/>
      <w:em w:val="none"/>
      <w:lang w:val="en-US" w:eastAsia="en-US" w:bidi="ar-SA"/>
    </w:rPr>
  </w:style>
  <w:style w:type="character" w:customStyle="1" w:styleId="WW8Num16z0">
    <w:name w:val="WW8Num16z0"/>
    <w:rPr>
      <w:rFonts w:ascii="Times New Roman" w:eastAsia="Times New Roman" w:hAnsi="Times New Roman" w:cs="Times New Roman"/>
      <w:w w:val="100"/>
      <w:position w:val="-1"/>
      <w:effect w:val="none"/>
      <w:vertAlign w:val="baseline"/>
      <w:cs w:val="0"/>
      <w:em w:val="none"/>
    </w:rPr>
  </w:style>
  <w:style w:type="character" w:customStyle="1" w:styleId="gi">
    <w:name w:val="gi"/>
    <w:basedOn w:val="DefaultParagraphFont"/>
    <w:rPr>
      <w:w w:val="100"/>
      <w:position w:val="-1"/>
      <w:effect w:val="none"/>
      <w:vertAlign w:val="baseline"/>
      <w:cs w:val="0"/>
      <w:em w:val="none"/>
    </w:rPr>
  </w:style>
  <w:style w:type="character" w:customStyle="1" w:styleId="HTMLPreformattedChar">
    <w:name w:val="HTML Preformatted Char"/>
    <w:rPr>
      <w:rFonts w:ascii="Courier New" w:eastAsia="Times New Roman" w:hAnsi="Courier New" w:cs="Courier New"/>
      <w:w w:val="100"/>
      <w:position w:val="-1"/>
      <w:effect w:val="none"/>
      <w:vertAlign w:val="baseline"/>
      <w:cs w:val="0"/>
      <w:em w:val="none"/>
    </w:rPr>
  </w:style>
  <w:style w:type="character" w:customStyle="1" w:styleId="title1">
    <w:name w:val="title1"/>
    <w:rPr>
      <w:rFonts w:ascii="Times New Roman" w:hAnsi="Times New Roman" w:hint="default"/>
      <w:b/>
      <w:bCs/>
      <w:i/>
      <w:iCs/>
      <w:color w:val="0066CC"/>
      <w:w w:val="100"/>
      <w:position w:val="-1"/>
      <w:sz w:val="27"/>
      <w:szCs w:val="27"/>
      <w:effect w:val="none"/>
      <w:vertAlign w:val="baseline"/>
      <w:cs w:val="0"/>
      <w:em w:val="none"/>
    </w:rPr>
  </w:style>
  <w:style w:type="character" w:customStyle="1" w:styleId="black9pt">
    <w:name w:val="black9pt"/>
    <w:basedOn w:val="DefaultParagraphFont"/>
    <w:rPr>
      <w:w w:val="100"/>
      <w:position w:val="-1"/>
      <w:effect w:val="none"/>
      <w:vertAlign w:val="baseline"/>
      <w:cs w:val="0"/>
      <w:em w:val="none"/>
    </w:rPr>
  </w:style>
  <w:style w:type="character" w:customStyle="1" w:styleId="FootnoteTextChar">
    <w:name w:val="Footnote Text Char"/>
    <w:rPr>
      <w:w w:val="100"/>
      <w:position w:val="-1"/>
      <w:effect w:val="none"/>
      <w:vertAlign w:val="baseline"/>
      <w:cs w:val="0"/>
      <w:em w:val="none"/>
    </w:rPr>
  </w:style>
  <w:style w:type="character" w:customStyle="1" w:styleId="BodyTextChar1">
    <w:name w:val="Body Text Char1"/>
    <w:rPr>
      <w:rFonts w:ascii="Times New Roman" w:hAnsi="Times New Roman" w:cs="Times New Roman" w:hint="default"/>
      <w:w w:val="100"/>
      <w:position w:val="-1"/>
      <w:sz w:val="24"/>
      <w:szCs w:val="24"/>
      <w:effect w:val="none"/>
      <w:vertAlign w:val="baseline"/>
      <w:cs w:val="0"/>
      <w:em w:val="none"/>
    </w:rPr>
  </w:style>
  <w:style w:type="character" w:customStyle="1" w:styleId="googqs-tidbitgoogqs-tidbit-1">
    <w:name w:val="goog_qs-tidbit goog_qs-tidbit-1"/>
    <w:rPr>
      <w:w w:val="100"/>
      <w:position w:val="-1"/>
      <w:effect w:val="none"/>
      <w:vertAlign w:val="baseline"/>
      <w:cs w:val="0"/>
      <w:em w:val="none"/>
    </w:rPr>
  </w:style>
  <w:style w:type="character" w:customStyle="1" w:styleId="abstractChar">
    <w:name w:val="abstract Char"/>
    <w:rPr>
      <w:w w:val="100"/>
      <w:position w:val="-1"/>
      <w:effect w:val="none"/>
      <w:vertAlign w:val="baseline"/>
      <w:cs w:val="0"/>
      <w:em w:val="none"/>
      <w:lang w:val="en-US" w:eastAsia="zh-CN" w:bidi="ar-SA"/>
    </w:rPr>
  </w:style>
  <w:style w:type="character" w:customStyle="1" w:styleId="hpsalt-edited">
    <w:name w:val="hps alt-edited"/>
    <w:rPr>
      <w:rFonts w:ascii="Times New Roman" w:hAnsi="Times New Roman" w:cs="Times New Roman" w:hint="default"/>
      <w:w w:val="100"/>
      <w:position w:val="-1"/>
      <w:effect w:val="none"/>
      <w:vertAlign w:val="baseline"/>
      <w:cs w:val="0"/>
      <w:em w:val="none"/>
    </w:rPr>
  </w:style>
  <w:style w:type="character" w:customStyle="1" w:styleId="topictitle">
    <w:name w:val="topic_title"/>
    <w:basedOn w:val="DefaultParagraphFont"/>
    <w:rPr>
      <w:w w:val="100"/>
      <w:position w:val="-1"/>
      <w:effect w:val="none"/>
      <w:vertAlign w:val="baseline"/>
      <w:cs w:val="0"/>
      <w:em w:val="none"/>
    </w:rPr>
  </w:style>
  <w:style w:type="character" w:customStyle="1" w:styleId="PlainTextChar">
    <w:name w:val="Plain Text Char"/>
    <w:rPr>
      <w:rFonts w:ascii="Courier New" w:eastAsia="Times New Roman" w:hAnsi="Courier New"/>
      <w:w w:val="100"/>
      <w:position w:val="-1"/>
      <w:effect w:val="none"/>
      <w:vertAlign w:val="baseline"/>
      <w:cs w:val="0"/>
      <w:em w:val="none"/>
    </w:rPr>
  </w:style>
  <w:style w:type="character" w:customStyle="1" w:styleId="Absatz-Standardschriftart1">
    <w:name w:val="Absatz-Standardschriftart1"/>
    <w:rPr>
      <w:w w:val="100"/>
      <w:position w:val="-1"/>
      <w:effect w:val="none"/>
      <w:vertAlign w:val="baseline"/>
      <w:cs w:val="0"/>
      <w:em w:val="none"/>
    </w:rPr>
  </w:style>
  <w:style w:type="character" w:customStyle="1" w:styleId="personname">
    <w:name w:val="person_name"/>
    <w:basedOn w:val="DefaultParagraphFont"/>
    <w:rPr>
      <w:w w:val="100"/>
      <w:position w:val="-1"/>
      <w:effect w:val="none"/>
      <w:vertAlign w:val="baseline"/>
      <w:cs w:val="0"/>
      <w:em w:val="none"/>
    </w:rPr>
  </w:style>
  <w:style w:type="character" w:customStyle="1" w:styleId="jbd-dafpus8Char">
    <w:name w:val="jbd-dafpus8 Char"/>
    <w:rPr>
      <w:rFonts w:ascii="Times New Roman" w:eastAsia="Batang" w:hAnsi="Times New Roman" w:cs="Arial"/>
      <w:w w:val="100"/>
      <w:position w:val="-1"/>
      <w:sz w:val="16"/>
      <w:szCs w:val="14"/>
      <w:effect w:val="none"/>
      <w:vertAlign w:val="baseline"/>
      <w:cs w:val="0"/>
      <w:em w:val="none"/>
      <w:lang w:val="id-ID"/>
    </w:rPr>
  </w:style>
  <w:style w:type="character" w:customStyle="1" w:styleId="WW8Num2z0">
    <w:name w:val="WW8Num2z0"/>
    <w:rPr>
      <w:rFonts w:ascii="Times New Roman" w:hAnsi="Times New Roman" w:cs="Times New Roman"/>
      <w:w w:val="100"/>
      <w:position w:val="-1"/>
      <w:effect w:val="none"/>
      <w:vertAlign w:val="baseline"/>
      <w:cs w:val="0"/>
      <w:em w:val="none"/>
    </w:rPr>
  </w:style>
  <w:style w:type="character" w:customStyle="1" w:styleId="rightcolumn">
    <w:name w:val="rightcolumn"/>
    <w:basedOn w:val="DefaultParagraphFont"/>
    <w:rPr>
      <w:w w:val="100"/>
      <w:position w:val="-1"/>
      <w:effect w:val="none"/>
      <w:vertAlign w:val="baseline"/>
      <w:cs w:val="0"/>
      <w:em w:val="none"/>
    </w:rPr>
  </w:style>
  <w:style w:type="character" w:customStyle="1" w:styleId="Heading3Char">
    <w:name w:val="Heading 3 Char"/>
    <w:rPr>
      <w:rFonts w:ascii="Times New Roman" w:hAnsi="Times New Roman" w:cs="Times New Roman"/>
      <w:b/>
      <w:bCs/>
      <w:w w:val="100"/>
      <w:position w:val="-1"/>
      <w:sz w:val="27"/>
      <w:szCs w:val="27"/>
      <w:effect w:val="none"/>
      <w:vertAlign w:val="baseline"/>
      <w:cs w:val="0"/>
      <w:em w:val="none"/>
    </w:rPr>
  </w:style>
  <w:style w:type="character" w:customStyle="1" w:styleId="WW8Num8z0">
    <w:name w:val="WW8Num8z0"/>
    <w:rPr>
      <w:rFonts w:ascii="Symbol" w:hAnsi="Symbol"/>
      <w:w w:val="100"/>
      <w:position w:val="-1"/>
      <w:effect w:val="none"/>
      <w:vertAlign w:val="baseline"/>
      <w:cs w:val="0"/>
      <w:em w:val="none"/>
    </w:rPr>
  </w:style>
  <w:style w:type="character" w:customStyle="1" w:styleId="cssmaroon">
    <w:name w:val="css_maroon"/>
    <w:rPr>
      <w:color w:val="800000"/>
      <w:w w:val="100"/>
      <w:position w:val="-1"/>
      <w:effect w:val="none"/>
      <w:vertAlign w:val="baseline"/>
      <w:cs w:val="0"/>
      <w:em w:val="none"/>
    </w:rPr>
  </w:style>
  <w:style w:type="character" w:customStyle="1" w:styleId="BalloonTextChar">
    <w:name w:val="Balloon Text Char"/>
    <w:rPr>
      <w:rFonts w:ascii="Tahoma" w:eastAsia="Batang" w:hAnsi="Tahoma" w:cs="Tahoma"/>
      <w:w w:val="100"/>
      <w:position w:val="-1"/>
      <w:sz w:val="16"/>
      <w:szCs w:val="16"/>
      <w:effect w:val="none"/>
      <w:vertAlign w:val="baseline"/>
      <w:cs w:val="0"/>
      <w:em w:val="none"/>
      <w:lang w:val="id-ID"/>
    </w:rPr>
  </w:style>
  <w:style w:type="character" w:customStyle="1" w:styleId="WW8Num11z2">
    <w:name w:val="WW8Num11z2"/>
    <w:rPr>
      <w:rFonts w:ascii="Wingdings" w:hAnsi="Wingdings"/>
      <w:w w:val="100"/>
      <w:position w:val="-1"/>
      <w:effect w:val="none"/>
      <w:vertAlign w:val="baseline"/>
      <w:cs w:val="0"/>
      <w:em w:val="none"/>
    </w:rPr>
  </w:style>
  <w:style w:type="character" w:customStyle="1" w:styleId="subhead3">
    <w:name w:val="subhead3"/>
    <w:basedOn w:val="DefaultParagraphFont"/>
    <w:rPr>
      <w:w w:val="100"/>
      <w:position w:val="-1"/>
      <w:effect w:val="none"/>
      <w:vertAlign w:val="baseline"/>
      <w:cs w:val="0"/>
      <w:em w:val="none"/>
    </w:rPr>
  </w:style>
  <w:style w:type="character" w:customStyle="1" w:styleId="HeaderChar">
    <w:name w:val="Header Char"/>
    <w:rPr>
      <w:rFonts w:ascii="Times New Roman" w:hAnsi="Times New Roman" w:cs="Times New Roman"/>
      <w:w w:val="100"/>
      <w:position w:val="-1"/>
      <w:sz w:val="24"/>
      <w:szCs w:val="24"/>
      <w:effect w:val="none"/>
      <w:vertAlign w:val="baseline"/>
      <w:cs w:val="0"/>
      <w:em w:val="none"/>
    </w:rPr>
  </w:style>
  <w:style w:type="character" w:customStyle="1" w:styleId="WW8Num12z0">
    <w:name w:val="WW8Num12z0"/>
    <w:rPr>
      <w:rFonts w:ascii="Times New Roman" w:eastAsia="Times New Roman" w:hAnsi="Times New Roman" w:cs="Times New Roman"/>
      <w:w w:val="100"/>
      <w:position w:val="-1"/>
      <w:effect w:val="none"/>
      <w:vertAlign w:val="baseline"/>
      <w:cs w:val="0"/>
      <w:em w:val="none"/>
    </w:rPr>
  </w:style>
  <w:style w:type="character" w:customStyle="1" w:styleId="gdheader">
    <w:name w:val="gdheader"/>
    <w:basedOn w:val="DefaultParagraphFont"/>
    <w:rPr>
      <w:w w:val="100"/>
      <w:position w:val="-1"/>
      <w:effect w:val="none"/>
      <w:vertAlign w:val="baseline"/>
      <w:cs w:val="0"/>
      <w:em w:val="none"/>
    </w:rPr>
  </w:style>
  <w:style w:type="character" w:customStyle="1" w:styleId="CommentTextChar">
    <w:name w:val="Comment Text Char"/>
    <w:rPr>
      <w:rFonts w:ascii="Times New Roman" w:eastAsia="MS Mincho" w:hAnsi="Times New Roman" w:cs="Times New Roman"/>
      <w:w w:val="100"/>
      <w:position w:val="-1"/>
      <w:sz w:val="20"/>
      <w:szCs w:val="20"/>
      <w:effect w:val="none"/>
      <w:vertAlign w:val="baseline"/>
      <w:cs w:val="0"/>
      <w:em w:val="none"/>
      <w:lang w:eastAsia="ja-JP"/>
    </w:rPr>
  </w:style>
  <w:style w:type="character" w:customStyle="1" w:styleId="googqs-tidbit-1">
    <w:name w:val="goog_qs-tidbit-1"/>
    <w:rPr>
      <w:w w:val="100"/>
      <w:position w:val="-1"/>
      <w:effect w:val="none"/>
      <w:vertAlign w:val="baseline"/>
      <w:cs w:val="0"/>
      <w:em w:val="none"/>
    </w:rPr>
  </w:style>
  <w:style w:type="character" w:customStyle="1" w:styleId="species">
    <w:name w:val="species"/>
    <w:basedOn w:val="DefaultParagraphFont"/>
    <w:rPr>
      <w:w w:val="100"/>
      <w:position w:val="-1"/>
      <w:effect w:val="none"/>
      <w:vertAlign w:val="baseline"/>
      <w:cs w:val="0"/>
      <w:em w:val="none"/>
    </w:rPr>
  </w:style>
  <w:style w:type="character" w:customStyle="1" w:styleId="herb1">
    <w:name w:val="herb1"/>
    <w:rPr>
      <w:color w:val="auto"/>
      <w:w w:val="100"/>
      <w:position w:val="-1"/>
      <w:effect w:val="none"/>
      <w:vertAlign w:val="baseline"/>
      <w:cs w:val="0"/>
      <w:em w:val="none"/>
    </w:rPr>
  </w:style>
  <w:style w:type="character" w:customStyle="1" w:styleId="author">
    <w:name w:val="author"/>
    <w:basedOn w:val="DefaultParagraphFont"/>
    <w:rPr>
      <w:w w:val="100"/>
      <w:position w:val="-1"/>
      <w:effect w:val="none"/>
      <w:vertAlign w:val="baseline"/>
      <w:cs w:val="0"/>
      <w:em w:val="none"/>
    </w:rPr>
  </w:style>
  <w:style w:type="character" w:customStyle="1" w:styleId="maintext1">
    <w:name w:val="maintext1"/>
    <w:rPr>
      <w:rFonts w:ascii="Verdana" w:hAnsi="Verdana" w:cs="Times New Roman" w:hint="default"/>
      <w:w w:val="100"/>
      <w:position w:val="-1"/>
      <w:sz w:val="20"/>
      <w:szCs w:val="20"/>
      <w:effect w:val="none"/>
      <w:vertAlign w:val="baseline"/>
      <w:cs w:val="0"/>
      <w:em w:val="none"/>
    </w:rPr>
  </w:style>
  <w:style w:type="character" w:customStyle="1" w:styleId="CommentTextChar1">
    <w:name w:val="Comment Text Char1"/>
    <w:rPr>
      <w:rFonts w:ascii="Times New Roman" w:hAnsi="Times New Roman" w:cs="Times New Roman" w:hint="default"/>
      <w:w w:val="100"/>
      <w:position w:val="-1"/>
      <w:sz w:val="20"/>
      <w:szCs w:val="20"/>
      <w:effect w:val="none"/>
      <w:vertAlign w:val="baseline"/>
      <w:cs w:val="0"/>
      <w:em w:val="none"/>
    </w:rPr>
  </w:style>
  <w:style w:type="character" w:customStyle="1" w:styleId="ti">
    <w:name w:val="ti"/>
    <w:basedOn w:val="DefaultParagraphFont"/>
    <w:rPr>
      <w:w w:val="100"/>
      <w:position w:val="-1"/>
      <w:effect w:val="none"/>
      <w:vertAlign w:val="baseline"/>
      <w:cs w:val="0"/>
      <w:em w:val="none"/>
    </w:rPr>
  </w:style>
  <w:style w:type="character" w:customStyle="1" w:styleId="StyleBodyTextAsianSimSun75ptChar">
    <w:name w:val="Style Body Text + (Asian) SimSun 7.5 pt Char"/>
    <w:rPr>
      <w:rFonts w:ascii="Arial" w:eastAsia="SimSun" w:hAnsi="Arial"/>
      <w:w w:val="100"/>
      <w:position w:val="-1"/>
      <w:sz w:val="15"/>
      <w:effect w:val="none"/>
      <w:vertAlign w:val="baseline"/>
      <w:cs w:val="0"/>
      <w:em w:val="none"/>
      <w:lang w:val="id-ID" w:eastAsia="en-US" w:bidi="ar-SA"/>
    </w:rPr>
  </w:style>
  <w:style w:type="character" w:customStyle="1" w:styleId="citation-issue">
    <w:name w:val="citation-issue"/>
    <w:rPr>
      <w:rFonts w:ascii="Arial" w:hAnsi="Arial" w:cs="Arial" w:hint="default"/>
      <w:w w:val="100"/>
      <w:position w:val="-1"/>
      <w:sz w:val="18"/>
      <w:szCs w:val="18"/>
      <w:effect w:val="none"/>
      <w:vertAlign w:val="baseline"/>
      <w:cs w:val="0"/>
      <w:em w:val="none"/>
    </w:rPr>
  </w:style>
  <w:style w:type="character" w:customStyle="1" w:styleId="dnnctr456speciedetailpagetvtaxon0dnnctr456speciedetailpagetvtaxon1dnnctr456speciedetailpagetvtaxon5">
    <w:name w:val="dnn_ctr456_speciedetailpage_tvtaxon_0 dnn_ctr456_speciedetailpage_tvtaxon_1 dnn_ctr456_speciedetailpage_tvtaxon_5"/>
    <w:basedOn w:val="DefaultParagraphFont"/>
    <w:rPr>
      <w:w w:val="100"/>
      <w:position w:val="-1"/>
      <w:effect w:val="none"/>
      <w:vertAlign w:val="baseline"/>
      <w:cs w:val="0"/>
      <w:em w:val="none"/>
    </w:rPr>
  </w:style>
  <w:style w:type="character" w:customStyle="1" w:styleId="BodyTextIndent2Char1">
    <w:name w:val="Body Text Indent 2 Char1"/>
    <w:rPr>
      <w:w w:val="100"/>
      <w:position w:val="-1"/>
      <w:szCs w:val="18"/>
      <w:effect w:val="none"/>
      <w:vertAlign w:val="baseline"/>
      <w:cs w:val="0"/>
      <w:em w:val="none"/>
      <w:lang w:eastAsia="en-US"/>
    </w:rPr>
  </w:style>
  <w:style w:type="character" w:customStyle="1" w:styleId="BodyText3Char">
    <w:name w:val="Body Text 3 Char"/>
    <w:rPr>
      <w:rFonts w:ascii="Times New Roman" w:eastAsia="Times New Roman" w:hAnsi="Times New Roman" w:cs="Traditional Arabic"/>
      <w:w w:val="100"/>
      <w:position w:val="-1"/>
      <w:sz w:val="30"/>
      <w:szCs w:val="34"/>
      <w:effect w:val="none"/>
      <w:vertAlign w:val="baseline"/>
      <w:cs w:val="0"/>
      <w:em w:val="none"/>
      <w:lang w:val="en-US" w:eastAsia="zh-CN"/>
    </w:rPr>
  </w:style>
  <w:style w:type="paragraph" w:styleId="FootnoteText">
    <w:name w:val="footnote text"/>
    <w:basedOn w:val="Normal"/>
    <w:pPr>
      <w:spacing w:after="200" w:line="276" w:lineRule="auto"/>
      <w:ind w:firstLine="0"/>
      <w:jc w:val="left"/>
    </w:pPr>
    <w:rPr>
      <w:rFonts w:ascii="Calibri" w:eastAsia="Times New Roman" w:hAnsi="Calibri" w:cs="Times New Roman"/>
      <w:szCs w:val="20"/>
    </w:rPr>
  </w:style>
  <w:style w:type="paragraph" w:styleId="BodyTextIndent2">
    <w:name w:val="Body Text Indent 2"/>
    <w:basedOn w:val="Normal"/>
    <w:pPr>
      <w:spacing w:after="120" w:line="480" w:lineRule="auto"/>
      <w:ind w:left="360" w:firstLine="0"/>
      <w:jc w:val="left"/>
    </w:pPr>
    <w:rPr>
      <w:rFonts w:eastAsia="MS Mincho" w:cs="Times New Roman"/>
      <w:sz w:val="24"/>
      <w:szCs w:val="24"/>
      <w:lang w:eastAsia="ja-JP"/>
    </w:rPr>
  </w:style>
  <w:style w:type="paragraph" w:styleId="PlainText">
    <w:name w:val="Plain Text"/>
    <w:basedOn w:val="Normal"/>
    <w:pPr>
      <w:ind w:firstLine="0"/>
      <w:jc w:val="left"/>
    </w:pPr>
    <w:rPr>
      <w:rFonts w:ascii="Courier New" w:eastAsia="Times New Roman" w:hAnsi="Courier New" w:cs="Times New Roman"/>
      <w:szCs w:val="20"/>
    </w:rPr>
  </w:style>
  <w:style w:type="paragraph" w:styleId="BodyText0">
    <w:name w:val="Body Text"/>
    <w:basedOn w:val="Normal"/>
    <w:pPr>
      <w:ind w:firstLine="0"/>
    </w:pPr>
    <w:rPr>
      <w:rFonts w:eastAsia="Calibri" w:cs="Times New Roman"/>
      <w:szCs w:val="20"/>
    </w:rPr>
  </w:style>
  <w:style w:type="paragraph" w:styleId="CommentSubject">
    <w:name w:val="annotation subject"/>
    <w:basedOn w:val="CommentText"/>
    <w:next w:val="CommentText"/>
    <w:rPr>
      <w:b/>
      <w:bCs/>
    </w:rPr>
  </w:style>
  <w:style w:type="paragraph" w:styleId="ListBullet">
    <w:name w:val="List Bullet"/>
    <w:basedOn w:val="Normal"/>
    <w:pPr>
      <w:spacing w:line="360" w:lineRule="auto"/>
      <w:ind w:firstLine="0"/>
    </w:pPr>
    <w:rPr>
      <w:rFonts w:eastAsia="Times New Roman" w:cs="Times New Roman"/>
      <w:iCs/>
      <w:sz w:val="24"/>
      <w:szCs w:val="20"/>
      <w:lang w:val="en-US"/>
    </w:rPr>
  </w:style>
  <w:style w:type="paragraph" w:styleId="Caption">
    <w:name w:val="caption"/>
    <w:basedOn w:val="Normal"/>
    <w:next w:val="Normal"/>
    <w:pPr>
      <w:spacing w:after="200" w:line="276" w:lineRule="auto"/>
      <w:ind w:firstLine="0"/>
      <w:jc w:val="left"/>
    </w:pPr>
    <w:rPr>
      <w:rFonts w:ascii="Calibri" w:eastAsia="Calibri" w:hAnsi="Calibri" w:cs="Times New Roman"/>
      <w:b/>
      <w:bCs/>
      <w:szCs w:val="20"/>
      <w:lang w:val="en-US"/>
    </w:rPr>
  </w:style>
  <w:style w:type="paragraph" w:styleId="BodyTextIndent">
    <w:name w:val="Body Text Indent"/>
    <w:basedOn w:val="Normal"/>
    <w:pPr>
      <w:spacing w:after="120"/>
      <w:ind w:left="360" w:firstLine="0"/>
      <w:jc w:val="left"/>
    </w:pPr>
    <w:rPr>
      <w:rFonts w:eastAsia="MS Mincho" w:cs="Times New Roman"/>
      <w:sz w:val="24"/>
      <w:szCs w:val="24"/>
      <w:lang w:eastAsia="ja-JP"/>
    </w:rPr>
  </w:style>
  <w:style w:type="paragraph" w:customStyle="1" w:styleId="jbd-jud12">
    <w:name w:val="jbd-jud12"/>
    <w:basedOn w:val="Normal"/>
    <w:pPr>
      <w:spacing w:before="240"/>
      <w:ind w:firstLine="0"/>
      <w:jc w:val="center"/>
    </w:pPr>
    <w:rPr>
      <w:b/>
      <w:bCs/>
      <w:sz w:val="24"/>
      <w:szCs w:val="24"/>
    </w:rPr>
  </w:style>
  <w:style w:type="paragraph" w:customStyle="1" w:styleId="jbd-jud16">
    <w:name w:val="jbd-jud16"/>
    <w:basedOn w:val="jbd-jud12"/>
    <w:pPr>
      <w:spacing w:before="720"/>
    </w:pPr>
    <w:rPr>
      <w:sz w:val="32"/>
      <w:szCs w:val="32"/>
    </w:rPr>
  </w:style>
  <w:style w:type="paragraph" w:styleId="BalloonText">
    <w:name w:val="Balloon Text"/>
    <w:basedOn w:val="Normal"/>
    <w:rPr>
      <w:rFonts w:ascii="Tahoma" w:hAnsi="Tahoma" w:cs="Times New Roman"/>
      <w:sz w:val="16"/>
      <w:szCs w:val="16"/>
    </w:rPr>
  </w:style>
  <w:style w:type="paragraph" w:styleId="BodyText3">
    <w:name w:val="Body Text 3"/>
    <w:basedOn w:val="Normal"/>
    <w:pPr>
      <w:spacing w:line="360" w:lineRule="auto"/>
      <w:ind w:firstLine="0"/>
      <w:jc w:val="lowKashida"/>
    </w:pPr>
    <w:rPr>
      <w:rFonts w:eastAsia="Times New Roman" w:cs="Traditional Arabic"/>
      <w:sz w:val="30"/>
      <w:szCs w:val="34"/>
      <w:lang w:val="en-US" w:eastAsia="zh-CN"/>
    </w:rPr>
  </w:style>
  <w:style w:type="paragraph" w:styleId="TOC1">
    <w:name w:val="toc 1"/>
    <w:basedOn w:val="Normal"/>
    <w:next w:val="Normal"/>
    <w:qFormat/>
    <w:pPr>
      <w:spacing w:after="100" w:line="276" w:lineRule="auto"/>
      <w:ind w:firstLine="0"/>
      <w:jc w:val="left"/>
    </w:pPr>
    <w:rPr>
      <w:rFonts w:ascii="Calibri" w:eastAsia="Times New Roman" w:hAnsi="Calibri"/>
      <w:sz w:val="22"/>
      <w:szCs w:val="22"/>
      <w:lang w:val="en-US"/>
    </w:rPr>
  </w:style>
  <w:style w:type="paragraph" w:styleId="Footer">
    <w:name w:val="footer"/>
    <w:basedOn w:val="Normal"/>
    <w:rPr>
      <w:rFonts w:cs="Times New Roman"/>
      <w:sz w:val="18"/>
    </w:rPr>
  </w:style>
  <w:style w:type="paragraph" w:styleId="BodyTextIndent3">
    <w:name w:val="Body Text Indent 3"/>
    <w:basedOn w:val="Normal"/>
    <w:pPr>
      <w:bidi/>
      <w:spacing w:after="120"/>
      <w:ind w:left="360" w:firstLine="0"/>
      <w:jc w:val="left"/>
    </w:pPr>
    <w:rPr>
      <w:rFonts w:eastAsia="SimSun" w:cs="Times New Roman"/>
      <w:sz w:val="16"/>
      <w:szCs w:val="16"/>
      <w:lang w:val="en-US" w:eastAsia="zh-CN" w:bidi="fa-IR"/>
    </w:rPr>
  </w:style>
  <w:style w:type="paragraph" w:styleId="NormalIndent">
    <w:name w:val="Normal Indent"/>
    <w:basedOn w:val="Normal"/>
    <w:pPr>
      <w:widowControl w:val="0"/>
      <w:ind w:left="480" w:firstLine="0"/>
    </w:pPr>
    <w:rPr>
      <w:rFonts w:ascii="Courier" w:eastAsia="MingLiU" w:hAnsi="Courier" w:cs="Angsana New"/>
      <w:szCs w:val="20"/>
      <w:lang w:val="en-GB"/>
    </w:rPr>
  </w:style>
  <w:style w:type="paragraph" w:styleId="BlockText">
    <w:name w:val="Block Text"/>
    <w:basedOn w:val="Normal"/>
    <w:pPr>
      <w:ind w:left="567" w:right="-1" w:hanging="567"/>
    </w:pPr>
    <w:rPr>
      <w:rFonts w:eastAsia="SimSun" w:cs="Angsana New"/>
      <w:szCs w:val="20"/>
      <w:lang w:val="nl-NL"/>
    </w:rPr>
  </w:style>
  <w:style w:type="paragraph" w:styleId="CommentText">
    <w:name w:val="annotation text"/>
    <w:basedOn w:val="Normal"/>
    <w:pPr>
      <w:ind w:firstLine="0"/>
      <w:jc w:val="left"/>
    </w:pPr>
    <w:rPr>
      <w:rFonts w:eastAsia="MS Mincho" w:cs="Times New Roman"/>
      <w:szCs w:val="20"/>
      <w:lang w:eastAsia="ja-JP"/>
    </w:rPr>
  </w:style>
  <w:style w:type="paragraph" w:styleId="List">
    <w:name w:val="List"/>
    <w:basedOn w:val="BodyText0"/>
    <w:pPr>
      <w:suppressAutoHyphens w:val="0"/>
      <w:jc w:val="left"/>
    </w:pPr>
    <w:rPr>
      <w:rFonts w:eastAsia="SimSun"/>
      <w:b/>
      <w:bCs/>
      <w:sz w:val="24"/>
      <w:lang w:eastAsia="ar-SA"/>
    </w:rPr>
  </w:style>
  <w:style w:type="paragraph" w:styleId="Subtitle">
    <w:name w:val="Subtitle"/>
    <w:basedOn w:val="Normal"/>
    <w:next w:val="Normal"/>
    <w:uiPriority w:val="11"/>
    <w:qFormat/>
    <w:pPr>
      <w:ind w:firstLine="0"/>
      <w:jc w:val="center"/>
    </w:pPr>
    <w:rPr>
      <w:b/>
      <w:sz w:val="24"/>
      <w:szCs w:val="24"/>
    </w:rPr>
  </w:style>
  <w:style w:type="paragraph" w:styleId="HTMLPreformatted">
    <w:name w:val="HTML Preformatted"/>
    <w:basedOn w:val="Normal"/>
    <w:pPr>
      <w:ind w:firstLine="0"/>
      <w:jc w:val="left"/>
    </w:pPr>
    <w:rPr>
      <w:rFonts w:ascii="Courier New" w:eastAsia="Times New Roman" w:hAnsi="Courier New" w:cs="Times New Roman"/>
      <w:szCs w:val="20"/>
    </w:rPr>
  </w:style>
  <w:style w:type="paragraph" w:styleId="Header">
    <w:name w:val="header"/>
    <w:basedOn w:val="Normal"/>
    <w:pPr>
      <w:ind w:firstLine="0"/>
      <w:jc w:val="left"/>
    </w:pPr>
    <w:rPr>
      <w:rFonts w:eastAsia="Calibri" w:cs="Times New Roman"/>
      <w:sz w:val="24"/>
      <w:szCs w:val="24"/>
    </w:rPr>
  </w:style>
  <w:style w:type="paragraph" w:styleId="EndnoteText">
    <w:name w:val="endnote text"/>
    <w:basedOn w:val="Normal"/>
    <w:qFormat/>
    <w:pPr>
      <w:spacing w:after="200" w:line="276" w:lineRule="auto"/>
      <w:ind w:firstLine="0"/>
      <w:jc w:val="left"/>
    </w:pPr>
    <w:rPr>
      <w:rFonts w:ascii="Calibri" w:eastAsia="Calibri" w:hAnsi="Calibri"/>
      <w:szCs w:val="20"/>
      <w:lang w:val="en-US"/>
    </w:rPr>
  </w:style>
  <w:style w:type="paragraph" w:styleId="TOC4">
    <w:name w:val="toc 4"/>
    <w:basedOn w:val="Normal"/>
    <w:next w:val="Normal"/>
    <w:pPr>
      <w:spacing w:line="480" w:lineRule="auto"/>
      <w:ind w:left="480" w:firstLine="720"/>
      <w:jc w:val="left"/>
    </w:pPr>
    <w:rPr>
      <w:rFonts w:eastAsia="Times New Roman" w:cs="Times New Roman"/>
      <w:sz w:val="18"/>
      <w:szCs w:val="20"/>
      <w:lang w:val="en-US"/>
    </w:rPr>
  </w:style>
  <w:style w:type="paragraph" w:styleId="NormalWeb">
    <w:name w:val="Normal (Web)"/>
    <w:basedOn w:val="Normal"/>
    <w:uiPriority w:val="99"/>
    <w:pPr>
      <w:spacing w:before="100" w:beforeAutospacing="1" w:after="100" w:afterAutospacing="1"/>
      <w:ind w:firstLine="0"/>
      <w:jc w:val="left"/>
    </w:pPr>
    <w:rPr>
      <w:rFonts w:eastAsia="Times New Roman" w:cs="Times New Roman"/>
      <w:sz w:val="24"/>
      <w:szCs w:val="24"/>
      <w:lang w:val="en-US"/>
    </w:rPr>
  </w:style>
  <w:style w:type="paragraph" w:styleId="ListContinue4">
    <w:name w:val="List Continue 4"/>
    <w:basedOn w:val="Normal"/>
    <w:pPr>
      <w:spacing w:after="120"/>
      <w:ind w:left="1440" w:firstLine="0"/>
    </w:pPr>
    <w:rPr>
      <w:rFonts w:eastAsia="SimSun" w:cs="Angsana New"/>
      <w:szCs w:val="20"/>
      <w:lang w:val="en-US"/>
    </w:rPr>
  </w:style>
  <w:style w:type="paragraph" w:styleId="BodyText2">
    <w:name w:val="Body Text 2"/>
    <w:basedOn w:val="Normal"/>
    <w:pPr>
      <w:spacing w:after="120" w:line="480" w:lineRule="auto"/>
      <w:ind w:firstLine="0"/>
      <w:jc w:val="left"/>
    </w:pPr>
    <w:rPr>
      <w:rFonts w:eastAsia="Calibri" w:cs="Times New Roman"/>
      <w:sz w:val="24"/>
      <w:szCs w:val="24"/>
    </w:rPr>
  </w:style>
  <w:style w:type="paragraph" w:customStyle="1" w:styleId="latindiag">
    <w:name w:val="latindiag"/>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3858D7CFB-ED40-4347-BF05-701D383B685F858D7CFB-ED40-4347-BF05-701D383B685F">
    <w:name w:val="Body Text Indent 3[858D7CFB-ED40-4347-BF05-701D383B685F][858D7CFB-ED40-4347-BF05-701D383B685F]"/>
    <w:basedOn w:val="Normal"/>
    <w:pPr>
      <w:spacing w:after="120" w:line="276" w:lineRule="auto"/>
      <w:ind w:left="283" w:firstLine="0"/>
      <w:jc w:val="left"/>
    </w:pPr>
    <w:rPr>
      <w:rFonts w:ascii="Calibri" w:eastAsia="Calibri" w:hAnsi="Calibri" w:cs="Times New Roman"/>
      <w:sz w:val="16"/>
      <w:szCs w:val="16"/>
    </w:rPr>
  </w:style>
  <w:style w:type="paragraph" w:customStyle="1" w:styleId="jbd-keyword">
    <w:name w:val="jbd-keyword"/>
    <w:basedOn w:val="jbd-abs-gb-tab9"/>
    <w:pPr>
      <w:widowControl w:val="0"/>
      <w:spacing w:before="240" w:after="480"/>
    </w:pPr>
  </w:style>
  <w:style w:type="paragraph" w:customStyle="1" w:styleId="style1">
    <w:name w:val="style1"/>
    <w:basedOn w:val="Normal"/>
    <w:pPr>
      <w:ind w:left="288" w:right="72" w:firstLine="216"/>
    </w:pPr>
    <w:rPr>
      <w:rFonts w:eastAsia="SimSun" w:cs="Angsana New"/>
      <w:color w:val="000000"/>
      <w:szCs w:val="20"/>
      <w:lang w:val="en-US" w:eastAsia="zh-CN"/>
    </w:rPr>
  </w:style>
  <w:style w:type="paragraph" w:customStyle="1" w:styleId="Caption3">
    <w:name w:val="Caption3"/>
    <w:basedOn w:val="Normal"/>
    <w:next w:val="Normal"/>
    <w:qFormat/>
    <w:pPr>
      <w:bidi/>
      <w:spacing w:after="200"/>
      <w:ind w:firstLine="0"/>
      <w:jc w:val="left"/>
    </w:pPr>
    <w:rPr>
      <w:rFonts w:ascii="Calibri" w:eastAsia="Calibri" w:hAnsi="Calibri"/>
      <w:b/>
      <w:bCs/>
      <w:color w:val="4F81BD"/>
      <w:sz w:val="18"/>
      <w:lang w:val="en-US" w:bidi="fa-IR"/>
    </w:rPr>
  </w:style>
  <w:style w:type="paragraph" w:customStyle="1" w:styleId="jbd-nam">
    <w:name w:val="jbd-nam"/>
    <w:basedOn w:val="Normal"/>
    <w:pPr>
      <w:spacing w:before="480"/>
      <w:ind w:firstLine="0"/>
      <w:jc w:val="center"/>
    </w:pPr>
    <w:rPr>
      <w:b/>
      <w:bCs/>
      <w:caps/>
    </w:rPr>
  </w:style>
  <w:style w:type="paragraph" w:customStyle="1" w:styleId="jbd-dafpus8">
    <w:name w:val="jbd-dafpus8"/>
    <w:basedOn w:val="Normal"/>
    <w:pPr>
      <w:ind w:left="284" w:hanging="284"/>
    </w:pPr>
    <w:rPr>
      <w:rFonts w:cs="Times New Roman"/>
      <w:sz w:val="16"/>
      <w:szCs w:val="14"/>
    </w:rPr>
  </w:style>
  <w:style w:type="paragraph" w:customStyle="1" w:styleId="CM12">
    <w:name w:val="CM12"/>
    <w:basedOn w:val="Default"/>
    <w:next w:val="Default"/>
    <w:rPr>
      <w:rFonts w:ascii="Times New Roman" w:hAnsi="Times New Roman" w:cs="Times New Roman"/>
      <w:color w:val="auto"/>
      <w:lang w:val="en-US" w:eastAsia="en-US" w:bidi="fa-IR"/>
    </w:rPr>
  </w:style>
  <w:style w:type="paragraph" w:customStyle="1" w:styleId="Caption4">
    <w:name w:val="Caption4"/>
    <w:basedOn w:val="Normal"/>
    <w:next w:val="Normal"/>
    <w:qFormat/>
    <w:pPr>
      <w:bidi/>
      <w:spacing w:after="200"/>
      <w:ind w:firstLine="0"/>
      <w:jc w:val="left"/>
    </w:pPr>
    <w:rPr>
      <w:rFonts w:ascii="Calibri" w:eastAsia="Calibri" w:hAnsi="Calibri"/>
      <w:b/>
      <w:bCs/>
      <w:color w:val="4F81BD"/>
      <w:sz w:val="18"/>
      <w:lang w:val="en-US" w:bidi="fa-IR"/>
    </w:rPr>
  </w:style>
  <w:style w:type="paragraph" w:customStyle="1" w:styleId="jbd-alamat">
    <w:name w:val="jbd-alamat"/>
    <w:basedOn w:val="Normal"/>
    <w:pPr>
      <w:widowControl w:val="0"/>
      <w:ind w:firstLine="0"/>
      <w:jc w:val="center"/>
    </w:pPr>
    <w:rPr>
      <w:sz w:val="16"/>
      <w:szCs w:val="16"/>
    </w:rPr>
  </w:style>
  <w:style w:type="paragraph" w:customStyle="1" w:styleId="jbd-jud14">
    <w:name w:val="jbd-jud14"/>
    <w:basedOn w:val="jbd-jud16"/>
    <w:rPr>
      <w:sz w:val="28"/>
      <w:lang w:val="sv-SE"/>
    </w:rPr>
  </w:style>
  <w:style w:type="paragraph" w:customStyle="1" w:styleId="BodyTextIndent31">
    <w:name w:val="Body Text Indent 31"/>
    <w:basedOn w:val="Normal"/>
    <w:pPr>
      <w:spacing w:line="480" w:lineRule="auto"/>
      <w:ind w:right="-738" w:hanging="270"/>
    </w:pPr>
    <w:rPr>
      <w:rFonts w:eastAsia="SimSun" w:cs="Angsana New"/>
      <w:sz w:val="24"/>
      <w:szCs w:val="20"/>
      <w:lang w:val="en-GB" w:eastAsia="fr-FR"/>
    </w:rPr>
  </w:style>
  <w:style w:type="paragraph" w:customStyle="1" w:styleId="jbd-Pendahul">
    <w:name w:val="jbd-Pendahul"/>
    <w:basedOn w:val="jbd-Pendahul10"/>
    <w:pPr>
      <w:spacing w:before="0"/>
    </w:pPr>
    <w:rPr>
      <w:szCs w:val="20"/>
    </w:rPr>
  </w:style>
  <w:style w:type="paragraph" w:customStyle="1" w:styleId="xl29">
    <w:name w:val="xl29"/>
    <w:basedOn w:val="Normal"/>
    <w:pPr>
      <w:spacing w:before="100" w:beforeAutospacing="1" w:after="100" w:afterAutospacing="1"/>
      <w:ind w:firstLine="0"/>
    </w:pPr>
    <w:rPr>
      <w:rFonts w:eastAsia="SimSun" w:cs="Angsana New"/>
      <w:sz w:val="24"/>
      <w:szCs w:val="20"/>
      <w:lang w:val="en-US"/>
    </w:rPr>
  </w:style>
  <w:style w:type="paragraph" w:customStyle="1" w:styleId="Caption5">
    <w:name w:val="Caption5"/>
    <w:basedOn w:val="Normal"/>
    <w:next w:val="Normal"/>
    <w:qFormat/>
    <w:pPr>
      <w:bidi/>
      <w:spacing w:after="200"/>
      <w:ind w:firstLine="0"/>
      <w:jc w:val="left"/>
    </w:pPr>
    <w:rPr>
      <w:rFonts w:ascii="Calibri" w:eastAsia="Calibri" w:hAnsi="Calibri"/>
      <w:b/>
      <w:bCs/>
      <w:color w:val="4F81BD"/>
      <w:sz w:val="18"/>
      <w:lang w:val="en-US" w:bidi="fa-IR"/>
    </w:rPr>
  </w:style>
  <w:style w:type="paragraph" w:customStyle="1" w:styleId="jbd-diterima">
    <w:name w:val="jbd-diterima"/>
    <w:basedOn w:val="Normal"/>
    <w:pPr>
      <w:widowControl w:val="0"/>
      <w:spacing w:before="240" w:after="480"/>
      <w:ind w:firstLine="0"/>
      <w:jc w:val="center"/>
    </w:pPr>
    <w:rPr>
      <w:sz w:val="16"/>
      <w:szCs w:val="16"/>
    </w:rPr>
  </w:style>
  <w:style w:type="paragraph" w:customStyle="1" w:styleId="Assuntodecomentrio1">
    <w:name w:val="Assunto de comentário1"/>
    <w:basedOn w:val="CommentText"/>
    <w:next w:val="CommentText"/>
    <w:pPr>
      <w:jc w:val="both"/>
    </w:pPr>
    <w:rPr>
      <w:rFonts w:eastAsia="SimSun"/>
      <w:b/>
      <w:bCs/>
    </w:rPr>
  </w:style>
  <w:style w:type="paragraph" w:customStyle="1" w:styleId="jbd-subsubjud10">
    <w:name w:val="jbd-subsubjud10"/>
    <w:basedOn w:val="jbd-subjud10"/>
    <w:rPr>
      <w:b w:val="0"/>
      <w:bCs/>
      <w:i/>
      <w:iCs w:val="0"/>
    </w:rPr>
  </w:style>
  <w:style w:type="paragraph" w:customStyle="1" w:styleId="xl66">
    <w:name w:val="xl66"/>
    <w:basedOn w:val="Normal"/>
    <w:pPr>
      <w:spacing w:before="100" w:beforeAutospacing="1" w:after="100" w:afterAutospacing="1"/>
      <w:ind w:firstLine="0"/>
      <w:jc w:val="left"/>
    </w:pPr>
    <w:rPr>
      <w:rFonts w:eastAsia="Times New Roman" w:cs="Times New Roman"/>
      <w:sz w:val="24"/>
      <w:szCs w:val="24"/>
      <w:lang w:val="en-US"/>
    </w:rPr>
  </w:style>
  <w:style w:type="paragraph" w:styleId="NoSpacing">
    <w:name w:val="No Spacing"/>
    <w:uiPriority w:val="1"/>
    <w:qFormat/>
    <w:pPr>
      <w:suppressAutoHyphens/>
      <w:spacing w:line="1" w:lineRule="atLeast"/>
      <w:ind w:leftChars="-1" w:left="-1" w:hangingChars="1"/>
      <w:textDirection w:val="btLr"/>
      <w:textAlignment w:val="top"/>
      <w:outlineLvl w:val="0"/>
    </w:pPr>
    <w:rPr>
      <w:position w:val="-1"/>
      <w:sz w:val="22"/>
      <w:szCs w:val="22"/>
      <w:lang w:val="en-US" w:eastAsia="en-US" w:bidi="fa-IR"/>
    </w:rPr>
  </w:style>
  <w:style w:type="paragraph" w:customStyle="1" w:styleId="a-plus-plus">
    <w:name w:val="a-plus-plus"/>
    <w:basedOn w:val="Normal"/>
    <w:pPr>
      <w:spacing w:before="100" w:beforeAutospacing="1" w:after="100" w:afterAutospacing="1"/>
      <w:ind w:firstLine="720"/>
    </w:pPr>
    <w:rPr>
      <w:rFonts w:eastAsia="Times New Roman" w:cs="Times New Roman"/>
      <w:sz w:val="24"/>
      <w:szCs w:val="24"/>
      <w:lang w:val="en-US"/>
    </w:rPr>
  </w:style>
  <w:style w:type="paragraph" w:customStyle="1" w:styleId="BodyTextIndent2858D7CFB-ED40-4347-BF05-701D383B685F858D7CFB-ED40-4347-BF05-701D383B685F">
    <w:name w:val="Body Text Indent 2[858D7CFB-ED40-4347-BF05-701D383B685F][858D7CFB-ED40-4347-BF05-701D383B685F]"/>
    <w:basedOn w:val="Normal"/>
    <w:pPr>
      <w:spacing w:after="120" w:line="480" w:lineRule="auto"/>
      <w:ind w:left="283"/>
    </w:pPr>
    <w:rPr>
      <w:rFonts w:eastAsia="Times New Roman" w:cs="Times New Roman"/>
    </w:rPr>
  </w:style>
  <w:style w:type="paragraph" w:customStyle="1" w:styleId="jbd-pendahul0">
    <w:name w:val="jbd-pendahul"/>
    <w:basedOn w:val="jbd-Pendahul10"/>
    <w:pPr>
      <w:widowControl w:val="0"/>
      <w:spacing w:before="0"/>
    </w:pPr>
  </w:style>
  <w:style w:type="paragraph" w:customStyle="1" w:styleId="z-TopofForm1">
    <w:name w:val="z-Top of Form1"/>
    <w:basedOn w:val="Normal"/>
    <w:next w:val="Normal"/>
    <w:pPr>
      <w:pBdr>
        <w:bottom w:val="single" w:sz="6" w:space="1" w:color="auto"/>
      </w:pBdr>
      <w:ind w:firstLine="0"/>
      <w:jc w:val="center"/>
    </w:pPr>
    <w:rPr>
      <w:rFonts w:ascii="Arial" w:eastAsia="Times New Roman" w:hAnsi="Arial" w:cs="Times New Roman"/>
      <w:vanish/>
      <w:sz w:val="16"/>
      <w:szCs w:val="16"/>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Arial" w:hAnsi="Arial" w:cs="Arial"/>
      <w:color w:val="000000"/>
      <w:position w:val="-1"/>
      <w:sz w:val="24"/>
      <w:szCs w:val="24"/>
    </w:rPr>
  </w:style>
  <w:style w:type="paragraph" w:customStyle="1" w:styleId="Norml">
    <w:name w:val="Norm.l"/>
    <w:basedOn w:val="Normal"/>
    <w:next w:val="Normal"/>
    <w:pPr>
      <w:autoSpaceDE w:val="0"/>
      <w:autoSpaceDN w:val="0"/>
      <w:adjustRightInd w:val="0"/>
      <w:ind w:firstLine="720"/>
    </w:pPr>
    <w:rPr>
      <w:rFonts w:ascii="TimesNewRoman" w:eastAsia="Calibri" w:hAnsi="TimesNewRoman" w:cs="Times New Roman"/>
      <w:sz w:val="24"/>
      <w:szCs w:val="24"/>
      <w:lang w:val="en-US" w:bidi="fa-IR"/>
    </w:rPr>
  </w:style>
  <w:style w:type="paragraph" w:customStyle="1" w:styleId="font5">
    <w:name w:val="font5"/>
    <w:basedOn w:val="Normal"/>
    <w:pPr>
      <w:spacing w:before="100" w:beforeAutospacing="1" w:after="100" w:afterAutospacing="1"/>
      <w:ind w:firstLine="0"/>
      <w:jc w:val="left"/>
    </w:pPr>
    <w:rPr>
      <w:rFonts w:eastAsia="Times New Roman" w:cs="Times New Roman"/>
      <w:color w:val="FF0000"/>
      <w:sz w:val="22"/>
      <w:szCs w:val="22"/>
      <w:lang w:val="en-US"/>
    </w:rPr>
  </w:style>
  <w:style w:type="paragraph" w:customStyle="1" w:styleId="jbd-Pendahul10">
    <w:name w:val="jbd-Pendahul10"/>
    <w:basedOn w:val="jbd-nam"/>
    <w:pPr>
      <w:keepNext/>
      <w:spacing w:after="240"/>
    </w:pPr>
  </w:style>
  <w:style w:type="paragraph" w:customStyle="1" w:styleId="Style1Char">
    <w:name w:val="Style1 Char"/>
    <w:basedOn w:val="Normal"/>
    <w:pPr>
      <w:spacing w:line="360" w:lineRule="auto"/>
      <w:ind w:right="234" w:firstLine="0"/>
    </w:pPr>
    <w:rPr>
      <w:rFonts w:ascii="Calibri" w:eastAsia="Calibri" w:hAnsi="Calibri" w:cs="Times New Roman"/>
      <w:szCs w:val="20"/>
      <w:lang w:val="en-GB"/>
    </w:rPr>
  </w:style>
  <w:style w:type="paragraph" w:customStyle="1" w:styleId="fungus-attribute-body">
    <w:name w:val="fungus-attribute-body"/>
    <w:basedOn w:val="Normal"/>
    <w:pPr>
      <w:spacing w:before="100" w:beforeAutospacing="1" w:after="100" w:afterAutospacing="1"/>
      <w:ind w:firstLine="0"/>
      <w:jc w:val="left"/>
    </w:pPr>
    <w:rPr>
      <w:rFonts w:eastAsia="Times New Roman" w:cs="Times New Roman"/>
      <w:sz w:val="24"/>
      <w:szCs w:val="24"/>
      <w:lang w:val="en-US" w:bidi="hi-IN"/>
    </w:rPr>
  </w:style>
  <w:style w:type="paragraph" w:customStyle="1" w:styleId="spdesc">
    <w:name w:val="spdesc"/>
    <w:basedOn w:val="Normal"/>
    <w:pPr>
      <w:spacing w:before="100" w:beforeAutospacing="1" w:after="100" w:afterAutospacing="1"/>
      <w:ind w:firstLine="0"/>
      <w:jc w:val="left"/>
    </w:pPr>
    <w:rPr>
      <w:rFonts w:eastAsia="Times New Roman" w:cs="Times New Roman"/>
      <w:sz w:val="24"/>
      <w:szCs w:val="24"/>
      <w:lang w:val="en-IN" w:eastAsia="en-IN"/>
    </w:rPr>
  </w:style>
  <w:style w:type="paragraph" w:customStyle="1" w:styleId="xl68">
    <w:name w:val="xl68"/>
    <w:basedOn w:val="Normal"/>
    <w:pPr>
      <w:spacing w:before="100" w:beforeAutospacing="1" w:after="100" w:afterAutospacing="1"/>
      <w:ind w:firstLine="0"/>
      <w:jc w:val="left"/>
    </w:pPr>
    <w:rPr>
      <w:rFonts w:eastAsia="Times New Roman" w:cs="Times New Roman"/>
      <w:i/>
      <w:iCs/>
      <w:sz w:val="24"/>
      <w:szCs w:val="24"/>
      <w:lang w:val="en-US"/>
    </w:rPr>
  </w:style>
  <w:style w:type="paragraph" w:customStyle="1" w:styleId="jbd-abs-gb-tab9">
    <w:name w:val="jbd-abs-gb-tab9"/>
    <w:basedOn w:val="Normal"/>
    <w:pPr>
      <w:ind w:firstLine="0"/>
    </w:pPr>
    <w:rPr>
      <w:sz w:val="18"/>
      <w:szCs w:val="16"/>
    </w:rPr>
  </w:style>
  <w:style w:type="paragraph" w:customStyle="1" w:styleId="BodyText31">
    <w:name w:val="Body Text 31"/>
    <w:basedOn w:val="Normal"/>
    <w:pPr>
      <w:ind w:firstLine="0"/>
    </w:pPr>
    <w:rPr>
      <w:rFonts w:eastAsia="MS Mincho" w:cs="Angsana New"/>
      <w:i/>
      <w:sz w:val="24"/>
      <w:szCs w:val="20"/>
      <w:lang w:val="en-GB" w:eastAsia="fr-FR"/>
    </w:rPr>
  </w:style>
  <w:style w:type="paragraph" w:styleId="ListParagraph">
    <w:name w:val="List Paragraph"/>
    <w:basedOn w:val="Normal"/>
    <w:uiPriority w:val="1"/>
    <w:qFormat/>
    <w:pPr>
      <w:ind w:left="720" w:firstLine="0"/>
      <w:jc w:val="left"/>
    </w:pPr>
    <w:rPr>
      <w:rFonts w:eastAsia="Calibri" w:cs="Times New Roman"/>
      <w:sz w:val="24"/>
      <w:szCs w:val="24"/>
      <w:lang w:val="en-US"/>
    </w:rPr>
  </w:style>
  <w:style w:type="paragraph" w:customStyle="1" w:styleId="Autor">
    <w:name w:val="Autor"/>
    <w:basedOn w:val="Normal"/>
    <w:next w:val="Kleindruck"/>
    <w:pPr>
      <w:spacing w:after="200"/>
      <w:ind w:firstLine="567"/>
      <w:jc w:val="center"/>
    </w:pPr>
    <w:rPr>
      <w:rFonts w:eastAsia="Times New Roman" w:cs="Times New Roman"/>
      <w:sz w:val="24"/>
      <w:szCs w:val="24"/>
      <w:lang w:val="de-AT" w:eastAsia="de-DE"/>
    </w:rPr>
  </w:style>
  <w:style w:type="paragraph" w:customStyle="1" w:styleId="jbd-subjud10">
    <w:name w:val="jbd-subjud10"/>
    <w:basedOn w:val="Normal"/>
    <w:pPr>
      <w:keepNext/>
      <w:spacing w:before="240"/>
      <w:ind w:firstLine="0"/>
      <w:jc w:val="left"/>
    </w:pPr>
    <w:rPr>
      <w:b/>
      <w:iCs/>
      <w:szCs w:val="20"/>
    </w:rPr>
  </w:style>
  <w:style w:type="paragraph" w:customStyle="1" w:styleId="Affiliation">
    <w:name w:val="Affiliation"/>
    <w:basedOn w:val="Normal"/>
    <w:pPr>
      <w:suppressAutoHyphens w:val="0"/>
      <w:overflowPunct w:val="0"/>
      <w:autoSpaceDE w:val="0"/>
      <w:autoSpaceDN w:val="0"/>
      <w:adjustRightInd w:val="0"/>
      <w:ind w:firstLine="0"/>
      <w:jc w:val="center"/>
      <w:textAlignment w:val="baseline"/>
    </w:pPr>
    <w:rPr>
      <w:rFonts w:ascii="Arial" w:eastAsia="Times New Roman" w:hAnsi="Arial" w:cs="Times New Roman"/>
      <w:kern w:val="14"/>
      <w:szCs w:val="20"/>
      <w:lang w:val="en-US" w:eastAsia="id-ID"/>
    </w:rPr>
  </w:style>
  <w:style w:type="paragraph" w:customStyle="1" w:styleId="Adafpust">
    <w:name w:val="Adafpust"/>
    <w:basedOn w:val="Normal"/>
    <w:pPr>
      <w:spacing w:after="120"/>
      <w:ind w:left="624" w:hanging="624"/>
    </w:pPr>
    <w:rPr>
      <w:rFonts w:ascii="Arial" w:eastAsia="Times New Roman" w:hAnsi="Arial" w:cs="Times New Roman"/>
      <w:sz w:val="22"/>
      <w:szCs w:val="20"/>
      <w:lang w:val="en-US"/>
    </w:rPr>
  </w:style>
  <w:style w:type="paragraph" w:customStyle="1" w:styleId="Normal2">
    <w:name w:val="Normal 2"/>
    <w:basedOn w:val="Normal"/>
    <w:pPr>
      <w:spacing w:line="360" w:lineRule="auto"/>
    </w:pPr>
    <w:rPr>
      <w:rFonts w:eastAsia="SimSun" w:cs="Angsana New"/>
      <w:sz w:val="24"/>
      <w:szCs w:val="20"/>
      <w:lang w:val="en-US"/>
    </w:rPr>
  </w:style>
  <w:style w:type="paragraph" w:customStyle="1" w:styleId="Papertext">
    <w:name w:val="Papertext"/>
    <w:basedOn w:val="Normal"/>
    <w:pPr>
      <w:spacing w:after="120" w:line="360" w:lineRule="auto"/>
      <w:ind w:firstLine="0"/>
    </w:pPr>
    <w:rPr>
      <w:rFonts w:eastAsia="Times New Roman" w:cs="Times New Roman"/>
      <w:sz w:val="24"/>
      <w:szCs w:val="24"/>
      <w:lang w:val="de-DE" w:eastAsia="de-DE"/>
    </w:rPr>
  </w:style>
  <w:style w:type="paragraph" w:customStyle="1" w:styleId="Textodebalo1">
    <w:name w:val="Texto de balão1"/>
    <w:basedOn w:val="Normal"/>
    <w:pPr>
      <w:ind w:firstLine="0"/>
    </w:pPr>
    <w:rPr>
      <w:rFonts w:ascii="Tahoma" w:eastAsia="SimSun" w:hAnsi="Tahoma" w:cs="Tahoma"/>
      <w:sz w:val="16"/>
      <w:szCs w:val="16"/>
      <w:lang w:val="en-US" w:eastAsia="pt-PT"/>
    </w:rPr>
  </w:style>
  <w:style w:type="paragraph" w:customStyle="1" w:styleId="abstract">
    <w:name w:val="abstract"/>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Equation">
    <w:name w:val="Equation"/>
    <w:basedOn w:val="Normal"/>
    <w:pPr>
      <w:widowControl w:val="0"/>
      <w:bidi/>
      <w:spacing w:before="80" w:after="80" w:line="252" w:lineRule="auto"/>
      <w:ind w:hanging="2"/>
      <w:jc w:val="lowKashida"/>
    </w:pPr>
    <w:rPr>
      <w:rFonts w:eastAsia="Times New Roman" w:cs="Zar"/>
      <w:sz w:val="22"/>
      <w:szCs w:val="26"/>
      <w:lang w:val="en-US" w:eastAsia="id-ID" w:bidi="fa-IR"/>
    </w:rPr>
  </w:style>
  <w:style w:type="paragraph" w:customStyle="1" w:styleId="CaptionofFigure">
    <w:name w:val="Caption of Figure"/>
    <w:basedOn w:val="Caption"/>
    <w:next w:val="Normal"/>
    <w:pPr>
      <w:keepLines/>
      <w:widowControl w:val="0"/>
      <w:bidi/>
      <w:spacing w:before="60" w:after="24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21">
    <w:name w:val="Retrait corps de texte 21"/>
    <w:basedOn w:val="Normal"/>
    <w:pPr>
      <w:suppressAutoHyphens w:val="0"/>
      <w:ind w:firstLine="720"/>
    </w:pPr>
    <w:rPr>
      <w:rFonts w:eastAsia="SimSun" w:cs="Angsana New"/>
      <w:sz w:val="24"/>
      <w:szCs w:val="20"/>
      <w:lang w:val="en-US" w:eastAsia="ar-SA"/>
    </w:rPr>
  </w:style>
  <w:style w:type="paragraph" w:customStyle="1" w:styleId="StyleH2Bold1">
    <w:name w:val="Style H2 + Bold1"/>
    <w:basedOn w:val="H2"/>
    <w:pPr>
      <w:ind w:left="0" w:firstLine="0"/>
    </w:pPr>
    <w:rPr>
      <w:b/>
      <w:bCs/>
    </w:rPr>
  </w:style>
  <w:style w:type="paragraph" w:customStyle="1" w:styleId="Table">
    <w:name w:val="Table"/>
    <w:basedOn w:val="Caption"/>
    <w:next w:val="Normal"/>
    <w:pPr>
      <w:keepNext/>
      <w:widowControl w:val="0"/>
      <w:bidi/>
      <w:spacing w:before="300" w:after="80" w:line="240" w:lineRule="auto"/>
      <w:jc w:val="center"/>
    </w:pPr>
    <w:rPr>
      <w:rFonts w:ascii="Times New Roman" w:eastAsia="Times New Roman" w:hAnsi="Times New Roman" w:cs="Zar"/>
      <w:b w:val="0"/>
      <w:bCs w:val="0"/>
      <w:szCs w:val="24"/>
      <w:lang w:val="id-ID" w:eastAsia="id-ID" w:bidi="fa-IR"/>
    </w:rPr>
  </w:style>
  <w:style w:type="paragraph" w:customStyle="1" w:styleId="Retraitcorpsdetexte31">
    <w:name w:val="Retrait corps de texte 31"/>
    <w:basedOn w:val="Normal"/>
    <w:pPr>
      <w:suppressAutoHyphens w:val="0"/>
      <w:ind w:firstLine="708"/>
    </w:pPr>
    <w:rPr>
      <w:rFonts w:eastAsia="SimSun" w:cs="Angsana New"/>
      <w:i/>
      <w:iCs/>
      <w:sz w:val="24"/>
      <w:szCs w:val="20"/>
      <w:lang w:val="en-US" w:eastAsia="ar-SA"/>
    </w:rPr>
  </w:style>
  <w:style w:type="paragraph" w:customStyle="1" w:styleId="NormalAfterHeading">
    <w:name w:val="Normal After Heading"/>
    <w:basedOn w:val="Normal"/>
    <w:next w:val="Normal"/>
    <w:pPr>
      <w:widowControl w:val="0"/>
      <w:bidi/>
      <w:spacing w:line="252" w:lineRule="auto"/>
      <w:ind w:firstLine="423"/>
      <w:jc w:val="lowKashida"/>
    </w:pPr>
    <w:rPr>
      <w:rFonts w:eastAsia="Times New Roman" w:cs="Zar"/>
      <w:sz w:val="22"/>
      <w:szCs w:val="26"/>
      <w:lang w:val="en-US" w:eastAsia="id-ID" w:bidi="fa-IR"/>
    </w:rPr>
  </w:style>
  <w:style w:type="paragraph" w:customStyle="1" w:styleId="TableofAuthorities1">
    <w:name w:val="Table of Authorities1"/>
    <w:basedOn w:val="Normal"/>
    <w:next w:val="Normal"/>
    <w:pPr>
      <w:ind w:left="240" w:hanging="240"/>
      <w:jc w:val="left"/>
    </w:pPr>
    <w:rPr>
      <w:rFonts w:eastAsia="Times New Roman" w:cs="Times New Roman"/>
      <w:sz w:val="24"/>
      <w:szCs w:val="24"/>
      <w:lang w:val="en-US"/>
    </w:rPr>
  </w:style>
  <w:style w:type="paragraph" w:styleId="Revision">
    <w:name w:val="Revision"/>
    <w:pPr>
      <w:suppressAutoHyphens/>
      <w:spacing w:line="1" w:lineRule="atLeast"/>
      <w:ind w:leftChars="-1" w:left="-1" w:hangingChars="1"/>
      <w:textDirection w:val="btLr"/>
      <w:textAlignment w:val="top"/>
      <w:outlineLvl w:val="0"/>
    </w:pPr>
    <w:rPr>
      <w:position w:val="-1"/>
      <w:sz w:val="22"/>
      <w:szCs w:val="22"/>
      <w:lang w:val="en-US" w:eastAsia="en-US"/>
    </w:rPr>
  </w:style>
  <w:style w:type="paragraph" w:styleId="z-BottomofForm">
    <w:name w:val="HTML Bottom of Form"/>
    <w:basedOn w:val="Normal"/>
    <w:next w:val="Normal"/>
    <w:pPr>
      <w:pBdr>
        <w:top w:val="single" w:sz="6" w:space="1" w:color="auto"/>
      </w:pBdr>
      <w:ind w:firstLine="0"/>
      <w:jc w:val="center"/>
    </w:pPr>
    <w:rPr>
      <w:rFonts w:ascii="Arial" w:eastAsia="Times New Roman" w:hAnsi="Arial"/>
      <w:vanish/>
      <w:sz w:val="16"/>
      <w:szCs w:val="16"/>
      <w:lang w:val="en-US"/>
    </w:rPr>
  </w:style>
  <w:style w:type="paragraph" w:customStyle="1" w:styleId="Institution">
    <w:name w:val="Institution"/>
    <w:basedOn w:val="Normal"/>
    <w:pPr>
      <w:autoSpaceDE w:val="0"/>
      <w:autoSpaceDN w:val="0"/>
      <w:adjustRightInd w:val="0"/>
      <w:spacing w:after="48"/>
      <w:jc w:val="center"/>
    </w:pPr>
    <w:rPr>
      <w:rFonts w:ascii="Verdana" w:eastAsia="Times New Roman" w:hAnsi="Verdana" w:cs="AdvTT50a2f13e.I"/>
      <w:i/>
      <w:sz w:val="16"/>
      <w:szCs w:val="16"/>
      <w:lang w:val="en-US"/>
    </w:rPr>
  </w:style>
  <w:style w:type="paragraph" w:customStyle="1" w:styleId="WPDefaults">
    <w:name w:val="WP Defaults"/>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uppressAutoHyphens/>
      <w:spacing w:line="1" w:lineRule="atLeast"/>
      <w:ind w:leftChars="-1" w:left="-1" w:hangingChars="1"/>
      <w:textDirection w:val="btLr"/>
      <w:textAlignment w:val="top"/>
      <w:outlineLvl w:val="0"/>
    </w:pPr>
    <w:rPr>
      <w:rFonts w:ascii="Geneva" w:eastAsia="SimSun" w:hAnsi="Geneva" w:cs="Angsana New"/>
      <w:color w:val="000000"/>
      <w:position w:val="-1"/>
      <w:sz w:val="24"/>
      <w:lang w:val="en-US" w:eastAsia="en-US"/>
    </w:rPr>
  </w:style>
  <w:style w:type="paragraph" w:customStyle="1" w:styleId="DefaultParagraphFontCharCharCharCharCharCharCharCharCharCharCharCharCharCharCharCharCharCharCharCharCharCharCharCharChar">
    <w:name w:val="Default Paragraph Font Char Char Char Char Char Char Char Char Char Char Char Char Char Char Char Char Char Char Char Char Char Char Char Char Char"/>
    <w:basedOn w:val="Normal"/>
    <w:pPr>
      <w:spacing w:after="160" w:line="240" w:lineRule="atLeast"/>
      <w:ind w:firstLine="720"/>
    </w:pPr>
    <w:rPr>
      <w:rFonts w:ascii="Arial" w:eastAsia="Times New Roman" w:hAnsi="Arial"/>
      <w:szCs w:val="20"/>
      <w:lang w:val="en-GB"/>
    </w:rPr>
  </w:style>
  <w:style w:type="paragraph" w:customStyle="1" w:styleId="subheader">
    <w:name w:val="subheader"/>
    <w:basedOn w:val="Normal"/>
    <w:pPr>
      <w:spacing w:before="100" w:beforeAutospacing="1" w:after="100" w:afterAutospacing="1"/>
      <w:ind w:firstLine="0"/>
      <w:jc w:val="left"/>
    </w:pPr>
    <w:rPr>
      <w:rFonts w:ascii="Verdana" w:eastAsia="SimSun" w:hAnsi="Verdana" w:cs="Times New Roman"/>
      <w:b/>
      <w:bCs/>
      <w:color w:val="000000"/>
      <w:sz w:val="24"/>
      <w:szCs w:val="24"/>
      <w:lang w:val="en-US" w:eastAsia="zh-CN" w:bidi="fa-IR"/>
    </w:rPr>
  </w:style>
  <w:style w:type="paragraph" w:customStyle="1" w:styleId="Pa14">
    <w:name w:val="Pa1+4"/>
    <w:basedOn w:val="Default"/>
    <w:next w:val="Default"/>
    <w:pPr>
      <w:spacing w:line="241" w:lineRule="atLeast"/>
    </w:pPr>
    <w:rPr>
      <w:rFonts w:ascii="Tahoma" w:hAnsi="Tahoma" w:cs="Tahoma"/>
      <w:color w:val="auto"/>
      <w:lang w:val="en-US"/>
    </w:rPr>
  </w:style>
  <w:style w:type="paragraph" w:customStyle="1" w:styleId="NormalWeb2">
    <w:name w:val="Normal (Web)2"/>
    <w:basedOn w:val="Normal"/>
    <w:pPr>
      <w:ind w:firstLine="0"/>
      <w:jc w:val="left"/>
    </w:pPr>
    <w:rPr>
      <w:rFonts w:eastAsia="Times New Roman" w:cs="Times New Roman"/>
      <w:sz w:val="15"/>
      <w:szCs w:val="15"/>
      <w:lang w:val="en-US"/>
    </w:rPr>
  </w:style>
  <w:style w:type="paragraph" w:customStyle="1" w:styleId="Commentaire1">
    <w:name w:val="Commentaire1"/>
    <w:basedOn w:val="Normal"/>
    <w:pPr>
      <w:suppressAutoHyphens w:val="0"/>
      <w:ind w:firstLine="0"/>
    </w:pPr>
    <w:rPr>
      <w:rFonts w:eastAsia="SimSun" w:cs="Angsana New"/>
      <w:sz w:val="24"/>
      <w:szCs w:val="20"/>
      <w:lang w:val="en-GB" w:eastAsia="ar-SA"/>
    </w:rPr>
  </w:style>
  <w:style w:type="paragraph" w:customStyle="1" w:styleId="ref">
    <w:name w:val="ref"/>
    <w:basedOn w:val="Normal"/>
    <w:pPr>
      <w:spacing w:after="143"/>
      <w:ind w:left="311" w:hanging="311"/>
      <w:jc w:val="left"/>
    </w:pPr>
    <w:rPr>
      <w:rFonts w:ascii="Verdana" w:eastAsia="SimSun" w:hAnsi="Verdana" w:cs="Times New Roman"/>
      <w:sz w:val="16"/>
      <w:szCs w:val="16"/>
      <w:lang w:val="en-US" w:eastAsia="zh-CN" w:bidi="fa-IR"/>
    </w:rPr>
  </w:style>
  <w:style w:type="paragraph" w:customStyle="1" w:styleId="Index">
    <w:name w:val="Index"/>
    <w:basedOn w:val="Normal"/>
    <w:pPr>
      <w:suppressLineNumbers/>
      <w:suppressAutoHyphens w:val="0"/>
      <w:ind w:firstLine="0"/>
    </w:pPr>
    <w:rPr>
      <w:rFonts w:eastAsia="SimSun" w:cs="Angsana New"/>
      <w:sz w:val="24"/>
      <w:szCs w:val="20"/>
      <w:lang w:val="en-GB" w:eastAsia="ar-SA"/>
    </w:rPr>
  </w:style>
  <w:style w:type="paragraph" w:customStyle="1" w:styleId="pmid">
    <w:name w:val="pmid"/>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Caption1">
    <w:name w:val="Caption1"/>
    <w:basedOn w:val="Normal"/>
    <w:next w:val="Normal"/>
    <w:qFormat/>
    <w:pPr>
      <w:bidi/>
      <w:spacing w:after="200"/>
      <w:ind w:firstLine="0"/>
      <w:jc w:val="left"/>
    </w:pPr>
    <w:rPr>
      <w:rFonts w:ascii="Calibri" w:eastAsia="Calibri" w:hAnsi="Calibri"/>
      <w:b/>
      <w:bCs/>
      <w:color w:val="4F81BD"/>
      <w:sz w:val="18"/>
      <w:lang w:val="en-US" w:bidi="fa-IR"/>
    </w:rPr>
  </w:style>
  <w:style w:type="paragraph" w:customStyle="1" w:styleId="Caption2">
    <w:name w:val="Caption2"/>
    <w:basedOn w:val="Normal"/>
    <w:next w:val="Normal"/>
    <w:qFormat/>
    <w:pPr>
      <w:bidi/>
      <w:spacing w:after="200"/>
      <w:ind w:firstLine="0"/>
      <w:jc w:val="left"/>
    </w:pPr>
    <w:rPr>
      <w:rFonts w:ascii="Calibri" w:eastAsia="Calibri" w:hAnsi="Calibri"/>
      <w:b/>
      <w:bCs/>
      <w:color w:val="4F81BD"/>
      <w:sz w:val="18"/>
      <w:lang w:val="en-US" w:bidi="fa-IR"/>
    </w:rPr>
  </w:style>
  <w:style w:type="paragraph" w:customStyle="1" w:styleId="BodyText3858D7CFB-ED40-4347-BF05-701D383B685F858D7CFB-ED40-4347-BF05-701D383B685F">
    <w:name w:val="Body Text 3[858D7CFB-ED40-4347-BF05-701D383B685F][858D7CFB-ED40-4347-BF05-701D383B685F]"/>
    <w:basedOn w:val="Normal"/>
    <w:pPr>
      <w:ind w:firstLine="0"/>
      <w:jc w:val="left"/>
    </w:pPr>
    <w:rPr>
      <w:rFonts w:eastAsia="Times New Roman" w:cs="Times New Roman"/>
      <w:sz w:val="22"/>
      <w:szCs w:val="24"/>
    </w:rPr>
  </w:style>
  <w:style w:type="paragraph" w:customStyle="1" w:styleId="xl67">
    <w:name w:val="xl67"/>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BodyText2858D7CFB-ED40-4347-BF05-701D383B685F858D7CFB-ED40-4347-BF05-701D383B685F">
    <w:name w:val="Body Text 2[858D7CFB-ED40-4347-BF05-701D383B685F][858D7CFB-ED40-4347-BF05-701D383B685F]"/>
    <w:basedOn w:val="Normal"/>
    <w:pPr>
      <w:spacing w:after="120" w:line="480" w:lineRule="auto"/>
    </w:pPr>
    <w:rPr>
      <w:rFonts w:eastAsia="Times New Roman" w:cs="Times New Roman"/>
    </w:rPr>
  </w:style>
  <w:style w:type="paragraph" w:customStyle="1" w:styleId="CommentSubject1">
    <w:name w:val="Comment Subject1"/>
    <w:basedOn w:val="CommentText"/>
    <w:next w:val="CommentText"/>
    <w:pPr>
      <w:ind w:firstLine="284"/>
      <w:jc w:val="both"/>
    </w:pPr>
    <w:rPr>
      <w:rFonts w:eastAsia="Times New Roman"/>
      <w:b/>
      <w:bCs/>
    </w:rPr>
  </w:style>
  <w:style w:type="paragraph" w:customStyle="1" w:styleId="Titelgesplinks">
    <w:name w:val="Titel gesplinks"/>
    <w:basedOn w:val="Normal"/>
    <w:next w:val="Normal"/>
    <w:pPr>
      <w:spacing w:before="240" w:after="120"/>
      <w:ind w:firstLine="0"/>
      <w:jc w:val="left"/>
    </w:pPr>
    <w:rPr>
      <w:rFonts w:eastAsia="Times New Roman" w:cs="Times New Roman"/>
      <w:spacing w:val="60"/>
      <w:sz w:val="24"/>
      <w:szCs w:val="24"/>
      <w:lang w:val="de-AT" w:eastAsia="de-DE"/>
    </w:rPr>
  </w:style>
  <w:style w:type="paragraph" w:customStyle="1" w:styleId="z-BottomofForm1">
    <w:name w:val="z-Bottom of Form1"/>
    <w:basedOn w:val="Normal"/>
    <w:next w:val="Normal"/>
    <w:pPr>
      <w:pBdr>
        <w:top w:val="single" w:sz="6" w:space="1" w:color="auto"/>
      </w:pBdr>
      <w:ind w:firstLine="0"/>
      <w:jc w:val="center"/>
    </w:pPr>
    <w:rPr>
      <w:rFonts w:ascii="Arial" w:eastAsia="Times New Roman" w:hAnsi="Arial" w:cs="Times New Roman"/>
      <w:vanish/>
      <w:sz w:val="16"/>
      <w:szCs w:val="16"/>
    </w:rPr>
  </w:style>
  <w:style w:type="paragraph" w:customStyle="1" w:styleId="BodyTextIndent858D7CFB-ED40-4347-BF05-701D383B685F858D7CFB-ED40-4347-BF05-701D383B685F">
    <w:name w:val="Body Text Indent[858D7CFB-ED40-4347-BF05-701D383B685F][858D7CFB-ED40-4347-BF05-701D383B685F]"/>
    <w:basedOn w:val="Normal"/>
    <w:pPr>
      <w:spacing w:after="120"/>
      <w:ind w:left="360" w:firstLine="0"/>
      <w:jc w:val="left"/>
    </w:pPr>
    <w:rPr>
      <w:rFonts w:ascii="Arial" w:eastAsia="SimSun" w:hAnsi="Arial" w:cs="Times New Roman"/>
      <w:sz w:val="24"/>
      <w:szCs w:val="24"/>
    </w:rPr>
  </w:style>
  <w:style w:type="paragraph" w:customStyle="1" w:styleId="Kleindruck">
    <w:name w:val="Kleindruck"/>
    <w:basedOn w:val="Normal"/>
    <w:next w:val="Normal"/>
    <w:pPr>
      <w:spacing w:after="240"/>
      <w:ind w:firstLine="567"/>
    </w:pPr>
    <w:rPr>
      <w:rFonts w:eastAsia="Times New Roman" w:cs="Times New Roman"/>
      <w:szCs w:val="24"/>
      <w:lang w:val="de-AT" w:eastAsia="de-DE"/>
    </w:rPr>
  </w:style>
  <w:style w:type="paragraph" w:customStyle="1" w:styleId="TableofFigures1">
    <w:name w:val="Table of Figures1"/>
    <w:basedOn w:val="Normal"/>
    <w:next w:val="Normal"/>
    <w:pPr>
      <w:ind w:left="720" w:hanging="720"/>
    </w:pPr>
    <w:rPr>
      <w:rFonts w:eastAsia="Times New Roman" w:cs="Times New Roman"/>
      <w:sz w:val="24"/>
      <w:szCs w:val="24"/>
      <w:lang w:val="en-US"/>
    </w:rPr>
  </w:style>
  <w:style w:type="paragraph" w:customStyle="1" w:styleId="irodalom">
    <w:name w:val="irodalom"/>
    <w:basedOn w:val="Normal"/>
    <w:pPr>
      <w:widowControl w:val="0"/>
      <w:spacing w:before="60" w:after="60"/>
      <w:ind w:left="720" w:hanging="720"/>
    </w:pPr>
    <w:rPr>
      <w:rFonts w:ascii="Arial" w:eastAsia="SimSun" w:hAnsi="Arial" w:cs="Angsana New"/>
      <w:color w:val="0000FF"/>
      <w:sz w:val="24"/>
      <w:szCs w:val="20"/>
      <w:lang w:val="en-US" w:eastAsia="hu-HU"/>
    </w:rPr>
  </w:style>
  <w:style w:type="paragraph" w:customStyle="1" w:styleId="jbt-genap">
    <w:name w:val="jbt-genap"/>
    <w:basedOn w:val="Header"/>
    <w:pPr>
      <w:jc w:val="right"/>
    </w:pPr>
    <w:rPr>
      <w:rFonts w:ascii="Book Antiqua" w:eastAsia="Times New Roman" w:hAnsi="Book Antiqua"/>
      <w:b/>
      <w:bCs/>
      <w:i/>
      <w:iCs/>
      <w:sz w:val="18"/>
      <w:szCs w:val="18"/>
    </w:rPr>
  </w:style>
  <w:style w:type="paragraph" w:customStyle="1" w:styleId="Gambar">
    <w:name w:val="Gambar"/>
    <w:basedOn w:val="BodyTextIndent858D7CFB-ED40-4347-BF05-701D383B685F858D7CFB-ED40-4347-BF05-701D383B685F"/>
  </w:style>
  <w:style w:type="paragraph" w:customStyle="1" w:styleId="Thesis">
    <w:name w:val="Thesis"/>
    <w:basedOn w:val="Normal"/>
    <w:pPr>
      <w:spacing w:after="200" w:line="480" w:lineRule="auto"/>
      <w:ind w:firstLine="0"/>
    </w:pPr>
    <w:rPr>
      <w:rFonts w:eastAsia="Calibri" w:cs="Times New Roman"/>
      <w:sz w:val="28"/>
      <w:szCs w:val="22"/>
    </w:rPr>
  </w:style>
  <w:style w:type="paragraph" w:customStyle="1" w:styleId="ecxmsoplaintext">
    <w:name w:val="ecxmsoplaintext"/>
    <w:basedOn w:val="Normal"/>
    <w:pPr>
      <w:spacing w:before="100" w:beforeAutospacing="1" w:after="100" w:afterAutospacing="1"/>
      <w:ind w:firstLine="0"/>
      <w:jc w:val="left"/>
    </w:pPr>
    <w:rPr>
      <w:rFonts w:eastAsia="Times New Roman" w:cs="Times New Roman"/>
      <w:sz w:val="24"/>
      <w:szCs w:val="24"/>
      <w:lang w:val="pt-BR" w:eastAsia="pt-BR"/>
    </w:rPr>
  </w:style>
  <w:style w:type="paragraph" w:customStyle="1" w:styleId="H2">
    <w:name w:val="H2"/>
    <w:basedOn w:val="Normal"/>
    <w:pPr>
      <w:spacing w:line="360" w:lineRule="auto"/>
      <w:ind w:left="792" w:hanging="792"/>
      <w:jc w:val="left"/>
    </w:pPr>
    <w:rPr>
      <w:rFonts w:eastAsia="Times New Roman" w:cs="Times New Roman"/>
      <w:sz w:val="24"/>
      <w:szCs w:val="24"/>
      <w:lang w:eastAsia="id-ID"/>
    </w:rPr>
  </w:style>
  <w:style w:type="paragraph" w:customStyle="1" w:styleId="bs-ndas-dpn">
    <w:name w:val="bs-ndas-dpn"/>
    <w:basedOn w:val="Normal"/>
    <w:pPr>
      <w:ind w:firstLine="0"/>
    </w:pPr>
    <w:rPr>
      <w:rFonts w:eastAsia="Times New Roman" w:cs="Times New Roman"/>
      <w:sz w:val="18"/>
    </w:rPr>
  </w:style>
  <w:style w:type="paragraph" w:customStyle="1" w:styleId="small">
    <w:name w:val="small"/>
    <w:basedOn w:val="Normal"/>
    <w:pPr>
      <w:suppressAutoHyphens w:val="0"/>
      <w:spacing w:after="100"/>
      <w:ind w:firstLine="0"/>
    </w:pPr>
    <w:rPr>
      <w:rFonts w:ascii="Verdana" w:eastAsia="SimSun" w:hAnsi="Verdana" w:cs="Angsana New"/>
      <w:szCs w:val="20"/>
      <w:lang w:val="en-GB" w:eastAsia="ar-SA"/>
    </w:rPr>
  </w:style>
  <w:style w:type="paragraph" w:customStyle="1" w:styleId="authorgroup">
    <w:name w:val="authorgroup"/>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Namatabel">
    <w:name w:val="Nama tabel"/>
    <w:basedOn w:val="TableofAuthorities1"/>
    <w:pPr>
      <w:spacing w:before="120" w:after="120"/>
      <w:ind w:left="4593" w:hanging="4593"/>
    </w:pPr>
    <w:rPr>
      <w:lang w:val="id-ID" w:eastAsia="id-ID"/>
    </w:rPr>
  </w:style>
  <w:style w:type="paragraph" w:customStyle="1" w:styleId="tabelname">
    <w:name w:val="tabel name"/>
    <w:basedOn w:val="Normal"/>
    <w:pPr>
      <w:ind w:left="1191" w:hanging="1191"/>
    </w:pPr>
    <w:rPr>
      <w:rFonts w:eastAsia="Times New Roman" w:cs="Times New Roman"/>
      <w:sz w:val="24"/>
      <w:szCs w:val="24"/>
      <w:lang w:eastAsia="id-ID"/>
    </w:rPr>
  </w:style>
  <w:style w:type="paragraph" w:customStyle="1" w:styleId="Objetducommentaire1">
    <w:name w:val="Objet du commentaire1"/>
    <w:basedOn w:val="Commentaire1"/>
    <w:next w:val="Commentaire1"/>
  </w:style>
  <w:style w:type="paragraph" w:customStyle="1" w:styleId="authlist">
    <w:name w:val="auth_list"/>
    <w:basedOn w:val="Normal"/>
    <w:pPr>
      <w:spacing w:before="100" w:beforeAutospacing="1" w:after="100" w:afterAutospacing="1"/>
      <w:ind w:firstLine="0"/>
      <w:jc w:val="left"/>
    </w:pPr>
    <w:rPr>
      <w:rFonts w:eastAsia="SimSun" w:cs="Times New Roman"/>
      <w:sz w:val="24"/>
      <w:szCs w:val="24"/>
      <w:lang w:val="en-US" w:eastAsia="zh-CN"/>
    </w:rPr>
  </w:style>
  <w:style w:type="paragraph" w:customStyle="1" w:styleId="xl63">
    <w:name w:val="xl63"/>
    <w:basedOn w:val="Normal"/>
    <w:pPr>
      <w:spacing w:before="100" w:beforeAutospacing="1" w:after="100" w:afterAutospacing="1"/>
      <w:ind w:firstLine="0"/>
      <w:jc w:val="center"/>
    </w:pPr>
    <w:rPr>
      <w:rFonts w:eastAsia="Times New Roman" w:cs="Times New Roman"/>
      <w:sz w:val="24"/>
      <w:szCs w:val="24"/>
      <w:lang w:val="en-US"/>
    </w:rPr>
  </w:style>
  <w:style w:type="paragraph" w:customStyle="1" w:styleId="authors">
    <w:name w:val="authors"/>
    <w:basedOn w:val="Normal"/>
    <w:pPr>
      <w:spacing w:before="100" w:beforeAutospacing="1" w:after="100" w:afterAutospacing="1"/>
      <w:ind w:firstLine="0"/>
      <w:jc w:val="left"/>
    </w:pPr>
    <w:rPr>
      <w:rFonts w:eastAsia="Times New Roman" w:cs="Times New Roman"/>
      <w:sz w:val="24"/>
      <w:szCs w:val="24"/>
      <w:lang w:val="en-US"/>
    </w:rPr>
  </w:style>
  <w:style w:type="paragraph" w:customStyle="1" w:styleId="irodalom2">
    <w:name w:val="irodalom2"/>
    <w:basedOn w:val="irodalom"/>
    <w:pPr>
      <w:spacing w:before="0" w:after="0" w:line="480" w:lineRule="auto"/>
    </w:pPr>
    <w:rPr>
      <w:rFonts w:ascii="Times New Roman" w:hAnsi="Times New Roman"/>
      <w:color w:val="auto"/>
    </w:rPr>
  </w:style>
  <w:style w:type="paragraph" w:customStyle="1" w:styleId="Style10">
    <w:name w:val="Style1"/>
    <w:basedOn w:val="BodyText0"/>
    <w:pPr>
      <w:spacing w:line="360" w:lineRule="auto"/>
    </w:pPr>
    <w:rPr>
      <w:rFonts w:eastAsia="SimSun"/>
      <w:sz w:val="24"/>
      <w:szCs w:val="24"/>
    </w:rPr>
  </w:style>
  <w:style w:type="paragraph" w:customStyle="1" w:styleId="AddressLeft">
    <w:name w:val="AddressLeft"/>
    <w:basedOn w:val="Normal"/>
    <w:pPr>
      <w:spacing w:before="120" w:line="360" w:lineRule="auto"/>
      <w:ind w:firstLine="0"/>
    </w:pPr>
    <w:rPr>
      <w:rFonts w:eastAsia="SimSun" w:cs="Angsana New"/>
      <w:sz w:val="22"/>
      <w:szCs w:val="20"/>
      <w:lang w:val="en-AU"/>
    </w:rPr>
  </w:style>
  <w:style w:type="paragraph" w:customStyle="1" w:styleId="articledetails">
    <w:name w:val="articledetails"/>
    <w:basedOn w:val="Normal"/>
    <w:pPr>
      <w:spacing w:before="100" w:beforeAutospacing="1" w:after="100" w:afterAutospacing="1" w:line="480" w:lineRule="auto"/>
      <w:ind w:firstLine="720"/>
    </w:pPr>
    <w:rPr>
      <w:rFonts w:eastAsia="Times New Roman" w:cs="Times New Roman"/>
      <w:sz w:val="24"/>
      <w:szCs w:val="24"/>
      <w:lang w:val="en-US"/>
    </w:rPr>
  </w:style>
  <w:style w:type="paragraph" w:styleId="z-TopofForm">
    <w:name w:val="HTML Top of Form"/>
    <w:basedOn w:val="Normal"/>
    <w:next w:val="Normal"/>
    <w:pPr>
      <w:pBdr>
        <w:bottom w:val="single" w:sz="6" w:space="1" w:color="auto"/>
      </w:pBdr>
      <w:ind w:firstLine="0"/>
      <w:jc w:val="center"/>
    </w:pPr>
    <w:rPr>
      <w:rFonts w:ascii="Arial" w:eastAsia="Times New Roman" w:hAnsi="Arial"/>
      <w:vanish/>
      <w:sz w:val="16"/>
      <w:szCs w:val="16"/>
      <w:lang w:val="en-US"/>
    </w:rPr>
  </w:style>
  <w:style w:type="paragraph" w:customStyle="1" w:styleId="reference">
    <w:name w:val="reference"/>
    <w:basedOn w:val="Normal"/>
    <w:pPr>
      <w:overflowPunct w:val="0"/>
      <w:autoSpaceDE w:val="0"/>
      <w:autoSpaceDN w:val="0"/>
      <w:adjustRightInd w:val="0"/>
      <w:spacing w:line="360" w:lineRule="auto"/>
      <w:ind w:firstLine="720"/>
    </w:pPr>
    <w:rPr>
      <w:rFonts w:eastAsia="Calibri" w:cs="Times New Roman"/>
      <w:szCs w:val="20"/>
      <w:lang w:val="en-US" w:eastAsia="de-DE" w:bidi="fa-IR"/>
    </w:rPr>
  </w:style>
  <w:style w:type="paragraph" w:customStyle="1" w:styleId="Heading">
    <w:name w:val="Heading"/>
    <w:basedOn w:val="Normal"/>
    <w:next w:val="BodyText0"/>
    <w:pPr>
      <w:keepNext/>
      <w:suppressAutoHyphens w:val="0"/>
      <w:spacing w:before="240" w:after="120"/>
      <w:ind w:firstLine="0"/>
    </w:pPr>
    <w:rPr>
      <w:rFonts w:ascii="Liberation Sans" w:eastAsia="DejaVu Sans" w:hAnsi="Liberation Sans" w:cs="DejaVu Sans"/>
      <w:sz w:val="28"/>
      <w:szCs w:val="28"/>
      <w:lang w:val="en-GB" w:eastAsia="ar-SA"/>
    </w:rPr>
  </w:style>
  <w:style w:type="paragraph" w:customStyle="1" w:styleId="Style4">
    <w:name w:val="Style 4"/>
    <w:basedOn w:val="Normal"/>
    <w:pPr>
      <w:widowControl w:val="0"/>
      <w:autoSpaceDE w:val="0"/>
      <w:autoSpaceDN w:val="0"/>
      <w:ind w:firstLine="0"/>
    </w:pPr>
    <w:rPr>
      <w:rFonts w:eastAsia="Times New Roman" w:cs="Times New Roman"/>
      <w:sz w:val="24"/>
      <w:szCs w:val="24"/>
      <w:lang w:val="en-US"/>
    </w:rPr>
  </w:style>
  <w:style w:type="paragraph" w:customStyle="1" w:styleId="xl65">
    <w:name w:val="xl65"/>
    <w:basedOn w:val="Normal"/>
    <w:pPr>
      <w:spacing w:before="100" w:beforeAutospacing="1" w:after="100" w:afterAutospacing="1"/>
      <w:ind w:firstLine="0"/>
      <w:jc w:val="left"/>
    </w:pPr>
    <w:rPr>
      <w:rFonts w:eastAsia="Times New Roman" w:cs="Times New Roman"/>
      <w:b/>
      <w:bCs/>
      <w:sz w:val="24"/>
      <w:szCs w:val="24"/>
      <w:lang w:val="en-US"/>
    </w:rPr>
  </w:style>
  <w:style w:type="paragraph" w:customStyle="1" w:styleId="a1">
    <w:name w:val="ÚÇÏí"/>
    <w:basedOn w:val="Default"/>
    <w:next w:val="Default"/>
    <w:rPr>
      <w:rFonts w:ascii="Times New Roman" w:eastAsia="SimSun" w:hAnsi="Times New Roman" w:cs="Times New Roman"/>
      <w:color w:val="auto"/>
      <w:lang w:eastAsia="zh-CN"/>
    </w:rPr>
  </w:style>
  <w:style w:type="paragraph" w:customStyle="1" w:styleId="Textedebulles1">
    <w:name w:val="Texte de bulles1"/>
    <w:basedOn w:val="Normal"/>
    <w:pPr>
      <w:suppressAutoHyphens w:val="0"/>
      <w:ind w:firstLine="0"/>
    </w:pPr>
    <w:rPr>
      <w:rFonts w:ascii="Tahoma" w:eastAsia="SimSun" w:hAnsi="Tahoma" w:cs="Tahoma"/>
      <w:sz w:val="16"/>
      <w:szCs w:val="16"/>
      <w:lang w:val="en-GB" w:eastAsia="ar-SA"/>
    </w:rPr>
  </w:style>
  <w:style w:type="paragraph" w:customStyle="1" w:styleId="Technisch5">
    <w:name w:val="Technisch 5"/>
    <w:pPr>
      <w:widowControl w:val="0"/>
      <w:tabs>
        <w:tab w:val="left" w:pos="-720"/>
        <w:tab w:val="left" w:pos="-377"/>
        <w:tab w:val="left" w:pos="343"/>
        <w:tab w:val="left" w:pos="1063"/>
        <w:tab w:val="left" w:pos="1783"/>
        <w:tab w:val="left" w:pos="2503"/>
        <w:tab w:val="left" w:pos="3223"/>
        <w:tab w:val="left" w:pos="3943"/>
        <w:tab w:val="left" w:pos="4663"/>
        <w:tab w:val="left" w:pos="5383"/>
        <w:tab w:val="left" w:pos="6103"/>
        <w:tab w:val="left" w:pos="6823"/>
        <w:tab w:val="left" w:pos="7543"/>
        <w:tab w:val="left" w:pos="8263"/>
      </w:tabs>
      <w:spacing w:line="1" w:lineRule="atLeast"/>
      <w:ind w:leftChars="-1" w:left="-1" w:hangingChars="1"/>
      <w:textDirection w:val="btLr"/>
      <w:textAlignment w:val="top"/>
      <w:outlineLvl w:val="0"/>
    </w:pPr>
    <w:rPr>
      <w:rFonts w:ascii="Courier New" w:eastAsia="SimSun" w:hAnsi="Courier New" w:cs="Angsana New"/>
      <w:b/>
      <w:snapToGrid w:val="0"/>
      <w:position w:val="-1"/>
      <w:sz w:val="24"/>
      <w:lang w:val="en-US" w:eastAsia="en-US"/>
    </w:rPr>
  </w:style>
  <w:style w:type="paragraph" w:customStyle="1" w:styleId="CharCharChar">
    <w:name w:val="Char Char Char"/>
    <w:basedOn w:val="Normal"/>
    <w:pPr>
      <w:spacing w:after="160" w:line="240" w:lineRule="atLeast"/>
      <w:ind w:firstLine="0"/>
    </w:pPr>
    <w:rPr>
      <w:rFonts w:ascii="Verdana" w:eastAsia="FangSong_GB2312" w:hAnsi="Verdana" w:cs="Angsana New"/>
      <w:sz w:val="24"/>
      <w:szCs w:val="20"/>
      <w:lang w:val="en-US"/>
    </w:rPr>
  </w:style>
  <w:style w:type="paragraph" w:customStyle="1" w:styleId="MycoTlit8">
    <w:name w:val="MycoTlit 8"/>
    <w:basedOn w:val="Normal"/>
    <w:pPr>
      <w:ind w:left="431" w:right="431" w:hanging="431"/>
    </w:pPr>
    <w:rPr>
      <w:rFonts w:eastAsia="Times" w:cs="Times New Roman"/>
      <w:sz w:val="16"/>
      <w:szCs w:val="20"/>
      <w:lang w:val="en-US" w:eastAsia="ar-SA"/>
    </w:rPr>
  </w:style>
  <w:style w:type="paragraph" w:customStyle="1" w:styleId="xl64">
    <w:name w:val="xl64"/>
    <w:basedOn w:val="Normal"/>
    <w:pPr>
      <w:spacing w:before="100" w:beforeAutospacing="1" w:after="100" w:afterAutospacing="1"/>
      <w:ind w:firstLine="0"/>
      <w:jc w:val="center"/>
    </w:pPr>
    <w:rPr>
      <w:rFonts w:eastAsia="Times New Roman" w:cs="Times New Roman"/>
      <w:b/>
      <w:bCs/>
      <w:sz w:val="24"/>
      <w:szCs w:val="24"/>
      <w:lang w:val="en-US"/>
    </w:rPr>
  </w:style>
  <w:style w:type="table" w:styleId="TableGrid">
    <w:name w:val="Table Grid"/>
    <w:basedOn w:val="TableNormal"/>
    <w:pPr>
      <w:suppressAutoHyphens/>
      <w:spacing w:line="1" w:lineRule="atLeast"/>
      <w:ind w:leftChars="-1" w:left="-1" w:hangingChars="1"/>
      <w:textDirection w:val="btLr"/>
      <w:textAlignment w:val="top"/>
      <w:outlineLvl w:val="0"/>
    </w:pPr>
    <w:rPr>
      <w:position w:val="-1"/>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0">
    <w:name w:val="p0"/>
    <w:basedOn w:val="Normal"/>
    <w:pPr>
      <w:ind w:firstLine="0"/>
      <w:jc w:val="left"/>
    </w:pPr>
    <w:rPr>
      <w:rFonts w:eastAsia="Times New Roman" w:cs="Times New Roman"/>
      <w:sz w:val="24"/>
      <w:szCs w:val="24"/>
      <w:lang w:eastAsia="id-ID"/>
    </w:rPr>
  </w:style>
  <w:style w:type="table" w:customStyle="1" w:styleId="8">
    <w:name w:val="8"/>
    <w:basedOn w:val="TableNormal"/>
    <w:tblPr>
      <w:tblStyleRowBandSize w:val="1"/>
      <w:tblStyleColBandSize w:val="1"/>
    </w:tblPr>
  </w:style>
  <w:style w:type="table" w:customStyle="1" w:styleId="7">
    <w:name w:val="7"/>
    <w:basedOn w:val="TableNormal"/>
    <w:tblPr>
      <w:tblStyleRowBandSize w:val="1"/>
      <w:tblStyleColBandSize w:val="1"/>
    </w:tblPr>
  </w:style>
  <w:style w:type="table" w:styleId="PlainTable2">
    <w:name w:val="Plain Table 2"/>
    <w:basedOn w:val="TableNormal"/>
    <w:uiPriority w:val="42"/>
    <w:rsid w:val="002B5DC5"/>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TableParagraph">
    <w:name w:val="Table Paragraph"/>
    <w:basedOn w:val="Normal"/>
    <w:uiPriority w:val="1"/>
    <w:qFormat/>
    <w:rsid w:val="00577127"/>
    <w:pPr>
      <w:widowControl w:val="0"/>
      <w:suppressAutoHyphens w:val="0"/>
      <w:autoSpaceDE w:val="0"/>
      <w:autoSpaceDN w:val="0"/>
      <w:spacing w:line="240" w:lineRule="auto"/>
      <w:ind w:leftChars="0" w:left="0" w:firstLineChars="0" w:firstLine="0"/>
      <w:jc w:val="center"/>
      <w:textDirection w:val="lrTb"/>
      <w:textAlignment w:val="auto"/>
      <w:outlineLvl w:val="9"/>
    </w:pPr>
    <w:rPr>
      <w:rFonts w:eastAsia="Times New Roman" w:cs="Times New Roman"/>
      <w:position w:val="0"/>
      <w:sz w:val="22"/>
      <w:szCs w:val="22"/>
      <w:lang w:val="id"/>
    </w:rPr>
  </w:style>
  <w:style w:type="table" w:customStyle="1" w:styleId="6">
    <w:name w:val="6"/>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5">
    <w:name w:val="5"/>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4">
    <w:name w:val="4"/>
    <w:basedOn w:val="TableNormal"/>
    <w:tblPr>
      <w:tblStyleRowBandSize w:val="1"/>
      <w:tblStyleColBandSize w:val="1"/>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Pr>
  </w:style>
  <w:style w:type="table" w:customStyle="1" w:styleId="1">
    <w:name w:val="1"/>
    <w:basedOn w:val="TableNormal"/>
    <w:tblPr>
      <w:tblStyleRowBandSize w:val="1"/>
      <w:tblStyleColBandSize w:val="1"/>
    </w:tblPr>
  </w:style>
  <w:style w:type="table" w:customStyle="1" w:styleId="a2">
    <w:basedOn w:val="TableNormal"/>
    <w:tblPr>
      <w:tblStyleRowBandSize w:val="1"/>
      <w:tblStyleColBandSize w:val="1"/>
      <w:tblCellMar>
        <w:left w:w="0" w:type="dxa"/>
        <w:right w:w="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3">
    <w:basedOn w:val="TableNormal"/>
    <w:tblPr>
      <w:tblStyleRowBandSize w:val="1"/>
      <w:tblStyleColBandSize w:val="1"/>
      <w:tblCellMar>
        <w:left w:w="0" w:type="dxa"/>
        <w:right w:w="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5">
    <w:basedOn w:val="TableNormal"/>
    <w:tblPr>
      <w:tblStyleRowBandSize w:val="1"/>
      <w:tblStyleColBandSize w:val="1"/>
      <w:tblCellMar>
        <w:left w:w="0" w:type="dxa"/>
        <w:right w:w="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b">
    <w:basedOn w:val="TableNormal"/>
    <w:tblPr>
      <w:tblStyleRowBandSize w:val="1"/>
      <w:tblStyleColBandSize w:val="1"/>
      <w:tblCellMar>
        <w:left w:w="0" w:type="dxa"/>
        <w:right w:w="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c">
    <w:basedOn w:val="TableNormal"/>
    <w:tblPr>
      <w:tblStyleRowBandSize w:val="1"/>
      <w:tblStyleColBandSize w:val="1"/>
      <w:tblCellMar>
        <w:left w:w="0" w:type="dxa"/>
        <w:right w:w="0"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2138395">
      <w:bodyDiv w:val="1"/>
      <w:marLeft w:val="0"/>
      <w:marRight w:val="0"/>
      <w:marTop w:val="0"/>
      <w:marBottom w:val="0"/>
      <w:divBdr>
        <w:top w:val="none" w:sz="0" w:space="0" w:color="auto"/>
        <w:left w:val="none" w:sz="0" w:space="0" w:color="auto"/>
        <w:bottom w:val="none" w:sz="0" w:space="0" w:color="auto"/>
        <w:right w:val="none" w:sz="0" w:space="0" w:color="auto"/>
      </w:divBdr>
      <w:divsChild>
        <w:div w:id="1811053420">
          <w:marLeft w:val="-23"/>
          <w:marRight w:val="0"/>
          <w:marTop w:val="0"/>
          <w:marBottom w:val="0"/>
          <w:divBdr>
            <w:top w:val="none" w:sz="0" w:space="0" w:color="auto"/>
            <w:left w:val="none" w:sz="0" w:space="0" w:color="auto"/>
            <w:bottom w:val="none" w:sz="0" w:space="0" w:color="auto"/>
            <w:right w:val="none" w:sz="0" w:space="0" w:color="auto"/>
          </w:divBdr>
        </w:div>
      </w:divsChild>
    </w:div>
    <w:div w:id="496042947">
      <w:bodyDiv w:val="1"/>
      <w:marLeft w:val="0"/>
      <w:marRight w:val="0"/>
      <w:marTop w:val="0"/>
      <w:marBottom w:val="0"/>
      <w:divBdr>
        <w:top w:val="none" w:sz="0" w:space="0" w:color="auto"/>
        <w:left w:val="none" w:sz="0" w:space="0" w:color="auto"/>
        <w:bottom w:val="none" w:sz="0" w:space="0" w:color="auto"/>
        <w:right w:val="none" w:sz="0" w:space="0" w:color="auto"/>
      </w:divBdr>
      <w:divsChild>
        <w:div w:id="1213543191">
          <w:marLeft w:val="-23"/>
          <w:marRight w:val="0"/>
          <w:marTop w:val="0"/>
          <w:marBottom w:val="0"/>
          <w:divBdr>
            <w:top w:val="none" w:sz="0" w:space="0" w:color="auto"/>
            <w:left w:val="none" w:sz="0" w:space="0" w:color="auto"/>
            <w:bottom w:val="none" w:sz="0" w:space="0" w:color="auto"/>
            <w:right w:val="none" w:sz="0" w:space="0" w:color="auto"/>
          </w:divBdr>
        </w:div>
      </w:divsChild>
    </w:div>
    <w:div w:id="610017149">
      <w:bodyDiv w:val="1"/>
      <w:marLeft w:val="0"/>
      <w:marRight w:val="0"/>
      <w:marTop w:val="0"/>
      <w:marBottom w:val="0"/>
      <w:divBdr>
        <w:top w:val="none" w:sz="0" w:space="0" w:color="auto"/>
        <w:left w:val="none" w:sz="0" w:space="0" w:color="auto"/>
        <w:bottom w:val="none" w:sz="0" w:space="0" w:color="auto"/>
        <w:right w:val="none" w:sz="0" w:space="0" w:color="auto"/>
      </w:divBdr>
      <w:divsChild>
        <w:div w:id="1717319308">
          <w:marLeft w:val="-23"/>
          <w:marRight w:val="0"/>
          <w:marTop w:val="0"/>
          <w:marBottom w:val="0"/>
          <w:divBdr>
            <w:top w:val="none" w:sz="0" w:space="0" w:color="auto"/>
            <w:left w:val="none" w:sz="0" w:space="0" w:color="auto"/>
            <w:bottom w:val="none" w:sz="0" w:space="0" w:color="auto"/>
            <w:right w:val="none" w:sz="0" w:space="0" w:color="auto"/>
          </w:divBdr>
        </w:div>
      </w:divsChild>
    </w:div>
    <w:div w:id="1402631390">
      <w:bodyDiv w:val="1"/>
      <w:marLeft w:val="0"/>
      <w:marRight w:val="0"/>
      <w:marTop w:val="0"/>
      <w:marBottom w:val="0"/>
      <w:divBdr>
        <w:top w:val="none" w:sz="0" w:space="0" w:color="auto"/>
        <w:left w:val="none" w:sz="0" w:space="0" w:color="auto"/>
        <w:bottom w:val="none" w:sz="0" w:space="0" w:color="auto"/>
        <w:right w:val="none" w:sz="0" w:space="0" w:color="auto"/>
      </w:divBdr>
      <w:divsChild>
        <w:div w:id="1138112198">
          <w:marLeft w:val="-23"/>
          <w:marRight w:val="0"/>
          <w:marTop w:val="0"/>
          <w:marBottom w:val="0"/>
          <w:divBdr>
            <w:top w:val="none" w:sz="0" w:space="0" w:color="auto"/>
            <w:left w:val="none" w:sz="0" w:space="0" w:color="auto"/>
            <w:bottom w:val="none" w:sz="0" w:space="0" w:color="auto"/>
            <w:right w:val="none" w:sz="0" w:space="0" w:color="auto"/>
          </w:divBdr>
        </w:div>
      </w:divsChild>
    </w:div>
    <w:div w:id="2017919277">
      <w:bodyDiv w:val="1"/>
      <w:marLeft w:val="0"/>
      <w:marRight w:val="0"/>
      <w:marTop w:val="0"/>
      <w:marBottom w:val="0"/>
      <w:divBdr>
        <w:top w:val="none" w:sz="0" w:space="0" w:color="auto"/>
        <w:left w:val="none" w:sz="0" w:space="0" w:color="auto"/>
        <w:bottom w:val="none" w:sz="0" w:space="0" w:color="auto"/>
        <w:right w:val="none" w:sz="0" w:space="0" w:color="auto"/>
      </w:divBdr>
      <w:divsChild>
        <w:div w:id="1127241787">
          <w:marLeft w:val="-23"/>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LiTGRVnuEsavUVeJTwVj530afg==">CgMxLjAyCGguZ2pkZ3hzMgloLjMwajB6bGwyCWguMWZvYjl0ZTgAciExZnlIZ0NwclRWb04wbjhnbjZRNjl1UnZyajJKR1FGYkw=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7A8BBF7-E1CB-4BC5-8F2F-8BDD4F434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7561</Words>
  <Characters>43104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Karmini</dc:creator>
  <cp:lastModifiedBy>Rahmat Dilta Harahap</cp:lastModifiedBy>
  <cp:revision>4</cp:revision>
  <cp:lastPrinted>2024-04-07T08:47:00Z</cp:lastPrinted>
  <dcterms:created xsi:type="dcterms:W3CDTF">2024-04-07T08:22:00Z</dcterms:created>
  <dcterms:modified xsi:type="dcterms:W3CDTF">2024-04-07T08:48:00Z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1033-9.1.0.4746</vt:lpwstr>
  </property>
  <property fmtid="{D5CDD505-2E9C-101B-9397-08002B2CF9AE}" pid="3" name="GrammarlyDocumentId">
    <vt:lpwstr>cdbc6a42f0493c1ace26e4c7e81ca49580d6597ae1692d5791edfaaec0259594</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 11th edition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7th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 6th edition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17th edition (author-date)</vt:lpwstr>
  </property>
  <property fmtid="{D5CDD505-2E9C-101B-9397-08002B2CF9AE}" pid="14" name="Mendeley Recent Style Id 5_1">
    <vt:lpwstr>http://www.zotero.org/styles/harvard-cite-them-right</vt:lpwstr>
  </property>
  <property fmtid="{D5CDD505-2E9C-101B-9397-08002B2CF9AE}" pid="15" name="Mendeley Recent Style Name 5_1">
    <vt:lpwstr>Cite Them Right 12th edition - Harvard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9th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Document_1">
    <vt:lpwstr>True</vt:lpwstr>
  </property>
  <property fmtid="{D5CDD505-2E9C-101B-9397-08002B2CF9AE}" pid="25" name="Mendeley Unique User Id_1">
    <vt:lpwstr>54a6dad4-00df-319d-953a-119dabc6f109</vt:lpwstr>
  </property>
  <property fmtid="{D5CDD505-2E9C-101B-9397-08002B2CF9AE}" pid="26" name="Mendeley Citation Style_1">
    <vt:lpwstr>http://www.zotero.org/styles/apa</vt:lpwstr>
  </property>
</Properties>
</file>